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0" w:type="dxa"/>
        <w:tblInd w:w="-612" w:type="dxa"/>
        <w:tblLook w:val="01E0" w:firstRow="1" w:lastRow="1" w:firstColumn="1" w:lastColumn="1" w:noHBand="0" w:noVBand="0"/>
      </w:tblPr>
      <w:tblGrid>
        <w:gridCol w:w="4080"/>
        <w:gridCol w:w="6090"/>
      </w:tblGrid>
      <w:tr w:rsidR="00906A88" w:rsidRPr="00AA16A2">
        <w:tc>
          <w:tcPr>
            <w:tcW w:w="4080" w:type="dxa"/>
          </w:tcPr>
          <w:p w:rsidR="00906A88" w:rsidRPr="00097601" w:rsidRDefault="00906A88" w:rsidP="00AA16A2">
            <w:pPr>
              <w:jc w:val="center"/>
              <w:rPr>
                <w:b/>
                <w:sz w:val="26"/>
                <w:szCs w:val="26"/>
              </w:rPr>
            </w:pPr>
            <w:bookmarkStart w:id="0" w:name="_GoBack"/>
            <w:bookmarkEnd w:id="0"/>
            <w:r w:rsidRPr="00097601">
              <w:rPr>
                <w:b/>
                <w:sz w:val="26"/>
                <w:szCs w:val="26"/>
              </w:rPr>
              <w:t>NGÂN HÀNG NHÀ NƯỚC</w:t>
            </w:r>
          </w:p>
          <w:p w:rsidR="00906A88" w:rsidRPr="00906A88" w:rsidRDefault="00906A88" w:rsidP="00AA16A2">
            <w:pPr>
              <w:jc w:val="center"/>
            </w:pPr>
            <w:r w:rsidRPr="00097601">
              <w:rPr>
                <w:b/>
                <w:sz w:val="26"/>
                <w:szCs w:val="26"/>
              </w:rPr>
              <w:t xml:space="preserve">VIỆT </w:t>
            </w:r>
            <w:smartTag w:uri="urn:schemas-microsoft-com:office:smarttags" w:element="place">
              <w:smartTag w:uri="urn:schemas-microsoft-com:office:smarttags" w:element="country-region">
                <w:r w:rsidRPr="00097601">
                  <w:rPr>
                    <w:b/>
                    <w:sz w:val="26"/>
                    <w:szCs w:val="26"/>
                  </w:rPr>
                  <w:t>NAM</w:t>
                </w:r>
              </w:smartTag>
            </w:smartTag>
          </w:p>
        </w:tc>
        <w:tc>
          <w:tcPr>
            <w:tcW w:w="6090" w:type="dxa"/>
          </w:tcPr>
          <w:p w:rsidR="00906A88" w:rsidRPr="00097601" w:rsidRDefault="00906A88" w:rsidP="00F77B89">
            <w:pPr>
              <w:jc w:val="center"/>
              <w:rPr>
                <w:b/>
                <w:sz w:val="26"/>
                <w:szCs w:val="26"/>
              </w:rPr>
            </w:pPr>
            <w:r w:rsidRPr="00097601">
              <w:rPr>
                <w:b/>
                <w:sz w:val="26"/>
                <w:szCs w:val="26"/>
              </w:rPr>
              <w:t xml:space="preserve">CỘNG HÒA XÃ HỘI CHỦ NGHĨA VIỆT </w:t>
            </w:r>
            <w:smartTag w:uri="urn:schemas-microsoft-com:office:smarttags" w:element="place">
              <w:smartTag w:uri="urn:schemas-microsoft-com:office:smarttags" w:element="country-region">
                <w:r w:rsidRPr="00097601">
                  <w:rPr>
                    <w:b/>
                    <w:sz w:val="26"/>
                    <w:szCs w:val="26"/>
                  </w:rPr>
                  <w:t>NAM</w:t>
                </w:r>
              </w:smartTag>
            </w:smartTag>
          </w:p>
          <w:p w:rsidR="00906A88" w:rsidRPr="00906A88" w:rsidRDefault="00906A88" w:rsidP="00F77B89">
            <w:pPr>
              <w:jc w:val="center"/>
              <w:rPr>
                <w:b/>
                <w:sz w:val="28"/>
                <w:szCs w:val="28"/>
              </w:rPr>
            </w:pPr>
            <w:r w:rsidRPr="00906A88">
              <w:rPr>
                <w:b/>
                <w:sz w:val="28"/>
                <w:szCs w:val="28"/>
              </w:rPr>
              <w:t xml:space="preserve">Độc lập </w:t>
            </w:r>
            <w:r w:rsidR="00097601">
              <w:rPr>
                <w:b/>
                <w:sz w:val="28"/>
                <w:szCs w:val="28"/>
              </w:rPr>
              <w:t>-</w:t>
            </w:r>
            <w:r w:rsidRPr="00906A88">
              <w:rPr>
                <w:b/>
                <w:sz w:val="28"/>
                <w:szCs w:val="28"/>
              </w:rPr>
              <w:t xml:space="preserve"> Tự do </w:t>
            </w:r>
            <w:r w:rsidR="00097601">
              <w:rPr>
                <w:b/>
                <w:sz w:val="28"/>
                <w:szCs w:val="28"/>
              </w:rPr>
              <w:t>-</w:t>
            </w:r>
            <w:r w:rsidRPr="00906A88">
              <w:rPr>
                <w:b/>
                <w:sz w:val="28"/>
                <w:szCs w:val="28"/>
              </w:rPr>
              <w:t xml:space="preserve"> Hạnh phúc</w:t>
            </w:r>
          </w:p>
        </w:tc>
      </w:tr>
      <w:tr w:rsidR="00EC2A4F" w:rsidRPr="00AA16A2">
        <w:tc>
          <w:tcPr>
            <w:tcW w:w="4080" w:type="dxa"/>
          </w:tcPr>
          <w:p w:rsidR="00EC2A4F" w:rsidRPr="00AA16A2" w:rsidRDefault="0008542D" w:rsidP="00AA16A2">
            <w:pPr>
              <w:jc w:val="center"/>
              <w:rPr>
                <w:rFonts w:ascii=".VnTime" w:hAnsi=".VnTime"/>
                <w:sz w:val="28"/>
                <w:szCs w:val="28"/>
              </w:rPr>
            </w:pP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809625</wp:posOffset>
                      </wp:positionH>
                      <wp:positionV relativeFrom="paragraph">
                        <wp:posOffset>19685</wp:posOffset>
                      </wp:positionV>
                      <wp:extent cx="800100" cy="0"/>
                      <wp:effectExtent l="9525" t="10160" r="9525" b="889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73329" id="Line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1.55pt" to="126.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e59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"/>
                  </w:pict>
                </mc:Fallback>
              </mc:AlternateContent>
            </w:r>
          </w:p>
          <w:p w:rsidR="00EC2A4F" w:rsidRPr="007A7696" w:rsidRDefault="00EC2A4F" w:rsidP="002D7A28">
            <w:pPr>
              <w:jc w:val="center"/>
              <w:rPr>
                <w:sz w:val="26"/>
                <w:szCs w:val="26"/>
              </w:rPr>
            </w:pPr>
            <w:r w:rsidRPr="007A7696">
              <w:rPr>
                <w:sz w:val="26"/>
                <w:szCs w:val="26"/>
              </w:rPr>
              <w:t xml:space="preserve">Số:    </w:t>
            </w:r>
            <w:r w:rsidR="002D7A28">
              <w:rPr>
                <w:sz w:val="26"/>
                <w:szCs w:val="26"/>
              </w:rPr>
              <w:t xml:space="preserve">   </w:t>
            </w:r>
            <w:r w:rsidRPr="007A7696">
              <w:rPr>
                <w:sz w:val="26"/>
                <w:szCs w:val="26"/>
              </w:rPr>
              <w:t xml:space="preserve"> /TTr-</w:t>
            </w:r>
            <w:r w:rsidR="00F77B89" w:rsidRPr="007A7696">
              <w:rPr>
                <w:sz w:val="26"/>
                <w:szCs w:val="26"/>
              </w:rPr>
              <w:t>NHNN</w:t>
            </w:r>
          </w:p>
        </w:tc>
        <w:tc>
          <w:tcPr>
            <w:tcW w:w="6090" w:type="dxa"/>
          </w:tcPr>
          <w:p w:rsidR="00EC2A4F" w:rsidRPr="00906A88" w:rsidRDefault="0008542D" w:rsidP="00906A88">
            <w:pPr>
              <w:rPr>
                <w:i/>
              </w:rPr>
            </w:pPr>
            <w:r>
              <w:rPr>
                <w:i/>
                <w:noProof/>
              </w:rPr>
              <mc:AlternateContent>
                <mc:Choice Requires="wps">
                  <w:drawing>
                    <wp:anchor distT="0" distB="0" distL="114300" distR="114300" simplePos="0" relativeHeight="251658240" behindDoc="0" locked="0" layoutInCell="1" allowOverlap="1">
                      <wp:simplePos x="0" y="0"/>
                      <wp:positionH relativeFrom="column">
                        <wp:posOffset>855345</wp:posOffset>
                      </wp:positionH>
                      <wp:positionV relativeFrom="paragraph">
                        <wp:posOffset>24765</wp:posOffset>
                      </wp:positionV>
                      <wp:extent cx="1981200" cy="0"/>
                      <wp:effectExtent l="7620" t="5715" r="1143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DA335" id="Line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35pt,1.95pt" to="223.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yGy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"/>
                  </w:pict>
                </mc:Fallback>
              </mc:AlternateContent>
            </w:r>
          </w:p>
          <w:p w:rsidR="00EC2A4F" w:rsidRPr="00AA16A2" w:rsidRDefault="00A640BA" w:rsidP="002D7A28">
            <w:pPr>
              <w:jc w:val="center"/>
              <w:rPr>
                <w:rFonts w:ascii=".VnTime" w:hAnsi=".VnTime"/>
              </w:rPr>
            </w:pPr>
            <w:r>
              <w:rPr>
                <w:i/>
                <w:sz w:val="28"/>
                <w:szCs w:val="28"/>
              </w:rPr>
              <w:t xml:space="preserve">  </w:t>
            </w:r>
            <w:r w:rsidR="00EC2A4F" w:rsidRPr="00AA16A2">
              <w:rPr>
                <w:i/>
                <w:sz w:val="28"/>
                <w:szCs w:val="28"/>
              </w:rPr>
              <w:t xml:space="preserve">Hà Nội, ngày    </w:t>
            </w:r>
            <w:r w:rsidR="002D7A28">
              <w:rPr>
                <w:i/>
                <w:sz w:val="28"/>
                <w:szCs w:val="28"/>
              </w:rPr>
              <w:t xml:space="preserve">   </w:t>
            </w:r>
            <w:r w:rsidR="00097601">
              <w:rPr>
                <w:i/>
                <w:sz w:val="28"/>
                <w:szCs w:val="28"/>
              </w:rPr>
              <w:t xml:space="preserve"> </w:t>
            </w:r>
            <w:r w:rsidR="00EC2A4F" w:rsidRPr="00AA16A2">
              <w:rPr>
                <w:i/>
                <w:sz w:val="28"/>
                <w:szCs w:val="28"/>
              </w:rPr>
              <w:t xml:space="preserve">   tháng</w:t>
            </w:r>
            <w:r w:rsidR="00EB14FB">
              <w:rPr>
                <w:i/>
                <w:sz w:val="28"/>
                <w:szCs w:val="28"/>
              </w:rPr>
              <w:t xml:space="preserve"> </w:t>
            </w:r>
            <w:r w:rsidR="009638CD">
              <w:rPr>
                <w:i/>
                <w:sz w:val="28"/>
                <w:szCs w:val="28"/>
              </w:rPr>
              <w:t xml:space="preserve"> </w:t>
            </w:r>
            <w:r w:rsidR="002D7A28">
              <w:rPr>
                <w:i/>
                <w:sz w:val="28"/>
                <w:szCs w:val="28"/>
              </w:rPr>
              <w:t xml:space="preserve">  </w:t>
            </w:r>
            <w:r w:rsidR="00EC2A4F" w:rsidRPr="00AA16A2">
              <w:rPr>
                <w:i/>
                <w:sz w:val="28"/>
                <w:szCs w:val="28"/>
              </w:rPr>
              <w:t xml:space="preserve"> năm </w:t>
            </w:r>
            <w:r w:rsidR="001B4A75" w:rsidRPr="00AA16A2">
              <w:rPr>
                <w:i/>
                <w:sz w:val="28"/>
                <w:szCs w:val="28"/>
              </w:rPr>
              <w:t>20</w:t>
            </w:r>
            <w:r w:rsidR="002D7A28">
              <w:rPr>
                <w:i/>
                <w:sz w:val="28"/>
                <w:szCs w:val="28"/>
              </w:rPr>
              <w:t>23</w:t>
            </w:r>
          </w:p>
        </w:tc>
      </w:tr>
    </w:tbl>
    <w:p w:rsidR="00F77B89" w:rsidRDefault="005274BD" w:rsidP="008927FB">
      <w:pPr>
        <w:rPr>
          <w:b/>
          <w:sz w:val="28"/>
          <w:szCs w:val="28"/>
        </w:rPr>
      </w:pPr>
      <w:r>
        <w:rPr>
          <w:rFonts w:ascii=".VnTime" w:hAnsi=".VnTime"/>
        </w:rPr>
        <w:tab/>
      </w:r>
      <w:r>
        <w:rPr>
          <w:rFonts w:ascii=".VnTime" w:hAnsi=".VnTime"/>
        </w:rPr>
        <w:tab/>
      </w:r>
      <w:r>
        <w:rPr>
          <w:rFonts w:ascii=".VnTime" w:hAnsi=".VnTime"/>
        </w:rPr>
        <w:tab/>
      </w:r>
      <w:r w:rsidR="009D5D96">
        <w:rPr>
          <w:b/>
          <w:sz w:val="28"/>
          <w:szCs w:val="28"/>
        </w:rPr>
        <w:t xml:space="preserve">      </w:t>
      </w:r>
    </w:p>
    <w:p w:rsidR="005274BD" w:rsidRPr="00F77B89" w:rsidRDefault="00906A88" w:rsidP="008927FB">
      <w:pPr>
        <w:jc w:val="center"/>
        <w:rPr>
          <w:b/>
          <w:sz w:val="28"/>
          <w:szCs w:val="28"/>
        </w:rPr>
      </w:pPr>
      <w:r w:rsidRPr="00906A88">
        <w:rPr>
          <w:b/>
          <w:sz w:val="28"/>
          <w:szCs w:val="28"/>
        </w:rPr>
        <w:t>T</w:t>
      </w:r>
      <w:r w:rsidRPr="00906A88">
        <w:rPr>
          <w:b/>
          <w:sz w:val="28"/>
          <w:szCs w:val="28"/>
          <w:lang w:val="vi-VN"/>
        </w:rPr>
        <w:t>Ờ TRÌNH</w:t>
      </w:r>
      <w:r w:rsidR="008A60E3">
        <w:rPr>
          <w:b/>
          <w:sz w:val="28"/>
          <w:szCs w:val="28"/>
        </w:rPr>
        <w:t xml:space="preserve"> </w:t>
      </w:r>
    </w:p>
    <w:p w:rsidR="00F77B89" w:rsidRPr="00097601" w:rsidRDefault="00D67321" w:rsidP="008927FB">
      <w:pPr>
        <w:jc w:val="center"/>
        <w:rPr>
          <w:b/>
          <w:sz w:val="28"/>
          <w:szCs w:val="28"/>
        </w:rPr>
      </w:pPr>
      <w:r>
        <w:rPr>
          <w:b/>
          <w:sz w:val="28"/>
          <w:szCs w:val="28"/>
        </w:rPr>
        <w:t>Về việc ban hành Nghị định s</w:t>
      </w:r>
      <w:r w:rsidR="00187BCF">
        <w:rPr>
          <w:b/>
          <w:sz w:val="28"/>
          <w:szCs w:val="28"/>
        </w:rPr>
        <w:t xml:space="preserve">ửa đổi, bổ sung Nghị định </w:t>
      </w:r>
      <w:r w:rsidR="000B1E3A">
        <w:rPr>
          <w:b/>
          <w:sz w:val="28"/>
          <w:szCs w:val="28"/>
        </w:rPr>
        <w:t xml:space="preserve">số </w:t>
      </w:r>
      <w:r w:rsidR="00187BCF">
        <w:rPr>
          <w:b/>
          <w:sz w:val="28"/>
          <w:szCs w:val="28"/>
        </w:rPr>
        <w:t xml:space="preserve">01/2014/NĐ-CP ngày 03/01/2014 </w:t>
      </w:r>
      <w:r w:rsidR="00DA3B52">
        <w:rPr>
          <w:b/>
          <w:sz w:val="28"/>
          <w:szCs w:val="28"/>
        </w:rPr>
        <w:t xml:space="preserve">của Chính phủ </w:t>
      </w:r>
      <w:r w:rsidR="00187BCF">
        <w:rPr>
          <w:b/>
          <w:sz w:val="28"/>
          <w:szCs w:val="28"/>
        </w:rPr>
        <w:t>về việc nhà đầu tư nước ngoài mua cổ phần của tổ chức tín dụng Việt Nam</w:t>
      </w:r>
    </w:p>
    <w:p w:rsidR="00F14938" w:rsidRDefault="00985BEE" w:rsidP="008927FB">
      <w:pPr>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1805940</wp:posOffset>
                </wp:positionH>
                <wp:positionV relativeFrom="paragraph">
                  <wp:posOffset>34290</wp:posOffset>
                </wp:positionV>
                <wp:extent cx="20002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2000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E37DC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2pt,2.7pt" to="299.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" strokecolor="black [3040]"/>
            </w:pict>
          </mc:Fallback>
        </mc:AlternateContent>
      </w:r>
      <w:r w:rsidR="00F14938">
        <w:rPr>
          <w:sz w:val="28"/>
          <w:szCs w:val="28"/>
        </w:rPr>
        <w:t xml:space="preserve"> </w:t>
      </w:r>
    </w:p>
    <w:p w:rsidR="009D5D96" w:rsidRDefault="008A60E3" w:rsidP="008927FB">
      <w:pPr>
        <w:jc w:val="center"/>
        <w:rPr>
          <w:sz w:val="28"/>
          <w:szCs w:val="28"/>
        </w:rPr>
      </w:pPr>
      <w:r w:rsidRPr="008A60E3">
        <w:rPr>
          <w:sz w:val="28"/>
          <w:szCs w:val="28"/>
        </w:rPr>
        <w:t>Kính gửi: Chính phủ</w:t>
      </w:r>
    </w:p>
    <w:p w:rsidR="00D05290" w:rsidRDefault="00D05290" w:rsidP="002A23D6">
      <w:pPr>
        <w:tabs>
          <w:tab w:val="left" w:pos="709"/>
        </w:tabs>
        <w:ind w:firstLine="567"/>
        <w:jc w:val="both"/>
        <w:rPr>
          <w:sz w:val="28"/>
          <w:szCs w:val="28"/>
        </w:rPr>
      </w:pPr>
    </w:p>
    <w:p w:rsidR="00D67321" w:rsidRDefault="00226C9E" w:rsidP="002A23D6">
      <w:pPr>
        <w:tabs>
          <w:tab w:val="left" w:pos="567"/>
        </w:tabs>
        <w:spacing w:before="60" w:after="60"/>
        <w:ind w:firstLine="567"/>
        <w:jc w:val="both"/>
        <w:rPr>
          <w:sz w:val="28"/>
          <w:szCs w:val="28"/>
        </w:rPr>
      </w:pPr>
      <w:r>
        <w:rPr>
          <w:sz w:val="28"/>
          <w:szCs w:val="28"/>
        </w:rPr>
        <w:t>Thực hiện</w:t>
      </w:r>
      <w:r w:rsidR="00B06D56">
        <w:rPr>
          <w:sz w:val="28"/>
          <w:szCs w:val="28"/>
        </w:rPr>
        <w:t xml:space="preserve"> </w:t>
      </w:r>
      <w:r w:rsidR="00D67321">
        <w:rPr>
          <w:sz w:val="28"/>
          <w:szCs w:val="28"/>
        </w:rPr>
        <w:t xml:space="preserve">quy định của Luật Ban hành văn bản quy phạm pháp luật (đã được sửa đổi, bổ sung), Luật Các tổ chức tín dụng (đã được sửa đổi, bổ sung) và thực hiện </w:t>
      </w:r>
      <w:r w:rsidR="00341BDE">
        <w:rPr>
          <w:sz w:val="28"/>
          <w:szCs w:val="28"/>
        </w:rPr>
        <w:t>chỉ đạo của Bộ Chính trị, của Thủ tướng Chính phủ,</w:t>
      </w:r>
      <w:r w:rsidR="007239A2">
        <w:rPr>
          <w:sz w:val="28"/>
          <w:szCs w:val="28"/>
        </w:rPr>
        <w:t xml:space="preserve"> Ngân hàng Nhà n</w:t>
      </w:r>
      <w:r w:rsidR="00C21D64">
        <w:rPr>
          <w:sz w:val="28"/>
          <w:szCs w:val="28"/>
        </w:rPr>
        <w:t>ước Việt Nam (NHNN) kính trình C</w:t>
      </w:r>
      <w:r w:rsidR="007239A2">
        <w:rPr>
          <w:sz w:val="28"/>
          <w:szCs w:val="28"/>
        </w:rPr>
        <w:t xml:space="preserve">hính phủ </w:t>
      </w:r>
      <w:r w:rsidR="00C21D64">
        <w:rPr>
          <w:sz w:val="28"/>
          <w:szCs w:val="28"/>
        </w:rPr>
        <w:t xml:space="preserve">về việc </w:t>
      </w:r>
      <w:r w:rsidR="00C21D64" w:rsidRPr="00C21D64">
        <w:rPr>
          <w:sz w:val="28"/>
          <w:szCs w:val="28"/>
        </w:rPr>
        <w:t xml:space="preserve">ban hành Nghị định sửa đổi, bổ sung </w:t>
      </w:r>
      <w:r w:rsidR="00243064">
        <w:rPr>
          <w:sz w:val="28"/>
          <w:szCs w:val="28"/>
        </w:rPr>
        <w:t xml:space="preserve">một số Điều của </w:t>
      </w:r>
      <w:r w:rsidR="00C21D64" w:rsidRPr="00C21D64">
        <w:rPr>
          <w:sz w:val="28"/>
          <w:szCs w:val="28"/>
        </w:rPr>
        <w:t xml:space="preserve">Nghị định số 01/2014/NĐ-CP ngày 03/01/2014 </w:t>
      </w:r>
      <w:r w:rsidR="009F1D4C">
        <w:rPr>
          <w:sz w:val="28"/>
          <w:szCs w:val="28"/>
        </w:rPr>
        <w:t xml:space="preserve">của Chính phủ </w:t>
      </w:r>
      <w:r w:rsidR="00C21D64" w:rsidRPr="00C21D64">
        <w:rPr>
          <w:sz w:val="28"/>
          <w:szCs w:val="28"/>
        </w:rPr>
        <w:t>về việc nhà đầu tư nước ngoài mua cổ phần của tổ chức tín dụng Việt Nam</w:t>
      </w:r>
      <w:r w:rsidR="00C21D64">
        <w:rPr>
          <w:sz w:val="28"/>
          <w:szCs w:val="28"/>
        </w:rPr>
        <w:t xml:space="preserve"> </w:t>
      </w:r>
      <w:r w:rsidR="007239A2">
        <w:rPr>
          <w:sz w:val="28"/>
          <w:szCs w:val="28"/>
        </w:rPr>
        <w:t>như sau:</w:t>
      </w:r>
    </w:p>
    <w:p w:rsidR="007239A2" w:rsidRPr="007D3E16" w:rsidRDefault="007239A2" w:rsidP="001E707B">
      <w:pPr>
        <w:tabs>
          <w:tab w:val="left" w:pos="567"/>
        </w:tabs>
        <w:spacing w:before="120" w:after="60"/>
        <w:ind w:firstLine="567"/>
        <w:jc w:val="both"/>
        <w:rPr>
          <w:b/>
          <w:sz w:val="28"/>
          <w:szCs w:val="28"/>
        </w:rPr>
      </w:pPr>
      <w:r w:rsidRPr="007D3E16">
        <w:rPr>
          <w:b/>
          <w:sz w:val="28"/>
          <w:szCs w:val="28"/>
        </w:rPr>
        <w:t>I. SỰ CẦN THIẾT BAN HÀNH NGHỊ ĐỊNH</w:t>
      </w:r>
    </w:p>
    <w:p w:rsidR="007D3E16" w:rsidRPr="0040054D" w:rsidRDefault="00B60911" w:rsidP="001E707B">
      <w:pPr>
        <w:spacing w:before="120" w:after="60"/>
        <w:ind w:firstLine="567"/>
        <w:jc w:val="both"/>
        <w:rPr>
          <w:b/>
          <w:spacing w:val="-2"/>
          <w:sz w:val="28"/>
          <w:szCs w:val="28"/>
        </w:rPr>
      </w:pPr>
      <w:r>
        <w:rPr>
          <w:b/>
          <w:spacing w:val="-2"/>
          <w:sz w:val="28"/>
          <w:szCs w:val="28"/>
        </w:rPr>
        <w:t>1</w:t>
      </w:r>
      <w:r w:rsidR="007D3E16" w:rsidRPr="0040054D">
        <w:rPr>
          <w:b/>
          <w:spacing w:val="-2"/>
          <w:sz w:val="28"/>
          <w:szCs w:val="28"/>
        </w:rPr>
        <w:t>. Cơ sở pháp lý:</w:t>
      </w:r>
    </w:p>
    <w:p w:rsidR="007D3E16" w:rsidRPr="0040054D" w:rsidRDefault="007D3E16" w:rsidP="002A23D6">
      <w:pPr>
        <w:spacing w:before="60" w:after="60"/>
        <w:ind w:firstLine="567"/>
        <w:jc w:val="both"/>
        <w:rPr>
          <w:spacing w:val="-2"/>
          <w:sz w:val="28"/>
          <w:szCs w:val="28"/>
        </w:rPr>
      </w:pPr>
      <w:r w:rsidRPr="0040054D">
        <w:rPr>
          <w:spacing w:val="-2"/>
          <w:sz w:val="28"/>
          <w:szCs w:val="28"/>
        </w:rPr>
        <w:t xml:space="preserve">- Nghị định </w:t>
      </w:r>
      <w:r w:rsidR="000B1E3A">
        <w:rPr>
          <w:spacing w:val="-2"/>
          <w:sz w:val="28"/>
          <w:szCs w:val="28"/>
        </w:rPr>
        <w:t xml:space="preserve">số </w:t>
      </w:r>
      <w:r w:rsidRPr="0040054D">
        <w:rPr>
          <w:spacing w:val="-2"/>
          <w:sz w:val="28"/>
          <w:szCs w:val="28"/>
        </w:rPr>
        <w:t>01</w:t>
      </w:r>
      <w:r w:rsidR="00FC2CC7">
        <w:rPr>
          <w:spacing w:val="-2"/>
          <w:sz w:val="28"/>
          <w:szCs w:val="28"/>
        </w:rPr>
        <w:t>/2014/NĐ-CP ngày 03/01/2014 của Chính phủ về việc nhà đầu tư nước ngoài mua cổ phần của tổ chức tín dụng Việt Nam (Nghị định 01)</w:t>
      </w:r>
      <w:r w:rsidRPr="0040054D">
        <w:rPr>
          <w:spacing w:val="-2"/>
          <w:sz w:val="28"/>
          <w:szCs w:val="28"/>
        </w:rPr>
        <w:t xml:space="preserve"> được xây dựng căn cứ Luật Ngân hàng Nhà nước </w:t>
      </w:r>
      <w:r w:rsidR="00FC2CC7">
        <w:rPr>
          <w:spacing w:val="-2"/>
          <w:sz w:val="28"/>
          <w:szCs w:val="28"/>
        </w:rPr>
        <w:t xml:space="preserve">Việt Nam </w:t>
      </w:r>
      <w:r w:rsidRPr="0040054D">
        <w:rPr>
          <w:spacing w:val="-2"/>
          <w:sz w:val="28"/>
          <w:szCs w:val="28"/>
        </w:rPr>
        <w:t>ngày 16/6/2010; Luật Các tổ chức</w:t>
      </w:r>
      <w:r w:rsidR="00081B9A">
        <w:rPr>
          <w:spacing w:val="-2"/>
          <w:sz w:val="28"/>
          <w:szCs w:val="28"/>
        </w:rPr>
        <w:t xml:space="preserve"> tín dụng ngày 16/6/2010; Luật D</w:t>
      </w:r>
      <w:r w:rsidRPr="0040054D">
        <w:rPr>
          <w:spacing w:val="-2"/>
          <w:sz w:val="28"/>
          <w:szCs w:val="28"/>
        </w:rPr>
        <w:t xml:space="preserve">oanh nghiệp </w:t>
      </w:r>
      <w:r w:rsidR="00081B9A">
        <w:rPr>
          <w:spacing w:val="-2"/>
          <w:sz w:val="28"/>
          <w:szCs w:val="28"/>
        </w:rPr>
        <w:t>ngày 12/12/2005; Luật C</w:t>
      </w:r>
      <w:r w:rsidRPr="0040054D">
        <w:rPr>
          <w:spacing w:val="-2"/>
          <w:sz w:val="28"/>
          <w:szCs w:val="28"/>
        </w:rPr>
        <w:t xml:space="preserve">hứng khoán ngày 29/6/2006 và Luật sửa đổi, bổ sung một số điều của Luật chứng khoán </w:t>
      </w:r>
      <w:r w:rsidR="000B1E3A">
        <w:rPr>
          <w:spacing w:val="-2"/>
          <w:sz w:val="28"/>
          <w:szCs w:val="28"/>
        </w:rPr>
        <w:t xml:space="preserve">ngày </w:t>
      </w:r>
      <w:r w:rsidRPr="0040054D">
        <w:rPr>
          <w:spacing w:val="-2"/>
          <w:sz w:val="28"/>
          <w:szCs w:val="28"/>
        </w:rPr>
        <w:t>24/11/2010. Tuy nhiên, những văn bản này đã được thay thế, sửa đổi, bổ sung, do vậy, cần rà soát</w:t>
      </w:r>
      <w:r w:rsidR="00FC2CC7">
        <w:rPr>
          <w:spacing w:val="-2"/>
          <w:sz w:val="28"/>
          <w:szCs w:val="28"/>
        </w:rPr>
        <w:t xml:space="preserve">, sửa đổi, bổ sung </w:t>
      </w:r>
      <w:r w:rsidRPr="0040054D">
        <w:rPr>
          <w:spacing w:val="-2"/>
          <w:sz w:val="28"/>
          <w:szCs w:val="28"/>
        </w:rPr>
        <w:t>nội dung</w:t>
      </w:r>
      <w:r w:rsidR="005C314B">
        <w:rPr>
          <w:spacing w:val="-2"/>
          <w:sz w:val="28"/>
          <w:szCs w:val="28"/>
        </w:rPr>
        <w:t xml:space="preserve"> một số Điều của </w:t>
      </w:r>
      <w:r w:rsidRPr="0040054D">
        <w:rPr>
          <w:spacing w:val="-2"/>
          <w:sz w:val="28"/>
          <w:szCs w:val="28"/>
        </w:rPr>
        <w:t>Nghị định</w:t>
      </w:r>
      <w:r w:rsidR="00FC2CC7">
        <w:rPr>
          <w:spacing w:val="-2"/>
          <w:sz w:val="28"/>
          <w:szCs w:val="28"/>
        </w:rPr>
        <w:t xml:space="preserve"> 01 cho phù hợp</w:t>
      </w:r>
      <w:r w:rsidR="005C314B">
        <w:rPr>
          <w:spacing w:val="-2"/>
          <w:sz w:val="28"/>
          <w:szCs w:val="28"/>
        </w:rPr>
        <w:t>,</w:t>
      </w:r>
      <w:r w:rsidR="00FC2CC7">
        <w:rPr>
          <w:spacing w:val="-2"/>
          <w:sz w:val="28"/>
          <w:szCs w:val="28"/>
        </w:rPr>
        <w:t xml:space="preserve"> đồng bộ với các quy </w:t>
      </w:r>
      <w:r w:rsidR="00796747">
        <w:rPr>
          <w:spacing w:val="-2"/>
          <w:sz w:val="28"/>
          <w:szCs w:val="28"/>
        </w:rPr>
        <w:t xml:space="preserve">định </w:t>
      </w:r>
      <w:r w:rsidR="005C314B">
        <w:rPr>
          <w:spacing w:val="-2"/>
          <w:sz w:val="28"/>
          <w:szCs w:val="28"/>
        </w:rPr>
        <w:t xml:space="preserve">về việc nhà đầu tư nước ngoài mua cổ phần của các doanh nghiệp cổ phần Việt Nam </w:t>
      </w:r>
      <w:r w:rsidR="00C70230">
        <w:rPr>
          <w:spacing w:val="-2"/>
          <w:sz w:val="28"/>
          <w:szCs w:val="28"/>
        </w:rPr>
        <w:t xml:space="preserve">được quy định </w:t>
      </w:r>
      <w:r w:rsidR="00796747">
        <w:rPr>
          <w:spacing w:val="-2"/>
          <w:sz w:val="28"/>
          <w:szCs w:val="28"/>
        </w:rPr>
        <w:t xml:space="preserve">tại </w:t>
      </w:r>
      <w:r w:rsidR="00FC2CC7">
        <w:rPr>
          <w:spacing w:val="-2"/>
          <w:sz w:val="28"/>
          <w:szCs w:val="28"/>
        </w:rPr>
        <w:t xml:space="preserve">các văn bản quy phạm pháp luật liên quan </w:t>
      </w:r>
      <w:r w:rsidR="00C70230">
        <w:rPr>
          <w:spacing w:val="-2"/>
          <w:sz w:val="28"/>
          <w:szCs w:val="28"/>
        </w:rPr>
        <w:t>(Luật Đầu tư</w:t>
      </w:r>
      <w:r w:rsidR="00677897">
        <w:rPr>
          <w:spacing w:val="-2"/>
          <w:sz w:val="28"/>
          <w:szCs w:val="28"/>
        </w:rPr>
        <w:t xml:space="preserve"> năm 2020</w:t>
      </w:r>
      <w:r w:rsidR="00C70230">
        <w:rPr>
          <w:spacing w:val="-2"/>
          <w:sz w:val="28"/>
          <w:szCs w:val="28"/>
        </w:rPr>
        <w:t>, Luật Chứng khoán</w:t>
      </w:r>
      <w:r w:rsidR="00677897">
        <w:rPr>
          <w:spacing w:val="-2"/>
          <w:sz w:val="28"/>
          <w:szCs w:val="28"/>
        </w:rPr>
        <w:t xml:space="preserve"> năm 2019</w:t>
      </w:r>
      <w:r w:rsidR="00C70230">
        <w:rPr>
          <w:spacing w:val="-2"/>
          <w:sz w:val="28"/>
          <w:szCs w:val="28"/>
        </w:rPr>
        <w:t>…)</w:t>
      </w:r>
      <w:r w:rsidRPr="0040054D">
        <w:rPr>
          <w:spacing w:val="-2"/>
          <w:sz w:val="28"/>
          <w:szCs w:val="28"/>
        </w:rPr>
        <w:t>.</w:t>
      </w:r>
    </w:p>
    <w:p w:rsidR="008D1647" w:rsidRDefault="007D3E16" w:rsidP="002A23D6">
      <w:pPr>
        <w:spacing w:before="60" w:after="60"/>
        <w:ind w:firstLine="567"/>
        <w:jc w:val="both"/>
        <w:rPr>
          <w:spacing w:val="-2"/>
          <w:sz w:val="28"/>
          <w:szCs w:val="28"/>
        </w:rPr>
      </w:pPr>
      <w:r w:rsidRPr="0040054D">
        <w:rPr>
          <w:spacing w:val="-2"/>
          <w:sz w:val="28"/>
          <w:szCs w:val="28"/>
        </w:rPr>
        <w:t xml:space="preserve">- Điều 151e Luật </w:t>
      </w:r>
      <w:r w:rsidR="00BD5599">
        <w:rPr>
          <w:spacing w:val="-2"/>
          <w:sz w:val="28"/>
          <w:szCs w:val="28"/>
        </w:rPr>
        <w:t xml:space="preserve">Các TCTD đã được sửa đổi bổ sung (điểm 1đ khoản 28 Điều 1 Luật </w:t>
      </w:r>
      <w:r w:rsidRPr="0040054D">
        <w:rPr>
          <w:spacing w:val="-2"/>
          <w:sz w:val="28"/>
          <w:szCs w:val="28"/>
        </w:rPr>
        <w:t xml:space="preserve">số 17/2017/QH14 ngày 20/11/2017 sửa đổi bổ sung một số điều của Luật Các </w:t>
      </w:r>
      <w:r w:rsidR="004A7C0D">
        <w:rPr>
          <w:spacing w:val="-2"/>
          <w:sz w:val="28"/>
          <w:szCs w:val="28"/>
        </w:rPr>
        <w:t>TCTD</w:t>
      </w:r>
      <w:r w:rsidR="00BD5599">
        <w:rPr>
          <w:spacing w:val="-2"/>
          <w:sz w:val="28"/>
          <w:szCs w:val="28"/>
        </w:rPr>
        <w:t>)</w:t>
      </w:r>
      <w:r w:rsidRPr="0040054D">
        <w:rPr>
          <w:spacing w:val="-2"/>
          <w:sz w:val="28"/>
          <w:szCs w:val="28"/>
        </w:rPr>
        <w:t xml:space="preserve"> quy định quyền của bên nhận chuyển giao bắt b</w:t>
      </w:r>
      <w:r w:rsidR="008D1647">
        <w:rPr>
          <w:spacing w:val="-2"/>
          <w:sz w:val="28"/>
          <w:szCs w:val="28"/>
        </w:rPr>
        <w:t>uộc (CGBB), trong đó có quyền “đ</w:t>
      </w:r>
      <w:r w:rsidRPr="0040054D">
        <w:rPr>
          <w:spacing w:val="-2"/>
          <w:sz w:val="28"/>
          <w:szCs w:val="28"/>
        </w:rPr>
        <w:t>ược bán, phát hành cổ phần của tổ chức tín dụng nhận chuyển giao cho nhà đầu tư nước ngoài phù hợp với phương án chuyển giao bắt buộc đã được phê duyệt” (</w:t>
      </w:r>
      <w:r w:rsidR="00B00B26">
        <w:rPr>
          <w:spacing w:val="-2"/>
          <w:sz w:val="28"/>
          <w:szCs w:val="28"/>
        </w:rPr>
        <w:t>đ</w:t>
      </w:r>
      <w:r w:rsidRPr="0040054D">
        <w:rPr>
          <w:spacing w:val="-2"/>
          <w:sz w:val="28"/>
          <w:szCs w:val="28"/>
        </w:rPr>
        <w:t>iểm đ khoản 1)</w:t>
      </w:r>
      <w:r w:rsidR="00456D03">
        <w:rPr>
          <w:spacing w:val="-2"/>
          <w:sz w:val="28"/>
          <w:szCs w:val="28"/>
        </w:rPr>
        <w:t xml:space="preserve">. Nghị định 01 chưa hướng dẫn quy định </w:t>
      </w:r>
      <w:r w:rsidR="008D1647" w:rsidRPr="0040054D">
        <w:rPr>
          <w:spacing w:val="-2"/>
          <w:sz w:val="28"/>
          <w:szCs w:val="28"/>
        </w:rPr>
        <w:t xml:space="preserve">quyền của bên nhận </w:t>
      </w:r>
      <w:r w:rsidR="008D1647">
        <w:rPr>
          <w:spacing w:val="-2"/>
          <w:sz w:val="28"/>
          <w:szCs w:val="28"/>
        </w:rPr>
        <w:t>CGBB “đ</w:t>
      </w:r>
      <w:r w:rsidR="008D1647" w:rsidRPr="0040054D">
        <w:rPr>
          <w:spacing w:val="-2"/>
          <w:sz w:val="28"/>
          <w:szCs w:val="28"/>
        </w:rPr>
        <w:t>ược bán, phát hành cổ phần của tổ chức tín dụng nhận chuyển giao cho nhà đầu tư nước ngoài phù hợp với phương án chuyển giao bắt buộc đã được phê duyệt”</w:t>
      </w:r>
    </w:p>
    <w:p w:rsidR="007D3E16" w:rsidRPr="0040054D" w:rsidRDefault="00B60911" w:rsidP="001E707B">
      <w:pPr>
        <w:spacing w:before="120" w:after="60"/>
        <w:ind w:firstLine="567"/>
        <w:jc w:val="both"/>
        <w:rPr>
          <w:b/>
          <w:spacing w:val="-2"/>
          <w:sz w:val="28"/>
          <w:szCs w:val="28"/>
        </w:rPr>
      </w:pPr>
      <w:r>
        <w:rPr>
          <w:b/>
          <w:spacing w:val="-2"/>
          <w:sz w:val="28"/>
          <w:szCs w:val="28"/>
        </w:rPr>
        <w:t>2</w:t>
      </w:r>
      <w:r w:rsidR="007D3E16" w:rsidRPr="0040054D">
        <w:rPr>
          <w:b/>
          <w:spacing w:val="-2"/>
          <w:sz w:val="28"/>
          <w:szCs w:val="28"/>
        </w:rPr>
        <w:t>. Về cơ sở thực tiễn:</w:t>
      </w:r>
    </w:p>
    <w:p w:rsidR="0083736B" w:rsidRDefault="00583417" w:rsidP="002A23D6">
      <w:pPr>
        <w:spacing w:before="60" w:after="60" w:line="320" w:lineRule="exact"/>
        <w:ind w:firstLine="567"/>
        <w:jc w:val="both"/>
        <w:rPr>
          <w:sz w:val="28"/>
          <w:szCs w:val="28"/>
        </w:rPr>
      </w:pPr>
      <w:r>
        <w:rPr>
          <w:sz w:val="28"/>
          <w:szCs w:val="28"/>
        </w:rPr>
        <w:t xml:space="preserve">- </w:t>
      </w:r>
      <w:r w:rsidR="00681C43">
        <w:rPr>
          <w:sz w:val="28"/>
          <w:szCs w:val="28"/>
        </w:rPr>
        <w:t>Thực hiện chỉ đạo của Bộ Chính trị, chỉ đạo của Thủ tướng Chính phủ;</w:t>
      </w:r>
    </w:p>
    <w:p w:rsidR="008024DF" w:rsidRDefault="00681C43" w:rsidP="002A23D6">
      <w:pPr>
        <w:spacing w:before="60" w:after="60" w:line="320" w:lineRule="exact"/>
        <w:ind w:firstLine="567"/>
        <w:jc w:val="both"/>
        <w:rPr>
          <w:sz w:val="28"/>
          <w:szCs w:val="28"/>
        </w:rPr>
      </w:pPr>
      <w:r>
        <w:rPr>
          <w:sz w:val="28"/>
          <w:szCs w:val="28"/>
        </w:rPr>
        <w:t xml:space="preserve">- </w:t>
      </w:r>
      <w:r w:rsidR="000E4227">
        <w:rPr>
          <w:sz w:val="28"/>
          <w:szCs w:val="28"/>
        </w:rPr>
        <w:t xml:space="preserve">Để thực hiện tốt </w:t>
      </w:r>
      <w:r>
        <w:rPr>
          <w:sz w:val="28"/>
          <w:szCs w:val="28"/>
        </w:rPr>
        <w:t>“Đề án cơ cấu lại các tổ chức tín dụng gắn liền với xử lý nợ xấu giai đoạn 2021-2025” theo Quyết định 689/QĐ-TTG ngày 08/6/</w:t>
      </w:r>
      <w:r w:rsidR="000E4227">
        <w:rPr>
          <w:sz w:val="28"/>
          <w:szCs w:val="28"/>
        </w:rPr>
        <w:t xml:space="preserve">2022 của </w:t>
      </w:r>
      <w:r w:rsidR="000E4227">
        <w:rPr>
          <w:sz w:val="28"/>
          <w:szCs w:val="28"/>
        </w:rPr>
        <w:lastRenderedPageBreak/>
        <w:t xml:space="preserve">Thủ tướng Chính phủ </w:t>
      </w:r>
      <w:r w:rsidR="008024DF">
        <w:rPr>
          <w:sz w:val="28"/>
          <w:szCs w:val="28"/>
        </w:rPr>
        <w:t xml:space="preserve">và thực hiện thành công phương án chuyển giao bắt buộc </w:t>
      </w:r>
      <w:r w:rsidR="000E4227">
        <w:rPr>
          <w:sz w:val="28"/>
          <w:szCs w:val="28"/>
        </w:rPr>
        <w:t>cần có đồng bộ các giải pháp, trong đó có giải pháp tăng cường năng lực tài chính, năng lực quản trị điều hành của TCTD.</w:t>
      </w:r>
      <w:r w:rsidR="008024DF">
        <w:rPr>
          <w:sz w:val="28"/>
          <w:szCs w:val="28"/>
        </w:rPr>
        <w:t xml:space="preserve"> Một trong những giải pháp để nâng cao năng lực tài chính, quản trị điều hành của TCTD Việt Nam đó là khuyến khích các nhà đầu tư nước ngoài đầu tư vào TCTD Việt Nam, tuy nhiên, phải đảm bảo hài hòa, không ảnh hưởng đến an toàn hệ thống TCTD, </w:t>
      </w:r>
      <w:r w:rsidR="00FB2FA8">
        <w:rPr>
          <w:sz w:val="28"/>
          <w:szCs w:val="28"/>
        </w:rPr>
        <w:t xml:space="preserve">đảm bảo </w:t>
      </w:r>
      <w:r w:rsidR="008024DF">
        <w:rPr>
          <w:sz w:val="28"/>
          <w:szCs w:val="28"/>
        </w:rPr>
        <w:t xml:space="preserve">an ninh tiền tệ </w:t>
      </w:r>
      <w:r w:rsidR="00FB2FA8">
        <w:rPr>
          <w:sz w:val="28"/>
          <w:szCs w:val="28"/>
        </w:rPr>
        <w:t>ngân hàng</w:t>
      </w:r>
      <w:r w:rsidR="008024DF">
        <w:rPr>
          <w:sz w:val="28"/>
          <w:szCs w:val="28"/>
        </w:rPr>
        <w:t xml:space="preserve">. </w:t>
      </w:r>
    </w:p>
    <w:p w:rsidR="007D3E16" w:rsidRDefault="007D3E16" w:rsidP="002A23D6">
      <w:pPr>
        <w:spacing w:before="60" w:after="60" w:line="320" w:lineRule="exact"/>
        <w:ind w:firstLine="567"/>
        <w:jc w:val="both"/>
        <w:rPr>
          <w:spacing w:val="-2"/>
          <w:sz w:val="28"/>
          <w:szCs w:val="28"/>
        </w:rPr>
      </w:pPr>
      <w:r w:rsidRPr="0040054D">
        <w:rPr>
          <w:spacing w:val="-2"/>
          <w:sz w:val="28"/>
          <w:szCs w:val="28"/>
        </w:rPr>
        <w:t>Do vậy, cần nghiên cứu sửa đổi, bổ sung</w:t>
      </w:r>
      <w:r w:rsidR="008D48FE">
        <w:rPr>
          <w:spacing w:val="-2"/>
          <w:sz w:val="28"/>
          <w:szCs w:val="28"/>
        </w:rPr>
        <w:t xml:space="preserve"> một số Điều của</w:t>
      </w:r>
      <w:r w:rsidRPr="0040054D">
        <w:rPr>
          <w:spacing w:val="-2"/>
          <w:sz w:val="28"/>
          <w:szCs w:val="28"/>
        </w:rPr>
        <w:t xml:space="preserve"> Nghị </w:t>
      </w:r>
      <w:r w:rsidR="00FB2FA8">
        <w:rPr>
          <w:spacing w:val="-2"/>
          <w:sz w:val="28"/>
          <w:szCs w:val="28"/>
        </w:rPr>
        <w:t xml:space="preserve">định 01 </w:t>
      </w:r>
      <w:r w:rsidRPr="0040054D">
        <w:rPr>
          <w:spacing w:val="-2"/>
          <w:sz w:val="28"/>
          <w:szCs w:val="28"/>
        </w:rPr>
        <w:t>phù hợp với quy định tại Luậ</w:t>
      </w:r>
      <w:r>
        <w:rPr>
          <w:spacing w:val="-2"/>
          <w:sz w:val="28"/>
          <w:szCs w:val="28"/>
        </w:rPr>
        <w:t>t C</w:t>
      </w:r>
      <w:r w:rsidRPr="0040054D">
        <w:rPr>
          <w:spacing w:val="-2"/>
          <w:sz w:val="28"/>
          <w:szCs w:val="28"/>
        </w:rPr>
        <w:t xml:space="preserve">ác TCTD </w:t>
      </w:r>
      <w:r w:rsidR="008D48FE">
        <w:rPr>
          <w:spacing w:val="-2"/>
          <w:sz w:val="28"/>
          <w:szCs w:val="28"/>
        </w:rPr>
        <w:t>(</w:t>
      </w:r>
      <w:r w:rsidRPr="0040054D">
        <w:rPr>
          <w:spacing w:val="-2"/>
          <w:sz w:val="28"/>
          <w:szCs w:val="28"/>
        </w:rPr>
        <w:t>đã được sửa đổi, bổ sung</w:t>
      </w:r>
      <w:r w:rsidR="008D48FE">
        <w:rPr>
          <w:spacing w:val="-2"/>
          <w:sz w:val="28"/>
          <w:szCs w:val="28"/>
        </w:rPr>
        <w:t>)</w:t>
      </w:r>
      <w:r w:rsidRPr="0040054D">
        <w:rPr>
          <w:spacing w:val="-2"/>
          <w:sz w:val="28"/>
          <w:szCs w:val="28"/>
        </w:rPr>
        <w:t xml:space="preserve">, tạo điều kiện cho TCTD </w:t>
      </w:r>
      <w:r w:rsidR="00FB2FA8">
        <w:rPr>
          <w:spacing w:val="-2"/>
          <w:sz w:val="28"/>
          <w:szCs w:val="28"/>
        </w:rPr>
        <w:t xml:space="preserve">nhất là các TCTD </w:t>
      </w:r>
      <w:r w:rsidRPr="0040054D">
        <w:rPr>
          <w:spacing w:val="-2"/>
          <w:sz w:val="28"/>
          <w:szCs w:val="28"/>
        </w:rPr>
        <w:t xml:space="preserve">nhận CGBB có </w:t>
      </w:r>
      <w:r>
        <w:rPr>
          <w:spacing w:val="-2"/>
          <w:sz w:val="28"/>
          <w:szCs w:val="28"/>
        </w:rPr>
        <w:t>thêm nguồn lực tài chính để c</w:t>
      </w:r>
      <w:r w:rsidR="008D48FE">
        <w:rPr>
          <w:spacing w:val="-2"/>
          <w:sz w:val="28"/>
          <w:szCs w:val="28"/>
        </w:rPr>
        <w:t>ơ cấu lại TCTD được chuyển giao, góp phần thực hiện thành công phương án CGBB.</w:t>
      </w:r>
    </w:p>
    <w:p w:rsidR="004F5CDF" w:rsidRDefault="004F5CDF" w:rsidP="002A23D6">
      <w:pPr>
        <w:spacing w:before="60" w:after="60" w:line="320" w:lineRule="exact"/>
        <w:ind w:firstLine="567"/>
        <w:jc w:val="both"/>
        <w:rPr>
          <w:spacing w:val="-2"/>
          <w:sz w:val="28"/>
          <w:szCs w:val="28"/>
        </w:rPr>
      </w:pPr>
      <w:r>
        <w:rPr>
          <w:spacing w:val="-2"/>
          <w:sz w:val="28"/>
          <w:szCs w:val="28"/>
        </w:rPr>
        <w:t>Ngoài ra</w:t>
      </w:r>
      <w:r w:rsidRPr="0040054D">
        <w:rPr>
          <w:spacing w:val="-2"/>
          <w:sz w:val="28"/>
          <w:szCs w:val="28"/>
        </w:rPr>
        <w:t>, nghiên cứu sửa đổi, bổ sung</w:t>
      </w:r>
      <w:r w:rsidR="00B42F28">
        <w:rPr>
          <w:spacing w:val="-2"/>
          <w:sz w:val="28"/>
          <w:szCs w:val="28"/>
        </w:rPr>
        <w:t xml:space="preserve"> một số Điều của</w:t>
      </w:r>
      <w:r w:rsidRPr="0040054D">
        <w:rPr>
          <w:spacing w:val="-2"/>
          <w:sz w:val="28"/>
          <w:szCs w:val="28"/>
        </w:rPr>
        <w:t xml:space="preserve"> Nghị định 01 </w:t>
      </w:r>
      <w:r>
        <w:rPr>
          <w:spacing w:val="-2"/>
          <w:sz w:val="28"/>
          <w:szCs w:val="28"/>
        </w:rPr>
        <w:t xml:space="preserve">nhằm đảm bảo </w:t>
      </w:r>
      <w:r w:rsidRPr="0040054D">
        <w:rPr>
          <w:spacing w:val="-2"/>
          <w:sz w:val="28"/>
          <w:szCs w:val="28"/>
        </w:rPr>
        <w:t xml:space="preserve">phù hợp với </w:t>
      </w:r>
      <w:r>
        <w:rPr>
          <w:spacing w:val="-2"/>
          <w:sz w:val="28"/>
          <w:szCs w:val="28"/>
        </w:rPr>
        <w:t xml:space="preserve">các </w:t>
      </w:r>
      <w:r w:rsidRPr="0040054D">
        <w:rPr>
          <w:spacing w:val="-2"/>
          <w:sz w:val="28"/>
          <w:szCs w:val="28"/>
        </w:rPr>
        <w:t xml:space="preserve">quy định </w:t>
      </w:r>
      <w:r>
        <w:rPr>
          <w:spacing w:val="-2"/>
          <w:sz w:val="28"/>
          <w:szCs w:val="28"/>
        </w:rPr>
        <w:t>tại Luật Đầu tư, Luật Chứng khoán</w:t>
      </w:r>
      <w:r w:rsidR="008E645D">
        <w:rPr>
          <w:spacing w:val="-2"/>
          <w:sz w:val="28"/>
          <w:szCs w:val="28"/>
        </w:rPr>
        <w:t xml:space="preserve"> hiện hành</w:t>
      </w:r>
      <w:r>
        <w:rPr>
          <w:spacing w:val="-2"/>
          <w:sz w:val="28"/>
          <w:szCs w:val="28"/>
        </w:rPr>
        <w:t xml:space="preserve">, … và phù hợp với yêu cầu thực tiễn. </w:t>
      </w:r>
    </w:p>
    <w:p w:rsidR="00B60911" w:rsidRPr="007349D8" w:rsidRDefault="00B60911" w:rsidP="00E827BF">
      <w:pPr>
        <w:spacing w:before="120" w:after="60" w:line="320" w:lineRule="exact"/>
        <w:ind w:firstLine="567"/>
        <w:jc w:val="both"/>
        <w:rPr>
          <w:b/>
          <w:sz w:val="28"/>
          <w:szCs w:val="28"/>
          <w:lang w:val="nl-NL"/>
        </w:rPr>
      </w:pPr>
      <w:r w:rsidRPr="007349D8">
        <w:rPr>
          <w:b/>
          <w:spacing w:val="-2"/>
          <w:sz w:val="28"/>
          <w:szCs w:val="28"/>
        </w:rPr>
        <w:t>II. MỤC ĐÍCH, QUAN ĐIỂM XÂY DỰNG DỰ THẢO NGHỊ ĐỊNH</w:t>
      </w:r>
    </w:p>
    <w:p w:rsidR="00707133" w:rsidRDefault="007D3E16" w:rsidP="002A23D6">
      <w:pPr>
        <w:spacing w:before="120" w:after="120" w:line="340" w:lineRule="exact"/>
        <w:ind w:firstLine="567"/>
        <w:jc w:val="both"/>
        <w:rPr>
          <w:sz w:val="28"/>
          <w:szCs w:val="28"/>
        </w:rPr>
      </w:pPr>
      <w:r w:rsidRPr="0040054D">
        <w:rPr>
          <w:sz w:val="28"/>
          <w:szCs w:val="28"/>
        </w:rPr>
        <w:t xml:space="preserve">Rà soát, cập nhật với các quy định về </w:t>
      </w:r>
      <w:r w:rsidR="00707133">
        <w:rPr>
          <w:sz w:val="28"/>
          <w:szCs w:val="28"/>
        </w:rPr>
        <w:t>việc nhà đầu tư nước ngoài mua cổ phần của các TCTD cổ phần Việt Nam được quy định tại Luật Các TCTD (đã được sửa đổi, bổ sung) và tại Nghị định 01. Từ đó, sửa đổi, bổ sung một số Điều của Nghị định 01 cho phù hợp với Luật Các TCTD (đã được sửa đổi).</w:t>
      </w:r>
    </w:p>
    <w:p w:rsidR="00707133" w:rsidRDefault="00707133" w:rsidP="002A23D6">
      <w:pPr>
        <w:spacing w:before="120" w:after="120" w:line="340" w:lineRule="exact"/>
        <w:ind w:firstLine="567"/>
        <w:jc w:val="both"/>
        <w:rPr>
          <w:sz w:val="28"/>
          <w:szCs w:val="28"/>
        </w:rPr>
      </w:pPr>
      <w:r>
        <w:rPr>
          <w:sz w:val="28"/>
          <w:szCs w:val="28"/>
        </w:rPr>
        <w:t>Rà soát cập nhật các quy định về nhà đầu tư nước ngoài mua cổ phần của các doanh nghiệp cổ phần Việt Nam quy định tại Luật Đầu tư năm 2020, Luật Chứng khoán năm 2019,… và quy định tại Nghị định 01. Từ đó nghiên cứu sửa đổi, bổ sung một số nội dung của Nghị định 01 để đảm bảo các quy định tại Nghị định 01 ph</w:t>
      </w:r>
      <w:r w:rsidR="00D51000">
        <w:rPr>
          <w:sz w:val="28"/>
          <w:szCs w:val="28"/>
        </w:rPr>
        <w:t>ù hợp với các quy định tại các văn bản quy phạm pháp luật liên quan (Luật Đầu tư năm 2020, Luật Chứng khoán năm 2019…).</w:t>
      </w:r>
    </w:p>
    <w:p w:rsidR="00D51000" w:rsidRDefault="00D51000" w:rsidP="00D51000">
      <w:pPr>
        <w:spacing w:before="120" w:after="120" w:line="340" w:lineRule="exact"/>
        <w:ind w:firstLine="567"/>
        <w:jc w:val="both"/>
        <w:rPr>
          <w:sz w:val="28"/>
          <w:szCs w:val="28"/>
        </w:rPr>
      </w:pPr>
      <w:r>
        <w:rPr>
          <w:sz w:val="28"/>
          <w:szCs w:val="28"/>
        </w:rPr>
        <w:t xml:space="preserve">Rà soát </w:t>
      </w:r>
      <w:r w:rsidR="007D3E16" w:rsidRPr="0040054D">
        <w:rPr>
          <w:sz w:val="28"/>
          <w:szCs w:val="28"/>
        </w:rPr>
        <w:t>các cam kết quốc tế</w:t>
      </w:r>
      <w:r w:rsidR="00B9248E">
        <w:rPr>
          <w:sz w:val="28"/>
          <w:szCs w:val="28"/>
        </w:rPr>
        <w:t xml:space="preserve"> mà Việt Nam đã tham gia ký kết</w:t>
      </w:r>
      <w:r>
        <w:rPr>
          <w:sz w:val="28"/>
          <w:szCs w:val="28"/>
        </w:rPr>
        <w:t xml:space="preserve"> có liên quan đến đến việc nhà đầu tư nước ngoài mua cổ phần của TCTD Việt Nam</w:t>
      </w:r>
      <w:r w:rsidR="007D3E16" w:rsidRPr="0040054D">
        <w:rPr>
          <w:sz w:val="28"/>
          <w:szCs w:val="28"/>
        </w:rPr>
        <w:t>,</w:t>
      </w:r>
      <w:r>
        <w:rPr>
          <w:sz w:val="28"/>
          <w:szCs w:val="28"/>
        </w:rPr>
        <w:t xml:space="preserve"> từ đó sửa đổi, bổ sung nội dung Nghị định 01 (nếu thấy cần thiết) </w:t>
      </w:r>
      <w:r w:rsidR="007D3E16" w:rsidRPr="0040054D">
        <w:rPr>
          <w:sz w:val="28"/>
          <w:szCs w:val="28"/>
        </w:rPr>
        <w:t>đảm bảo phù hợp với các cam kết quốc tế</w:t>
      </w:r>
      <w:r>
        <w:rPr>
          <w:sz w:val="28"/>
          <w:szCs w:val="28"/>
        </w:rPr>
        <w:t xml:space="preserve"> mà Việt Nam đã tham gia ký kết.</w:t>
      </w:r>
    </w:p>
    <w:p w:rsidR="00D04458" w:rsidRPr="003B72EB" w:rsidRDefault="00D51000" w:rsidP="003B72EB">
      <w:pPr>
        <w:spacing w:before="120" w:after="120" w:line="340" w:lineRule="exact"/>
        <w:ind w:firstLine="567"/>
        <w:jc w:val="both"/>
        <w:rPr>
          <w:sz w:val="28"/>
          <w:szCs w:val="28"/>
        </w:rPr>
      </w:pPr>
      <w:r>
        <w:rPr>
          <w:sz w:val="28"/>
          <w:szCs w:val="28"/>
        </w:rPr>
        <w:t xml:space="preserve">Việc sửa đổi, bổ sung một số Điều của Nghị định </w:t>
      </w:r>
      <w:r w:rsidR="00C352BA">
        <w:rPr>
          <w:sz w:val="28"/>
          <w:szCs w:val="28"/>
        </w:rPr>
        <w:t xml:space="preserve">01 </w:t>
      </w:r>
      <w:r w:rsidR="008B1E21">
        <w:rPr>
          <w:sz w:val="28"/>
          <w:szCs w:val="28"/>
        </w:rPr>
        <w:t>phải</w:t>
      </w:r>
      <w:r w:rsidR="00C352BA">
        <w:rPr>
          <w:sz w:val="28"/>
          <w:szCs w:val="28"/>
        </w:rPr>
        <w:t xml:space="preserve"> </w:t>
      </w:r>
      <w:r>
        <w:rPr>
          <w:sz w:val="28"/>
          <w:szCs w:val="28"/>
        </w:rPr>
        <w:t xml:space="preserve">đảm bảo phù hợp với các </w:t>
      </w:r>
      <w:r w:rsidR="007D3E16" w:rsidRPr="0040054D">
        <w:rPr>
          <w:sz w:val="28"/>
          <w:szCs w:val="28"/>
        </w:rPr>
        <w:t xml:space="preserve">quy định pháp luật liên quan, </w:t>
      </w:r>
      <w:r>
        <w:rPr>
          <w:sz w:val="28"/>
          <w:szCs w:val="28"/>
        </w:rPr>
        <w:t xml:space="preserve">các cam kết quốc tế, </w:t>
      </w:r>
      <w:r w:rsidR="007D3E16" w:rsidRPr="0040054D">
        <w:rPr>
          <w:sz w:val="28"/>
          <w:szCs w:val="28"/>
        </w:rPr>
        <w:t xml:space="preserve">thực hiện </w:t>
      </w:r>
      <w:r w:rsidR="00BC09A7">
        <w:rPr>
          <w:sz w:val="28"/>
          <w:szCs w:val="28"/>
        </w:rPr>
        <w:t xml:space="preserve">theo </w:t>
      </w:r>
      <w:r w:rsidR="007D3E16" w:rsidRPr="0040054D">
        <w:rPr>
          <w:sz w:val="28"/>
          <w:szCs w:val="28"/>
        </w:rPr>
        <w:t xml:space="preserve">chỉ đạo của </w:t>
      </w:r>
      <w:r w:rsidR="00BC09A7">
        <w:rPr>
          <w:sz w:val="28"/>
          <w:szCs w:val="28"/>
        </w:rPr>
        <w:t xml:space="preserve">Bộ Chính trị, của </w:t>
      </w:r>
      <w:r w:rsidR="00C352BA">
        <w:rPr>
          <w:sz w:val="28"/>
          <w:szCs w:val="28"/>
        </w:rPr>
        <w:t>Thủ tướng Chính phủ</w:t>
      </w:r>
      <w:r w:rsidR="0098401D">
        <w:rPr>
          <w:sz w:val="28"/>
          <w:szCs w:val="28"/>
        </w:rPr>
        <w:t>,</w:t>
      </w:r>
      <w:r w:rsidR="007D3E16" w:rsidRPr="0040054D">
        <w:rPr>
          <w:sz w:val="28"/>
          <w:szCs w:val="28"/>
        </w:rPr>
        <w:t xml:space="preserve"> phù hợp với yêu cầu thực tiễn</w:t>
      </w:r>
      <w:r w:rsidR="00853744">
        <w:rPr>
          <w:sz w:val="28"/>
          <w:szCs w:val="28"/>
        </w:rPr>
        <w:t>,</w:t>
      </w:r>
      <w:r w:rsidR="0098401D">
        <w:rPr>
          <w:sz w:val="28"/>
          <w:szCs w:val="28"/>
        </w:rPr>
        <w:t xml:space="preserve"> </w:t>
      </w:r>
      <w:r w:rsidR="003022FC">
        <w:rPr>
          <w:sz w:val="28"/>
          <w:szCs w:val="28"/>
        </w:rPr>
        <w:t>tạo điều kiện cho các TCTD Việt Nam</w:t>
      </w:r>
      <w:r w:rsidR="005F228D">
        <w:rPr>
          <w:sz w:val="28"/>
          <w:szCs w:val="28"/>
        </w:rPr>
        <w:t xml:space="preserve"> tiếp</w:t>
      </w:r>
      <w:r w:rsidR="003022FC">
        <w:rPr>
          <w:sz w:val="28"/>
          <w:szCs w:val="28"/>
        </w:rPr>
        <w:t xml:space="preserve"> nâng cao năng lực tài chính, năng lực quản trị, điều hành</w:t>
      </w:r>
      <w:r w:rsidR="00A171A2">
        <w:rPr>
          <w:sz w:val="28"/>
          <w:szCs w:val="28"/>
        </w:rPr>
        <w:t>, đổi mới công nghệ… (khi nhà đầu tư nước ngoài mua cổ phần của TCTD)</w:t>
      </w:r>
      <w:r w:rsidR="0096182D">
        <w:rPr>
          <w:sz w:val="28"/>
          <w:szCs w:val="28"/>
        </w:rPr>
        <w:t xml:space="preserve">, góp phần </w:t>
      </w:r>
      <w:r w:rsidR="006D0F7C">
        <w:rPr>
          <w:sz w:val="28"/>
          <w:szCs w:val="28"/>
        </w:rPr>
        <w:t>phát triển hệ thống TCTD lành mạnh,</w:t>
      </w:r>
      <w:r w:rsidR="00D04458">
        <w:rPr>
          <w:spacing w:val="-2"/>
          <w:sz w:val="28"/>
          <w:szCs w:val="28"/>
        </w:rPr>
        <w:t xml:space="preserve"> đảm bảo an ninh kinh tế, an ninh tiền tệ quốc gia.</w:t>
      </w:r>
    </w:p>
    <w:p w:rsidR="00A53FDA" w:rsidRPr="00E32A80" w:rsidRDefault="00A53FDA" w:rsidP="00E827BF">
      <w:pPr>
        <w:spacing w:before="120" w:after="60"/>
        <w:ind w:firstLine="567"/>
        <w:jc w:val="both"/>
        <w:rPr>
          <w:b/>
          <w:spacing w:val="-2"/>
          <w:sz w:val="28"/>
          <w:szCs w:val="28"/>
        </w:rPr>
      </w:pPr>
      <w:r w:rsidRPr="00E32A80">
        <w:rPr>
          <w:b/>
          <w:spacing w:val="-2"/>
          <w:sz w:val="28"/>
          <w:szCs w:val="28"/>
        </w:rPr>
        <w:t>III. QUÁ TRÌNH XÂY DỰNG NGHỊ ĐỊNH</w:t>
      </w:r>
    </w:p>
    <w:p w:rsidR="00A53FDA" w:rsidRDefault="00A53FDA" w:rsidP="002A23D6">
      <w:pPr>
        <w:spacing w:before="60" w:after="60"/>
        <w:ind w:firstLine="567"/>
        <w:jc w:val="both"/>
        <w:rPr>
          <w:spacing w:val="-2"/>
          <w:sz w:val="28"/>
          <w:szCs w:val="28"/>
        </w:rPr>
      </w:pPr>
      <w:r>
        <w:rPr>
          <w:spacing w:val="-2"/>
          <w:sz w:val="28"/>
          <w:szCs w:val="28"/>
        </w:rPr>
        <w:t>Trong quá trình xây dựng Nghị định, NHNN đã thực hiện đúng quy trình theo quy định của Luật Ban hành văn bản quy phạm pháp luật, cụ thể:</w:t>
      </w:r>
    </w:p>
    <w:p w:rsidR="00EC1776" w:rsidRDefault="00A53FDA" w:rsidP="002A23D6">
      <w:pPr>
        <w:spacing w:before="60" w:after="60"/>
        <w:ind w:firstLine="567"/>
        <w:jc w:val="both"/>
        <w:rPr>
          <w:spacing w:val="-2"/>
          <w:sz w:val="28"/>
          <w:szCs w:val="28"/>
        </w:rPr>
      </w:pPr>
      <w:r>
        <w:rPr>
          <w:spacing w:val="-2"/>
          <w:sz w:val="28"/>
          <w:szCs w:val="28"/>
        </w:rPr>
        <w:t>-</w:t>
      </w:r>
      <w:r w:rsidR="00F951CD">
        <w:rPr>
          <w:spacing w:val="-2"/>
          <w:sz w:val="28"/>
          <w:szCs w:val="28"/>
        </w:rPr>
        <w:t xml:space="preserve"> NHNN đã thực hiện rà soát Luật Các tổ chức tín dụng và Luật sửa đổi, bổ sung một số Điều của Luật Các tổ chức tín dụng, rà soát các văn bản quy phạm pháp luật có liên quan, các cam kết quốc tế mà Việt Nam đã ký kết, tổng kết đánh </w:t>
      </w:r>
      <w:r w:rsidR="00F951CD">
        <w:rPr>
          <w:spacing w:val="-2"/>
          <w:sz w:val="28"/>
          <w:szCs w:val="28"/>
        </w:rPr>
        <w:lastRenderedPageBreak/>
        <w:t>giá tình hình thực hiện Nghị định 01</w:t>
      </w:r>
      <w:r w:rsidR="00EC1776">
        <w:rPr>
          <w:spacing w:val="-2"/>
          <w:sz w:val="28"/>
          <w:szCs w:val="28"/>
        </w:rPr>
        <w:t xml:space="preserve">. Trên cơ sở đó, NHNN đã dự thảo Hồ sơ xây dựng Nghị định sửa đổi, bổ sung một số điều Nghị định 01. </w:t>
      </w:r>
    </w:p>
    <w:p w:rsidR="00EC1776" w:rsidRDefault="00EC1776" w:rsidP="002A23D6">
      <w:pPr>
        <w:spacing w:before="60" w:after="60"/>
        <w:ind w:firstLine="567"/>
        <w:jc w:val="both"/>
        <w:rPr>
          <w:spacing w:val="-2"/>
          <w:sz w:val="28"/>
          <w:szCs w:val="28"/>
        </w:rPr>
      </w:pPr>
      <w:r>
        <w:rPr>
          <w:spacing w:val="-2"/>
          <w:sz w:val="28"/>
          <w:szCs w:val="28"/>
        </w:rPr>
        <w:t xml:space="preserve">- Ngày 24/11/2022, NHNN có Công văn số 1043/NHNN-TTGSNH gửi các Bộ ngành liên quan (Bộ Tư pháp; Bộ Công an; Bộ Kế hoạch và đầu tư; Bộ Tài chính; Bộ Công thương; Bộ Ngoại giao và Văn phòng Chính phủ) </w:t>
      </w:r>
      <w:r w:rsidR="006E51B4">
        <w:rPr>
          <w:spacing w:val="-2"/>
          <w:sz w:val="28"/>
          <w:szCs w:val="28"/>
        </w:rPr>
        <w:t>đề nghị cử cán bộ tham gia Ban soạn thảo và Tổ biên tập Nghị định</w:t>
      </w:r>
      <w:r w:rsidR="008F46AC">
        <w:rPr>
          <w:spacing w:val="-2"/>
          <w:sz w:val="28"/>
          <w:szCs w:val="28"/>
        </w:rPr>
        <w:t>,</w:t>
      </w:r>
      <w:r w:rsidR="006E51B4">
        <w:rPr>
          <w:spacing w:val="-2"/>
          <w:sz w:val="28"/>
          <w:szCs w:val="28"/>
        </w:rPr>
        <w:t xml:space="preserve"> đồng thời </w:t>
      </w:r>
      <w:r>
        <w:rPr>
          <w:spacing w:val="-2"/>
          <w:sz w:val="28"/>
          <w:szCs w:val="28"/>
        </w:rPr>
        <w:t>xin ý kiế</w:t>
      </w:r>
      <w:r w:rsidR="006E51B4">
        <w:rPr>
          <w:spacing w:val="-2"/>
          <w:sz w:val="28"/>
          <w:szCs w:val="28"/>
        </w:rPr>
        <w:t>n về Hồ sơ xây dựng Nghị định</w:t>
      </w:r>
      <w:r>
        <w:rPr>
          <w:spacing w:val="-2"/>
          <w:sz w:val="28"/>
          <w:szCs w:val="28"/>
        </w:rPr>
        <w:t>.</w:t>
      </w:r>
    </w:p>
    <w:p w:rsidR="00A53FDA" w:rsidRDefault="00EC1776" w:rsidP="002A23D6">
      <w:pPr>
        <w:spacing w:before="60" w:after="60"/>
        <w:ind w:firstLine="567"/>
        <w:jc w:val="both"/>
        <w:rPr>
          <w:spacing w:val="-2"/>
          <w:sz w:val="28"/>
          <w:szCs w:val="28"/>
        </w:rPr>
      </w:pPr>
      <w:r>
        <w:rPr>
          <w:spacing w:val="-2"/>
          <w:sz w:val="28"/>
          <w:szCs w:val="28"/>
        </w:rPr>
        <w:t>- Ngày 29/11/2022</w:t>
      </w:r>
      <w:r w:rsidR="008F46AC">
        <w:rPr>
          <w:spacing w:val="-2"/>
          <w:sz w:val="28"/>
          <w:szCs w:val="28"/>
        </w:rPr>
        <w:t>, NHNN</w:t>
      </w:r>
      <w:r>
        <w:rPr>
          <w:spacing w:val="-2"/>
          <w:sz w:val="28"/>
          <w:szCs w:val="28"/>
        </w:rPr>
        <w:t xml:space="preserve"> có công văn số 8381/NHNN-TTGSNH gửi Ủy ban Trung ương mặt trận Tổ quốc Việt Nam, Liên đoàn thương mại và công nghiệp Việt Nam; các ngân hàng thương mại xin ý kiến về dự thảo Nghị định và đăng tải </w:t>
      </w:r>
      <w:r w:rsidR="00E62364">
        <w:rPr>
          <w:spacing w:val="-2"/>
          <w:sz w:val="28"/>
          <w:szCs w:val="28"/>
        </w:rPr>
        <w:t xml:space="preserve">toàn văn dự thảo Nghị định tại </w:t>
      </w:r>
      <w:r>
        <w:rPr>
          <w:spacing w:val="-2"/>
          <w:sz w:val="28"/>
          <w:szCs w:val="28"/>
        </w:rPr>
        <w:t xml:space="preserve">cổng thông tin điện tử của NHNN </w:t>
      </w:r>
      <w:r w:rsidR="00E62364">
        <w:rPr>
          <w:spacing w:val="-2"/>
          <w:sz w:val="28"/>
          <w:szCs w:val="28"/>
        </w:rPr>
        <w:t xml:space="preserve">và </w:t>
      </w:r>
      <w:r w:rsidR="00E73855">
        <w:rPr>
          <w:spacing w:val="-2"/>
          <w:sz w:val="28"/>
          <w:szCs w:val="28"/>
        </w:rPr>
        <w:t>c</w:t>
      </w:r>
      <w:r>
        <w:rPr>
          <w:spacing w:val="-2"/>
          <w:sz w:val="28"/>
          <w:szCs w:val="28"/>
        </w:rPr>
        <w:t xml:space="preserve">ổng thông tin điện tử Chính phủ </w:t>
      </w:r>
      <w:r w:rsidR="00E73855">
        <w:rPr>
          <w:spacing w:val="-2"/>
          <w:sz w:val="28"/>
          <w:szCs w:val="28"/>
        </w:rPr>
        <w:t xml:space="preserve">để xin ý kiến rộng rãi </w:t>
      </w:r>
      <w:r w:rsidR="00E62364">
        <w:rPr>
          <w:spacing w:val="-2"/>
          <w:sz w:val="28"/>
          <w:szCs w:val="28"/>
        </w:rPr>
        <w:t>theo quy định tại khoản 1 Điều 57 và Điều 91 Luật Ban hành văn bản quy phạm pháp luật</w:t>
      </w:r>
      <w:r w:rsidR="00E73855">
        <w:rPr>
          <w:spacing w:val="-2"/>
          <w:sz w:val="28"/>
          <w:szCs w:val="28"/>
        </w:rPr>
        <w:t>.</w:t>
      </w:r>
      <w:r>
        <w:rPr>
          <w:spacing w:val="-2"/>
          <w:sz w:val="28"/>
          <w:szCs w:val="28"/>
        </w:rPr>
        <w:t xml:space="preserve"> </w:t>
      </w:r>
    </w:p>
    <w:p w:rsidR="0013540A" w:rsidRDefault="0013540A" w:rsidP="0013540A">
      <w:pPr>
        <w:spacing w:before="60" w:after="60"/>
        <w:ind w:firstLine="567"/>
        <w:jc w:val="both"/>
        <w:rPr>
          <w:spacing w:val="-2"/>
          <w:sz w:val="28"/>
          <w:szCs w:val="28"/>
        </w:rPr>
      </w:pPr>
      <w:r>
        <w:rPr>
          <w:spacing w:val="-2"/>
          <w:sz w:val="28"/>
          <w:szCs w:val="28"/>
        </w:rPr>
        <w:t>- Ngày 01/3/2023 Thống đốc NHNN ban hành Quyết định số 255/QĐ-NHNN về thành lập Ban soạn thảo, Tổ biên tập xây dựng Nghị định sửa đổi, bổ sung một số điều của Nghị định 01.</w:t>
      </w:r>
    </w:p>
    <w:p w:rsidR="0013540A" w:rsidRDefault="0013540A" w:rsidP="0013540A">
      <w:pPr>
        <w:spacing w:before="60" w:after="60"/>
        <w:ind w:firstLine="567"/>
        <w:jc w:val="both"/>
        <w:rPr>
          <w:spacing w:val="-2"/>
          <w:sz w:val="28"/>
          <w:szCs w:val="28"/>
        </w:rPr>
      </w:pPr>
      <w:r>
        <w:rPr>
          <w:spacing w:val="-2"/>
          <w:sz w:val="28"/>
          <w:szCs w:val="28"/>
        </w:rPr>
        <w:t>- Ngày 14/3/2023, NHNN có Công văn số 178/NHNN-TTGSNH gửi các thành viên Ban soạn thảo và Tổ biên tập xin ý kiến về Hồ sơ xây dựng Nghị định.</w:t>
      </w:r>
    </w:p>
    <w:p w:rsidR="0013540A" w:rsidRDefault="0013540A" w:rsidP="0013540A">
      <w:pPr>
        <w:spacing w:before="60" w:after="60"/>
        <w:ind w:firstLine="567"/>
        <w:jc w:val="both"/>
        <w:rPr>
          <w:spacing w:val="-2"/>
          <w:sz w:val="28"/>
          <w:szCs w:val="28"/>
        </w:rPr>
      </w:pPr>
      <w:r>
        <w:rPr>
          <w:spacing w:val="-2"/>
          <w:sz w:val="28"/>
          <w:szCs w:val="28"/>
        </w:rPr>
        <w:t>- Ngày 17/3/2023, Họp Ban soạn thảo và Tổ biên tập Nghị định</w:t>
      </w:r>
    </w:p>
    <w:p w:rsidR="0013540A" w:rsidRDefault="0013540A" w:rsidP="0013540A">
      <w:pPr>
        <w:spacing w:before="60" w:after="60"/>
        <w:ind w:firstLine="567"/>
        <w:jc w:val="both"/>
        <w:rPr>
          <w:spacing w:val="-2"/>
          <w:sz w:val="28"/>
          <w:szCs w:val="28"/>
        </w:rPr>
      </w:pPr>
      <w:r>
        <w:rPr>
          <w:spacing w:val="-2"/>
          <w:sz w:val="28"/>
          <w:szCs w:val="28"/>
        </w:rPr>
        <w:t xml:space="preserve">- Ngày    , NHNN có công văn số  /NHNN-TTGSNH gửi cổng thông tin điện tử Chính phủ để đăng tải </w:t>
      </w:r>
      <w:r w:rsidR="00885752">
        <w:rPr>
          <w:spacing w:val="-2"/>
          <w:sz w:val="28"/>
          <w:szCs w:val="28"/>
        </w:rPr>
        <w:t xml:space="preserve">Tờ trình Chính phủ và Báo cáo giải trình, tiếp thu ý kiến góp ý về dự thảo </w:t>
      </w:r>
      <w:r>
        <w:rPr>
          <w:spacing w:val="-2"/>
          <w:sz w:val="28"/>
          <w:szCs w:val="28"/>
        </w:rPr>
        <w:t>để nhân dân được biết theo quy định tại Điều 57 và Điều 90 Luật Ban hành văn bản quy phạm pháp luật.</w:t>
      </w:r>
    </w:p>
    <w:p w:rsidR="0013540A" w:rsidRDefault="0013540A" w:rsidP="0013540A">
      <w:pPr>
        <w:spacing w:before="60" w:after="60"/>
        <w:ind w:firstLine="567"/>
        <w:jc w:val="both"/>
        <w:rPr>
          <w:spacing w:val="-2"/>
          <w:sz w:val="28"/>
          <w:szCs w:val="28"/>
        </w:rPr>
      </w:pPr>
      <w:r>
        <w:rPr>
          <w:spacing w:val="-2"/>
          <w:sz w:val="28"/>
          <w:szCs w:val="28"/>
        </w:rPr>
        <w:t xml:space="preserve">- Ngày…, NHNN đã đăng tải </w:t>
      </w:r>
      <w:r w:rsidR="00885752">
        <w:rPr>
          <w:spacing w:val="-2"/>
          <w:sz w:val="28"/>
          <w:szCs w:val="28"/>
        </w:rPr>
        <w:t>Tờ trình Chính phủ và Báo cáo giải trình, tiếp thu ý kiến góp ý về dự thảo</w:t>
      </w:r>
      <w:r>
        <w:rPr>
          <w:spacing w:val="-2"/>
          <w:sz w:val="28"/>
          <w:szCs w:val="28"/>
        </w:rPr>
        <w:t xml:space="preserve"> lên cổng thông tin điện tử của NHNN.</w:t>
      </w:r>
    </w:p>
    <w:p w:rsidR="0013540A" w:rsidRDefault="0013540A" w:rsidP="0013540A">
      <w:pPr>
        <w:spacing w:before="60" w:after="60"/>
        <w:ind w:firstLine="567"/>
        <w:jc w:val="both"/>
        <w:rPr>
          <w:spacing w:val="-2"/>
          <w:sz w:val="28"/>
          <w:szCs w:val="28"/>
        </w:rPr>
      </w:pPr>
      <w:r>
        <w:rPr>
          <w:spacing w:val="-2"/>
          <w:sz w:val="28"/>
          <w:szCs w:val="28"/>
        </w:rPr>
        <w:t xml:space="preserve">- Ngày , NHNN có Công văn số    /NHNN-TTGSNH gửi Bộ Tư pháp thẩm định. </w:t>
      </w:r>
    </w:p>
    <w:p w:rsidR="0013540A" w:rsidRDefault="0013540A" w:rsidP="0013540A">
      <w:pPr>
        <w:spacing w:before="60" w:after="60"/>
        <w:ind w:firstLine="567"/>
        <w:jc w:val="both"/>
        <w:rPr>
          <w:spacing w:val="-2"/>
          <w:sz w:val="28"/>
          <w:szCs w:val="28"/>
        </w:rPr>
      </w:pPr>
      <w:r>
        <w:rPr>
          <w:spacing w:val="-2"/>
          <w:sz w:val="28"/>
          <w:szCs w:val="28"/>
        </w:rPr>
        <w:t>- Ngày , Bộ Tư pháp có Báo cáo thẩm định số … về việc thẩm định dự thảo Nghị định. Tiếp thu ý kiến thẩm định của Bộ tư pháp (báo cáo tiếp thu và giải trình ý kiến thẩm định của Bộ tư pháp đính kèm), NHNN hoàn chỉnh hồ sơ dự thảo Nghị định trình Chính phủ theo quy định</w:t>
      </w:r>
    </w:p>
    <w:p w:rsidR="00753B89" w:rsidRPr="00E32A80" w:rsidRDefault="00753B89" w:rsidP="002A23D6">
      <w:pPr>
        <w:spacing w:before="60" w:after="60"/>
        <w:ind w:firstLine="567"/>
        <w:jc w:val="both"/>
        <w:rPr>
          <w:b/>
          <w:spacing w:val="-2"/>
          <w:sz w:val="28"/>
          <w:szCs w:val="28"/>
        </w:rPr>
      </w:pPr>
      <w:r w:rsidRPr="00E32A80">
        <w:rPr>
          <w:b/>
          <w:spacing w:val="-2"/>
          <w:sz w:val="28"/>
          <w:szCs w:val="28"/>
        </w:rPr>
        <w:t>IV. BỐ CỤC VÀ NỘI DUNG CƠ BẢN CỦA NGHỊ ĐỊNH</w:t>
      </w:r>
    </w:p>
    <w:p w:rsidR="00753B89" w:rsidRPr="001F72D5" w:rsidRDefault="00BD39B0" w:rsidP="002A23D6">
      <w:pPr>
        <w:spacing w:before="60" w:after="60"/>
        <w:ind w:firstLine="567"/>
        <w:jc w:val="both"/>
        <w:rPr>
          <w:b/>
          <w:spacing w:val="-2"/>
          <w:sz w:val="28"/>
          <w:szCs w:val="28"/>
        </w:rPr>
      </w:pPr>
      <w:r w:rsidRPr="001F72D5">
        <w:rPr>
          <w:b/>
          <w:spacing w:val="-2"/>
          <w:sz w:val="28"/>
          <w:szCs w:val="28"/>
        </w:rPr>
        <w:t>1. Bố cục</w:t>
      </w:r>
    </w:p>
    <w:p w:rsidR="00BD39B0" w:rsidRDefault="00BD39B0" w:rsidP="002A23D6">
      <w:pPr>
        <w:spacing w:before="60" w:after="60"/>
        <w:ind w:firstLine="567"/>
        <w:jc w:val="both"/>
        <w:rPr>
          <w:spacing w:val="-2"/>
          <w:sz w:val="28"/>
          <w:szCs w:val="28"/>
        </w:rPr>
      </w:pPr>
      <w:r>
        <w:rPr>
          <w:spacing w:val="-2"/>
          <w:sz w:val="28"/>
          <w:szCs w:val="28"/>
        </w:rPr>
        <w:t>Dự thảo Nghị định ngoài phần căn cứ pháp lý, nội dung được chia thành 2 Điều bao gồm:</w:t>
      </w:r>
    </w:p>
    <w:p w:rsidR="00BD39B0" w:rsidRDefault="00E32A80" w:rsidP="002A23D6">
      <w:pPr>
        <w:spacing w:before="60" w:after="60"/>
        <w:ind w:firstLine="567"/>
        <w:jc w:val="both"/>
        <w:rPr>
          <w:spacing w:val="-2"/>
          <w:sz w:val="28"/>
          <w:szCs w:val="28"/>
        </w:rPr>
      </w:pPr>
      <w:r>
        <w:rPr>
          <w:spacing w:val="-2"/>
          <w:sz w:val="28"/>
          <w:szCs w:val="28"/>
        </w:rPr>
        <w:t>Điều 1. Sửa đổi, bổ sung m</w:t>
      </w:r>
      <w:r w:rsidR="00E15095">
        <w:rPr>
          <w:spacing w:val="-2"/>
          <w:sz w:val="28"/>
          <w:szCs w:val="28"/>
        </w:rPr>
        <w:t>ộ</w:t>
      </w:r>
      <w:r>
        <w:rPr>
          <w:spacing w:val="-2"/>
          <w:sz w:val="28"/>
          <w:szCs w:val="28"/>
        </w:rPr>
        <w:t xml:space="preserve">t số điều Nghị định </w:t>
      </w:r>
      <w:r w:rsidR="00E15095">
        <w:rPr>
          <w:spacing w:val="-2"/>
          <w:sz w:val="28"/>
          <w:szCs w:val="28"/>
        </w:rPr>
        <w:t xml:space="preserve">số </w:t>
      </w:r>
      <w:r>
        <w:rPr>
          <w:spacing w:val="-2"/>
          <w:sz w:val="28"/>
          <w:szCs w:val="28"/>
        </w:rPr>
        <w:t>01/2014/NĐ-CP ngày 03 tháng 01 năm 2014 của Chính phủ về việc nhà đầu tư nước ngoài mua cổ phần của tổ chức tín dụng Việt Nam</w:t>
      </w:r>
    </w:p>
    <w:p w:rsidR="008D3AED" w:rsidRDefault="008D3AED" w:rsidP="002A23D6">
      <w:pPr>
        <w:spacing w:before="60" w:after="60"/>
        <w:ind w:firstLine="567"/>
        <w:jc w:val="both"/>
        <w:rPr>
          <w:spacing w:val="-2"/>
          <w:sz w:val="28"/>
          <w:szCs w:val="28"/>
        </w:rPr>
      </w:pPr>
      <w:r>
        <w:rPr>
          <w:spacing w:val="-2"/>
          <w:sz w:val="28"/>
          <w:szCs w:val="28"/>
        </w:rPr>
        <w:t>Điều 2. Hiệu lực và trách nhiệm thi hành.</w:t>
      </w:r>
    </w:p>
    <w:p w:rsidR="008D3AED" w:rsidRPr="001F72D5" w:rsidRDefault="008D3AED" w:rsidP="002A23D6">
      <w:pPr>
        <w:spacing w:before="60" w:after="60"/>
        <w:ind w:firstLine="567"/>
        <w:jc w:val="both"/>
        <w:rPr>
          <w:b/>
          <w:spacing w:val="-2"/>
          <w:sz w:val="28"/>
          <w:szCs w:val="28"/>
        </w:rPr>
      </w:pPr>
      <w:r w:rsidRPr="001F72D5">
        <w:rPr>
          <w:b/>
          <w:spacing w:val="-2"/>
          <w:sz w:val="28"/>
          <w:szCs w:val="28"/>
        </w:rPr>
        <w:t>2. Nội dung cơ bản của Nghị định</w:t>
      </w:r>
    </w:p>
    <w:p w:rsidR="007E4574" w:rsidRPr="000E47EB" w:rsidRDefault="007E4574" w:rsidP="002A23D6">
      <w:pPr>
        <w:spacing w:before="120" w:after="120"/>
        <w:ind w:firstLine="567"/>
        <w:jc w:val="both"/>
        <w:rPr>
          <w:sz w:val="28"/>
          <w:szCs w:val="28"/>
        </w:rPr>
      </w:pPr>
      <w:r w:rsidRPr="000E47EB">
        <w:rPr>
          <w:bCs/>
          <w:sz w:val="28"/>
          <w:szCs w:val="28"/>
          <w:lang w:val="vi-VN"/>
        </w:rPr>
        <w:t xml:space="preserve"> </w:t>
      </w:r>
      <w:r w:rsidRPr="000E47EB">
        <w:rPr>
          <w:bCs/>
          <w:sz w:val="28"/>
          <w:szCs w:val="28"/>
        </w:rPr>
        <w:t>Sửa đổi, bổ sung một số điều Nghị định số 01 như sau:</w:t>
      </w:r>
    </w:p>
    <w:p w:rsidR="000E47EB" w:rsidRDefault="007E4574" w:rsidP="002A23D6">
      <w:pPr>
        <w:spacing w:before="120" w:after="120"/>
        <w:ind w:firstLine="567"/>
        <w:jc w:val="both"/>
        <w:rPr>
          <w:color w:val="000000"/>
          <w:sz w:val="28"/>
          <w:szCs w:val="28"/>
          <w:lang w:eastAsia="vi-VN"/>
        </w:rPr>
      </w:pPr>
      <w:r w:rsidRPr="000E47EB">
        <w:rPr>
          <w:sz w:val="28"/>
          <w:szCs w:val="28"/>
        </w:rPr>
        <w:t xml:space="preserve">2.1. Sửa đổi, bổ sung </w:t>
      </w:r>
      <w:r w:rsidR="003F7937" w:rsidRPr="000E47EB">
        <w:rPr>
          <w:sz w:val="28"/>
          <w:szCs w:val="28"/>
        </w:rPr>
        <w:t>quy định về</w:t>
      </w:r>
      <w:r w:rsidRPr="000E47EB">
        <w:rPr>
          <w:color w:val="000000"/>
          <w:sz w:val="28"/>
          <w:szCs w:val="28"/>
          <w:lang w:eastAsia="vi-VN"/>
        </w:rPr>
        <w:t xml:space="preserve"> </w:t>
      </w:r>
      <w:r w:rsidR="003F7937" w:rsidRPr="000E47EB">
        <w:rPr>
          <w:color w:val="000000"/>
          <w:sz w:val="28"/>
          <w:szCs w:val="28"/>
          <w:lang w:eastAsia="vi-VN"/>
        </w:rPr>
        <w:t>“</w:t>
      </w:r>
      <w:r w:rsidRPr="000E47EB">
        <w:rPr>
          <w:color w:val="000000"/>
          <w:sz w:val="28"/>
          <w:szCs w:val="28"/>
          <w:lang w:eastAsia="vi-VN"/>
        </w:rPr>
        <w:t>Tổ chức nước ngoài</w:t>
      </w:r>
      <w:r w:rsidR="003F7937" w:rsidRPr="000E47EB">
        <w:rPr>
          <w:color w:val="000000"/>
          <w:sz w:val="28"/>
          <w:szCs w:val="28"/>
          <w:lang w:eastAsia="vi-VN"/>
        </w:rPr>
        <w:t>”.</w:t>
      </w:r>
    </w:p>
    <w:p w:rsidR="00004769" w:rsidRDefault="00004769" w:rsidP="002A23D6">
      <w:pPr>
        <w:spacing w:before="120" w:after="120"/>
        <w:ind w:firstLine="567"/>
        <w:jc w:val="both"/>
        <w:rPr>
          <w:color w:val="000000"/>
          <w:sz w:val="28"/>
          <w:szCs w:val="28"/>
          <w:lang w:eastAsia="vi-VN"/>
        </w:rPr>
      </w:pPr>
      <w:r w:rsidRPr="00142499">
        <w:rPr>
          <w:color w:val="000000"/>
          <w:sz w:val="28"/>
          <w:szCs w:val="28"/>
          <w:lang w:val="vi-VN" w:eastAsia="vi-VN"/>
        </w:rPr>
        <w:lastRenderedPageBreak/>
        <w:t>“</w:t>
      </w:r>
      <w:r>
        <w:rPr>
          <w:color w:val="000000"/>
          <w:sz w:val="28"/>
          <w:szCs w:val="28"/>
          <w:lang w:eastAsia="vi-VN"/>
        </w:rPr>
        <w:t>Tổ chức nước ngoài bao gồm:</w:t>
      </w:r>
    </w:p>
    <w:p w:rsidR="00004769" w:rsidRDefault="00004769" w:rsidP="002A23D6">
      <w:pPr>
        <w:spacing w:before="120" w:after="120"/>
        <w:ind w:firstLine="567"/>
        <w:jc w:val="both"/>
        <w:rPr>
          <w:sz w:val="28"/>
          <w:szCs w:val="28"/>
        </w:rPr>
      </w:pPr>
      <w:r>
        <w:rPr>
          <w:color w:val="000000"/>
          <w:sz w:val="28"/>
          <w:szCs w:val="28"/>
          <w:lang w:eastAsia="vi-VN"/>
        </w:rPr>
        <w:t>a) Tổ chức</w:t>
      </w:r>
      <w:r w:rsidR="00AD6BF0">
        <w:rPr>
          <w:color w:val="000000"/>
          <w:sz w:val="28"/>
          <w:szCs w:val="28"/>
          <w:lang w:eastAsia="vi-VN"/>
        </w:rPr>
        <w:t xml:space="preserve"> được</w:t>
      </w:r>
      <w:r>
        <w:rPr>
          <w:color w:val="000000"/>
          <w:sz w:val="28"/>
          <w:szCs w:val="28"/>
          <w:lang w:eastAsia="vi-VN"/>
        </w:rPr>
        <w:t xml:space="preserve"> </w:t>
      </w:r>
      <w:r w:rsidRPr="00142499">
        <w:rPr>
          <w:sz w:val="28"/>
          <w:szCs w:val="28"/>
          <w:lang w:val="vi-VN"/>
        </w:rPr>
        <w:t>thành lập theo pháp luật nước ngoài</w:t>
      </w:r>
      <w:r w:rsidRPr="00142499">
        <w:rPr>
          <w:sz w:val="28"/>
          <w:szCs w:val="28"/>
        </w:rPr>
        <w:t xml:space="preserve"> có</w:t>
      </w:r>
      <w:r w:rsidRPr="00142499">
        <w:rPr>
          <w:sz w:val="28"/>
          <w:szCs w:val="28"/>
          <w:lang w:val="vi-VN"/>
        </w:rPr>
        <w:t xml:space="preserve"> thực hiện hoạt động đầu tư kinh doanh tại Việt Nam</w:t>
      </w:r>
      <w:r w:rsidRPr="00142499">
        <w:rPr>
          <w:sz w:val="28"/>
          <w:szCs w:val="28"/>
        </w:rPr>
        <w:t>.</w:t>
      </w:r>
    </w:p>
    <w:p w:rsidR="00004769" w:rsidRPr="00142499" w:rsidRDefault="00004769" w:rsidP="002A23D6">
      <w:pPr>
        <w:spacing w:before="120" w:after="120"/>
        <w:ind w:firstLine="567"/>
        <w:jc w:val="both"/>
        <w:rPr>
          <w:sz w:val="28"/>
          <w:szCs w:val="28"/>
        </w:rPr>
      </w:pPr>
      <w:r>
        <w:rPr>
          <w:sz w:val="28"/>
          <w:szCs w:val="28"/>
        </w:rPr>
        <w:t>b)</w:t>
      </w:r>
      <w:r w:rsidRPr="00142499">
        <w:rPr>
          <w:sz w:val="28"/>
          <w:szCs w:val="28"/>
        </w:rPr>
        <w:t xml:space="preserve"> Tổ chức thuộc một trong các trường hợp sau đây:</w:t>
      </w:r>
    </w:p>
    <w:p w:rsidR="00004769" w:rsidRPr="00142499" w:rsidRDefault="007F1357" w:rsidP="002A23D6">
      <w:pPr>
        <w:spacing w:before="120" w:after="120"/>
        <w:ind w:firstLine="567"/>
        <w:jc w:val="both"/>
        <w:rPr>
          <w:sz w:val="28"/>
          <w:szCs w:val="28"/>
        </w:rPr>
      </w:pPr>
      <w:r>
        <w:rPr>
          <w:sz w:val="28"/>
          <w:szCs w:val="28"/>
        </w:rPr>
        <w:t>(</w:t>
      </w:r>
      <w:r w:rsidR="00004769">
        <w:rPr>
          <w:sz w:val="28"/>
          <w:szCs w:val="28"/>
        </w:rPr>
        <w:t>i</w:t>
      </w:r>
      <w:r w:rsidR="00004769" w:rsidRPr="00142499">
        <w:rPr>
          <w:sz w:val="28"/>
          <w:szCs w:val="28"/>
        </w:rPr>
        <w:t xml:space="preserve">) Có </w:t>
      </w:r>
      <w:r w:rsidR="00004769">
        <w:rPr>
          <w:sz w:val="28"/>
          <w:szCs w:val="28"/>
        </w:rPr>
        <w:t xml:space="preserve">các </w:t>
      </w:r>
      <w:r w:rsidR="00004769" w:rsidRPr="00142499">
        <w:rPr>
          <w:sz w:val="28"/>
          <w:szCs w:val="28"/>
        </w:rPr>
        <w:t>tổ chức nước ngoài</w:t>
      </w:r>
      <w:r w:rsidR="00004769">
        <w:rPr>
          <w:sz w:val="28"/>
          <w:szCs w:val="28"/>
        </w:rPr>
        <w:t xml:space="preserve"> theo quy định tại điểm a khoản này và các </w:t>
      </w:r>
      <w:r w:rsidR="00004769" w:rsidRPr="00142499">
        <w:rPr>
          <w:sz w:val="28"/>
          <w:szCs w:val="28"/>
        </w:rPr>
        <w:t>cá nhân nước ngoài nắm giữ trên 50% vốn điều lệ hoặc có đa số thành viên hợp danh là cá nhân nước ngoài đối với tổ chức kinh tế là công ty hợp danh;</w:t>
      </w:r>
    </w:p>
    <w:p w:rsidR="00004769" w:rsidRPr="00142499" w:rsidRDefault="007F1357" w:rsidP="002A23D6">
      <w:pPr>
        <w:spacing w:before="120" w:after="120"/>
        <w:ind w:firstLine="567"/>
        <w:jc w:val="both"/>
        <w:rPr>
          <w:sz w:val="28"/>
          <w:szCs w:val="28"/>
        </w:rPr>
      </w:pPr>
      <w:r>
        <w:rPr>
          <w:sz w:val="28"/>
          <w:szCs w:val="28"/>
        </w:rPr>
        <w:t>(</w:t>
      </w:r>
      <w:r w:rsidR="00004769">
        <w:rPr>
          <w:sz w:val="28"/>
          <w:szCs w:val="28"/>
        </w:rPr>
        <w:t>ii</w:t>
      </w:r>
      <w:r w:rsidR="00004769" w:rsidRPr="00142499">
        <w:rPr>
          <w:sz w:val="28"/>
          <w:szCs w:val="28"/>
        </w:rPr>
        <w:t xml:space="preserve">) Có </w:t>
      </w:r>
      <w:r w:rsidR="00004769">
        <w:rPr>
          <w:sz w:val="28"/>
          <w:szCs w:val="28"/>
        </w:rPr>
        <w:t xml:space="preserve">các </w:t>
      </w:r>
      <w:r w:rsidR="00004769" w:rsidRPr="00142499">
        <w:rPr>
          <w:sz w:val="28"/>
          <w:szCs w:val="28"/>
        </w:rPr>
        <w:t xml:space="preserve">tổ chức kinh tế quy định tại </w:t>
      </w:r>
      <w:r w:rsidR="00004769">
        <w:rPr>
          <w:sz w:val="28"/>
          <w:szCs w:val="28"/>
        </w:rPr>
        <w:t>tiết i điểm b</w:t>
      </w:r>
      <w:r w:rsidR="00004769" w:rsidRPr="00142499">
        <w:rPr>
          <w:sz w:val="28"/>
          <w:szCs w:val="28"/>
        </w:rPr>
        <w:t xml:space="preserve"> khoản này nắm giữ trên 50% vốn điều lệ;</w:t>
      </w:r>
    </w:p>
    <w:p w:rsidR="00004769" w:rsidRDefault="007F1357" w:rsidP="002A23D6">
      <w:pPr>
        <w:spacing w:before="120" w:after="120"/>
        <w:ind w:firstLine="567"/>
        <w:jc w:val="both"/>
        <w:rPr>
          <w:sz w:val="28"/>
          <w:szCs w:val="28"/>
        </w:rPr>
      </w:pPr>
      <w:r>
        <w:rPr>
          <w:sz w:val="28"/>
          <w:szCs w:val="28"/>
        </w:rPr>
        <w:t>(</w:t>
      </w:r>
      <w:r w:rsidR="00004769">
        <w:rPr>
          <w:sz w:val="28"/>
          <w:szCs w:val="28"/>
        </w:rPr>
        <w:t>iii</w:t>
      </w:r>
      <w:r w:rsidR="00004769" w:rsidRPr="00142499">
        <w:rPr>
          <w:sz w:val="28"/>
          <w:szCs w:val="28"/>
        </w:rPr>
        <w:t xml:space="preserve">) Có </w:t>
      </w:r>
      <w:r w:rsidR="00004769">
        <w:rPr>
          <w:sz w:val="28"/>
          <w:szCs w:val="28"/>
        </w:rPr>
        <w:t xml:space="preserve">các </w:t>
      </w:r>
      <w:r w:rsidR="00004769" w:rsidRPr="00142499">
        <w:rPr>
          <w:sz w:val="28"/>
          <w:szCs w:val="28"/>
        </w:rPr>
        <w:t>tổ chức nước ngoài</w:t>
      </w:r>
      <w:r w:rsidR="00004769" w:rsidRPr="00DE766B">
        <w:rPr>
          <w:sz w:val="28"/>
          <w:szCs w:val="28"/>
        </w:rPr>
        <w:t xml:space="preserve"> </w:t>
      </w:r>
      <w:r w:rsidR="00004769">
        <w:rPr>
          <w:sz w:val="28"/>
          <w:szCs w:val="28"/>
        </w:rPr>
        <w:t>theo quy định tại điểm a khoản này</w:t>
      </w:r>
      <w:r w:rsidR="00004769" w:rsidRPr="00142499">
        <w:rPr>
          <w:sz w:val="28"/>
          <w:szCs w:val="28"/>
        </w:rPr>
        <w:t xml:space="preserve">, </w:t>
      </w:r>
      <w:r w:rsidR="00004769">
        <w:rPr>
          <w:sz w:val="28"/>
          <w:szCs w:val="28"/>
        </w:rPr>
        <w:t xml:space="preserve">các </w:t>
      </w:r>
      <w:r w:rsidR="00004769" w:rsidRPr="00142499">
        <w:rPr>
          <w:sz w:val="28"/>
          <w:szCs w:val="28"/>
        </w:rPr>
        <w:t xml:space="preserve">cá nhân nước ngoài và </w:t>
      </w:r>
      <w:r w:rsidR="00004769">
        <w:rPr>
          <w:sz w:val="28"/>
          <w:szCs w:val="28"/>
        </w:rPr>
        <w:t xml:space="preserve">các </w:t>
      </w:r>
      <w:r w:rsidR="00004769" w:rsidRPr="00142499">
        <w:rPr>
          <w:sz w:val="28"/>
          <w:szCs w:val="28"/>
        </w:rPr>
        <w:t xml:space="preserve">tổ chức kinh tế quy định tại </w:t>
      </w:r>
      <w:r w:rsidR="00004769">
        <w:rPr>
          <w:sz w:val="28"/>
          <w:szCs w:val="28"/>
        </w:rPr>
        <w:t>tiết i điểm b</w:t>
      </w:r>
      <w:r w:rsidR="00004769" w:rsidRPr="00142499">
        <w:rPr>
          <w:sz w:val="28"/>
          <w:szCs w:val="28"/>
        </w:rPr>
        <w:t xml:space="preserve"> khoản này nắm giữ trên 50% vốn điều lệ.”</w:t>
      </w:r>
    </w:p>
    <w:p w:rsidR="000E47EB" w:rsidRDefault="000E47EB" w:rsidP="002A23D6">
      <w:pPr>
        <w:spacing w:before="120" w:after="120"/>
        <w:ind w:firstLine="567"/>
        <w:jc w:val="both"/>
        <w:rPr>
          <w:sz w:val="28"/>
          <w:szCs w:val="28"/>
        </w:rPr>
      </w:pPr>
      <w:r>
        <w:rPr>
          <w:sz w:val="28"/>
          <w:szCs w:val="28"/>
        </w:rPr>
        <w:t>Quy định này phù hợp với Luật Đầu tư, Luật Chứng khoán và các văn bản quy phạm pháp luật liên quan khác.</w:t>
      </w:r>
    </w:p>
    <w:p w:rsidR="006434F3" w:rsidRPr="00FD225D" w:rsidRDefault="00F718F8" w:rsidP="002A23D6">
      <w:pPr>
        <w:spacing w:before="120" w:after="120"/>
        <w:ind w:firstLine="567"/>
        <w:jc w:val="both"/>
        <w:rPr>
          <w:sz w:val="28"/>
          <w:szCs w:val="28"/>
        </w:rPr>
      </w:pPr>
      <w:r>
        <w:rPr>
          <w:sz w:val="28"/>
          <w:szCs w:val="28"/>
        </w:rPr>
        <w:t>2.2.</w:t>
      </w:r>
      <w:r w:rsidR="006434F3">
        <w:rPr>
          <w:sz w:val="28"/>
          <w:szCs w:val="28"/>
        </w:rPr>
        <w:t xml:space="preserve"> Bổ sung khoản 6a vào sau khoản 6 Điều 7 như sau:</w:t>
      </w:r>
    </w:p>
    <w:p w:rsidR="006434F3" w:rsidRDefault="006434F3" w:rsidP="002A23D6">
      <w:pPr>
        <w:spacing w:before="120" w:after="120"/>
        <w:ind w:firstLine="567"/>
        <w:jc w:val="both"/>
        <w:rPr>
          <w:sz w:val="28"/>
          <w:szCs w:val="28"/>
        </w:rPr>
      </w:pPr>
      <w:r>
        <w:rPr>
          <w:sz w:val="28"/>
          <w:szCs w:val="28"/>
        </w:rPr>
        <w:t xml:space="preserve"> “6a. Chính phủ quyết định tổng mức sở hữu cổ phần của các nhà đầu tư nước ngoài tại tổ chức tín dụng nhận chuyển giao bắt</w:t>
      </w:r>
      <w:r>
        <w:rPr>
          <w:sz w:val="28"/>
          <w:szCs w:val="28"/>
          <w:lang w:val="vi-VN"/>
        </w:rPr>
        <w:t xml:space="preserve"> buộc</w:t>
      </w:r>
      <w:r w:rsidR="0073723B">
        <w:rPr>
          <w:sz w:val="28"/>
          <w:szCs w:val="28"/>
        </w:rPr>
        <w:t xml:space="preserve"> </w:t>
      </w:r>
      <w:r w:rsidR="0073723B" w:rsidRPr="0073723B">
        <w:rPr>
          <w:sz w:val="28"/>
          <w:szCs w:val="28"/>
        </w:rPr>
        <w:t>(không bao gồm các ngân hàng thương mại do Nhà nước nắm giữ trên 50% vốn điều lệ)</w:t>
      </w:r>
      <w:r w:rsidR="0073723B" w:rsidRPr="00D42ADB">
        <w:rPr>
          <w:i/>
          <w:sz w:val="28"/>
          <w:szCs w:val="28"/>
        </w:rPr>
        <w:t xml:space="preserve"> </w:t>
      </w:r>
      <w:r>
        <w:rPr>
          <w:sz w:val="28"/>
          <w:szCs w:val="28"/>
        </w:rPr>
        <w:t>vượt giới hạn quy định tại khoản 5 Điều này khi phê duyệt phương án chuyển giao bắt buộc, nhưng không vượt quá 49% vốn điều lệ của tổ chức tín dụng nhận chuyển giao bắt buộc</w:t>
      </w:r>
      <w:r>
        <w:rPr>
          <w:sz w:val="28"/>
          <w:szCs w:val="28"/>
          <w:lang w:val="vi-VN"/>
        </w:rPr>
        <w:t>.</w:t>
      </w:r>
      <w:r>
        <w:rPr>
          <w:sz w:val="28"/>
          <w:szCs w:val="28"/>
        </w:rPr>
        <w:t>”</w:t>
      </w:r>
    </w:p>
    <w:p w:rsidR="006434F3" w:rsidRDefault="006434F3" w:rsidP="002A23D6">
      <w:pPr>
        <w:spacing w:before="120" w:after="120"/>
        <w:ind w:firstLine="567"/>
        <w:jc w:val="both"/>
        <w:rPr>
          <w:sz w:val="28"/>
          <w:szCs w:val="28"/>
        </w:rPr>
      </w:pPr>
      <w:r>
        <w:rPr>
          <w:sz w:val="28"/>
          <w:szCs w:val="28"/>
        </w:rPr>
        <w:t>Quy định này phù hợp với Luật Các TCTD đã được sửa đổi, bổ sung (điểm đ khoản 1 Điều 151e; khoản 1 Điều 146)</w:t>
      </w:r>
      <w:r w:rsidR="000279DD">
        <w:rPr>
          <w:sz w:val="28"/>
          <w:szCs w:val="28"/>
        </w:rPr>
        <w:t>.</w:t>
      </w:r>
    </w:p>
    <w:p w:rsidR="00DD26B3" w:rsidRDefault="00FB2617" w:rsidP="002A23D6">
      <w:pPr>
        <w:pStyle w:val="BodyText"/>
        <w:spacing w:before="120" w:line="360" w:lineRule="atLeast"/>
        <w:ind w:firstLine="567"/>
        <w:rPr>
          <w:rFonts w:ascii="Times New Roman Bold" w:hAnsi="Times New Roman Bold"/>
          <w:b/>
          <w:spacing w:val="2"/>
          <w:sz w:val="28"/>
          <w:szCs w:val="28"/>
          <w:lang w:val="nl-NL"/>
        </w:rPr>
      </w:pPr>
      <w:r w:rsidRPr="00FB2617">
        <w:rPr>
          <w:rFonts w:ascii="Times New Roman Bold" w:hAnsi="Times New Roman Bold"/>
          <w:b/>
          <w:spacing w:val="2"/>
          <w:sz w:val="28"/>
          <w:szCs w:val="28"/>
          <w:lang w:val="nl-NL"/>
        </w:rPr>
        <w:t>V. NHỮNG VẤN ĐỀ XIN Ý KIẾN</w:t>
      </w:r>
    </w:p>
    <w:p w:rsidR="00BA6318" w:rsidRDefault="00BA6318" w:rsidP="00BA6318">
      <w:pPr>
        <w:spacing w:before="120" w:after="120" w:line="340" w:lineRule="exact"/>
        <w:ind w:firstLine="567"/>
        <w:jc w:val="both"/>
        <w:rPr>
          <w:b/>
          <w:sz w:val="28"/>
          <w:szCs w:val="28"/>
          <w:lang w:val="nl-NL"/>
        </w:rPr>
      </w:pPr>
      <w:r w:rsidRPr="0040054D">
        <w:rPr>
          <w:b/>
          <w:sz w:val="28"/>
          <w:szCs w:val="28"/>
          <w:lang w:val="nl-NL"/>
        </w:rPr>
        <w:t xml:space="preserve">1. Về tổng mức sở hữu cổ phần của </w:t>
      </w:r>
      <w:r>
        <w:rPr>
          <w:b/>
          <w:sz w:val="28"/>
          <w:szCs w:val="28"/>
          <w:lang w:val="nl-NL"/>
        </w:rPr>
        <w:t xml:space="preserve">các </w:t>
      </w:r>
      <w:r w:rsidRPr="0040054D">
        <w:rPr>
          <w:b/>
          <w:sz w:val="28"/>
          <w:szCs w:val="28"/>
          <w:lang w:val="nl-NL"/>
        </w:rPr>
        <w:t>nhà đầu tư nước ngoài tại TCTD nhận chuyển giao:</w:t>
      </w:r>
    </w:p>
    <w:p w:rsidR="00BA6318" w:rsidRPr="00FD225D" w:rsidRDefault="00BA6318" w:rsidP="00BA6318">
      <w:pPr>
        <w:spacing w:before="130" w:after="130"/>
        <w:ind w:firstLine="567"/>
        <w:jc w:val="both"/>
        <w:rPr>
          <w:sz w:val="28"/>
          <w:szCs w:val="28"/>
        </w:rPr>
      </w:pPr>
      <w:r w:rsidRPr="0040054D">
        <w:rPr>
          <w:sz w:val="28"/>
          <w:szCs w:val="28"/>
        </w:rPr>
        <w:t xml:space="preserve">Điều chỉnh quy định tổng mức sở hữu cổ phần của </w:t>
      </w:r>
      <w:r>
        <w:rPr>
          <w:sz w:val="28"/>
          <w:szCs w:val="28"/>
        </w:rPr>
        <w:t xml:space="preserve">các </w:t>
      </w:r>
      <w:r w:rsidRPr="0040054D">
        <w:rPr>
          <w:sz w:val="28"/>
          <w:szCs w:val="28"/>
        </w:rPr>
        <w:t>nhà đầu tư nước ngoài tại TCTD nhận CGBB vượt 30%  nhưng không vượt quá 49% vốn điều lệ của TCTD nhận CGBB.</w:t>
      </w:r>
      <w:r>
        <w:rPr>
          <w:sz w:val="28"/>
          <w:szCs w:val="28"/>
        </w:rPr>
        <w:t xml:space="preserve"> Cụ thể, bổ sung khoản 6a vào sau khoản 6 Điều 7 Nghị định 01 nội dung như sau:</w:t>
      </w:r>
    </w:p>
    <w:p w:rsidR="00BA6318" w:rsidRPr="0040054D" w:rsidRDefault="00BC7789" w:rsidP="00BA6318">
      <w:pPr>
        <w:spacing w:before="120" w:after="120" w:line="340" w:lineRule="exact"/>
        <w:ind w:firstLine="567"/>
        <w:jc w:val="both"/>
        <w:rPr>
          <w:b/>
          <w:i/>
          <w:sz w:val="28"/>
          <w:szCs w:val="28"/>
        </w:rPr>
      </w:pPr>
      <w:r>
        <w:rPr>
          <w:sz w:val="28"/>
          <w:szCs w:val="28"/>
        </w:rPr>
        <w:t>6a. Chính phủ quyết định tổng mức sở hữu cổ phần của các nhà đầu tư nước ngoài tại tổ chức tín dụng nhận chuyển giao bắt</w:t>
      </w:r>
      <w:r>
        <w:rPr>
          <w:sz w:val="28"/>
          <w:szCs w:val="28"/>
          <w:lang w:val="vi-VN"/>
        </w:rPr>
        <w:t xml:space="preserve"> buộc</w:t>
      </w:r>
      <w:r>
        <w:rPr>
          <w:sz w:val="28"/>
          <w:szCs w:val="28"/>
        </w:rPr>
        <w:t xml:space="preserve"> </w:t>
      </w:r>
      <w:r w:rsidRPr="0073723B">
        <w:rPr>
          <w:sz w:val="28"/>
          <w:szCs w:val="28"/>
        </w:rPr>
        <w:t>(không bao gồm các ngân hàng thương mại do Nhà nước nắm giữ trên 50% vốn điều lệ)</w:t>
      </w:r>
      <w:r w:rsidRPr="00D42ADB">
        <w:rPr>
          <w:i/>
          <w:sz w:val="28"/>
          <w:szCs w:val="28"/>
        </w:rPr>
        <w:t xml:space="preserve"> </w:t>
      </w:r>
      <w:r>
        <w:rPr>
          <w:sz w:val="28"/>
          <w:szCs w:val="28"/>
        </w:rPr>
        <w:t>vượt giới hạn quy định tại khoản 5 Điều này khi phê duyệt phương án chuyển giao bắt buộc, nhưng không vượt quá 49% vốn điều lệ của tổ chức tín dụng nhận chuyển giao bắt buộc</w:t>
      </w:r>
      <w:r>
        <w:rPr>
          <w:sz w:val="28"/>
          <w:szCs w:val="28"/>
          <w:lang w:val="vi-VN"/>
        </w:rPr>
        <w:t>.</w:t>
      </w:r>
      <w:r>
        <w:rPr>
          <w:sz w:val="28"/>
          <w:szCs w:val="28"/>
        </w:rPr>
        <w:t>”</w:t>
      </w:r>
    </w:p>
    <w:p w:rsidR="00BA6318" w:rsidRPr="00683C34" w:rsidRDefault="00BA6318" w:rsidP="00BA6318">
      <w:pPr>
        <w:spacing w:before="120" w:after="120" w:line="340" w:lineRule="exact"/>
        <w:ind w:firstLine="567"/>
        <w:jc w:val="both"/>
        <w:rPr>
          <w:sz w:val="28"/>
          <w:szCs w:val="28"/>
          <w:lang w:val="nl-NL"/>
        </w:rPr>
      </w:pPr>
      <w:r>
        <w:rPr>
          <w:sz w:val="28"/>
          <w:szCs w:val="28"/>
          <w:lang w:val="nl-NL"/>
        </w:rPr>
        <w:t>Lý do:</w:t>
      </w:r>
    </w:p>
    <w:p w:rsidR="00BA6318" w:rsidRDefault="00BA6318" w:rsidP="00BA6318">
      <w:pPr>
        <w:spacing w:before="60" w:after="60"/>
        <w:ind w:firstLine="567"/>
        <w:jc w:val="both"/>
        <w:rPr>
          <w:sz w:val="28"/>
          <w:szCs w:val="28"/>
          <w:lang w:val="nl-NL"/>
        </w:rPr>
      </w:pPr>
      <w:r>
        <w:rPr>
          <w:spacing w:val="-2"/>
          <w:sz w:val="28"/>
          <w:szCs w:val="28"/>
        </w:rPr>
        <w:t xml:space="preserve">- </w:t>
      </w:r>
      <w:r w:rsidRPr="0040054D">
        <w:rPr>
          <w:spacing w:val="-2"/>
          <w:sz w:val="28"/>
          <w:szCs w:val="28"/>
        </w:rPr>
        <w:t xml:space="preserve">Tại điểm đ khoản 1 Điều 151e </w:t>
      </w:r>
      <w:r>
        <w:rPr>
          <w:spacing w:val="-2"/>
          <w:sz w:val="28"/>
          <w:szCs w:val="28"/>
        </w:rPr>
        <w:t xml:space="preserve">Luật Các TCTD (đã được sửa đổi, bổ sung) quy </w:t>
      </w:r>
      <w:r w:rsidRPr="0040054D">
        <w:rPr>
          <w:spacing w:val="-2"/>
          <w:sz w:val="28"/>
          <w:szCs w:val="28"/>
        </w:rPr>
        <w:t xml:space="preserve">định quyền của bên nhận </w:t>
      </w:r>
      <w:r>
        <w:rPr>
          <w:spacing w:val="-2"/>
          <w:sz w:val="28"/>
          <w:szCs w:val="28"/>
        </w:rPr>
        <w:t>chuyển  giao “đ</w:t>
      </w:r>
      <w:r w:rsidRPr="0040054D">
        <w:rPr>
          <w:spacing w:val="-2"/>
          <w:sz w:val="28"/>
          <w:szCs w:val="28"/>
        </w:rPr>
        <w:t xml:space="preserve">ược bán, phát hành cổ phần của TCTD nhận chuyển giao cho nhà đầu tư nước ngoài phù hợp với phương án chuyển giao bắt buộc đã được phê duyệt”. </w:t>
      </w:r>
    </w:p>
    <w:p w:rsidR="00BA6318" w:rsidRDefault="00BA6318" w:rsidP="00BA6318">
      <w:pPr>
        <w:spacing w:before="120" w:after="120" w:line="340" w:lineRule="exact"/>
        <w:ind w:firstLine="567"/>
        <w:jc w:val="both"/>
        <w:rPr>
          <w:sz w:val="28"/>
          <w:szCs w:val="28"/>
        </w:rPr>
      </w:pPr>
      <w:r>
        <w:rPr>
          <w:sz w:val="28"/>
          <w:szCs w:val="28"/>
        </w:rPr>
        <w:lastRenderedPageBreak/>
        <w:t xml:space="preserve">- Quy định này sẽ tạo điều kiện cho </w:t>
      </w:r>
      <w:r w:rsidRPr="0040054D">
        <w:rPr>
          <w:sz w:val="28"/>
          <w:szCs w:val="28"/>
        </w:rPr>
        <w:t xml:space="preserve">TCTD nhận chuyển </w:t>
      </w:r>
      <w:r>
        <w:rPr>
          <w:sz w:val="28"/>
          <w:szCs w:val="28"/>
        </w:rPr>
        <w:t xml:space="preserve">giao tăng cường được năng lực tài chính (khi thu hút thêm được vốn đầu tư nước ngoài, tăng vốn chủ sở hữu), nâng cao năng lực quản trị điều hành, đổi mới công nghệ.., tạo điều kiện hỗ trợ tốt hơn cho TCTD được chuyển giao, </w:t>
      </w:r>
      <w:r w:rsidRPr="0040054D">
        <w:rPr>
          <w:sz w:val="28"/>
          <w:szCs w:val="28"/>
        </w:rPr>
        <w:t xml:space="preserve">góp phần thực </w:t>
      </w:r>
      <w:r>
        <w:rPr>
          <w:sz w:val="28"/>
          <w:szCs w:val="28"/>
        </w:rPr>
        <w:t>hiện thành công phương án CGBB,</w:t>
      </w:r>
      <w:r w:rsidRPr="0040054D">
        <w:rPr>
          <w:sz w:val="28"/>
          <w:szCs w:val="28"/>
        </w:rPr>
        <w:t xml:space="preserve"> ổn định hệ thống tài chính ngân hàng, ổn </w:t>
      </w:r>
      <w:r>
        <w:rPr>
          <w:sz w:val="28"/>
          <w:szCs w:val="28"/>
        </w:rPr>
        <w:t>định kinh tế, xã hội</w:t>
      </w:r>
      <w:r w:rsidRPr="0040054D">
        <w:rPr>
          <w:sz w:val="28"/>
          <w:szCs w:val="28"/>
        </w:rPr>
        <w:t>.</w:t>
      </w:r>
    </w:p>
    <w:p w:rsidR="00BA6318" w:rsidRDefault="00BA6318" w:rsidP="00BA6318">
      <w:pPr>
        <w:spacing w:before="130" w:after="130"/>
        <w:ind w:firstLine="567"/>
        <w:jc w:val="both"/>
        <w:rPr>
          <w:sz w:val="28"/>
          <w:szCs w:val="28"/>
        </w:rPr>
      </w:pPr>
      <w:r w:rsidRPr="0040054D">
        <w:rPr>
          <w:sz w:val="28"/>
          <w:szCs w:val="28"/>
        </w:rPr>
        <w:t>Theo kế hoạch, có 4 NHTMCP sẽ nhận chuyển giao bắt buộc đối với 4 ngân hàng yếu kém.</w:t>
      </w:r>
      <w:r w:rsidR="00D81AC1">
        <w:rPr>
          <w:sz w:val="28"/>
          <w:szCs w:val="28"/>
        </w:rPr>
        <w:t xml:space="preserve"> </w:t>
      </w:r>
      <w:r w:rsidRPr="0040054D">
        <w:rPr>
          <w:sz w:val="28"/>
          <w:szCs w:val="28"/>
        </w:rPr>
        <w:t xml:space="preserve">Trong đó có 2 NHTMCP nhận chuyển giao tại Phương án CGBB có đề xuất được nâng tỷ lệ sở hữu của nhà đầu tư nước ngoài tại ngân hàng lên 49%. </w:t>
      </w:r>
    </w:p>
    <w:p w:rsidR="00BA6318" w:rsidRPr="002A69F0" w:rsidRDefault="000826E8" w:rsidP="00BA6318">
      <w:pPr>
        <w:spacing w:before="130" w:after="130"/>
        <w:ind w:firstLine="567"/>
        <w:jc w:val="both"/>
        <w:rPr>
          <w:sz w:val="28"/>
          <w:szCs w:val="28"/>
        </w:rPr>
      </w:pPr>
      <w:r>
        <w:rPr>
          <w:sz w:val="28"/>
          <w:szCs w:val="28"/>
        </w:rPr>
        <w:t>Với phương án điều chỉnh quy định tổng mức sở hữu cổ phần của các nhà đầu tư nước ngoài tại TCTD nhận CGBB vượt 30% nhưng không vượt quá 49% vốn điều lệ của TCTD nhận chuyển giao sẽ có 2 NHTMCP (chiếm 3,13% tổng số NHTMCP Việt Nam; 6,59% tổng tài sản của toàn hệ thống NHTMCP Việt Nam; chiếm 5,26% thị phần huy động và 5,49% thị phần cho vay đối với thị trường 1 (các tổ chức kinh tế và dân cư) của toàn hệ thống NHTMCP Việt Nam tại thời điểm 30/6/2022).</w:t>
      </w:r>
    </w:p>
    <w:p w:rsidR="00BA6318" w:rsidRDefault="00BA6318" w:rsidP="00BA6318">
      <w:pPr>
        <w:spacing w:before="130" w:after="130"/>
        <w:ind w:firstLine="567"/>
        <w:jc w:val="both"/>
        <w:rPr>
          <w:sz w:val="28"/>
          <w:szCs w:val="28"/>
        </w:rPr>
      </w:pPr>
      <w:r w:rsidRPr="002A69F0">
        <w:rPr>
          <w:sz w:val="28"/>
          <w:szCs w:val="28"/>
        </w:rPr>
        <w:t>Qua số liệu nêu trên, việc chấp thuận cho các NHTMCP nhận chuyển giao tăng vốn sở hữu của nhà đầu tư nước ngoài vượt 30% vốn điều lệ và không vượt quá 49% vốn điều lệ của ngân hàng sẽ ảnh hưởng không quá lớn đối với toàn bộ hệ thống các NHTMCP Việt Nam cũng như toàn bộ hệ thống ngân hàng.</w:t>
      </w:r>
    </w:p>
    <w:p w:rsidR="00BA6318" w:rsidRDefault="00BA6318" w:rsidP="00BA6318">
      <w:pPr>
        <w:spacing w:before="130" w:after="130"/>
        <w:ind w:firstLine="567"/>
        <w:jc w:val="both"/>
        <w:rPr>
          <w:sz w:val="28"/>
          <w:szCs w:val="28"/>
        </w:rPr>
      </w:pPr>
      <w:r>
        <w:rPr>
          <w:sz w:val="28"/>
          <w:szCs w:val="28"/>
        </w:rPr>
        <w:t>Từ các lý do nêu trên, NHNN thấy rằng việc cho phép tổng mức sở hữu cổ phần tối đa của các nhà đầu tư nước ngoài tại các TCTD nhận chuyển giao từ 30% lên 49% sẽ góp phần, tạo điều kiện thực hiện thành công phương án chuyển giao bắt buộc, g</w:t>
      </w:r>
      <w:r w:rsidRPr="0040054D">
        <w:rPr>
          <w:sz w:val="28"/>
          <w:szCs w:val="28"/>
        </w:rPr>
        <w:t xml:space="preserve">óp phần ổn định hệ thống tài chính ngân hàng, ổn định kinh tế, xã hội, </w:t>
      </w:r>
      <w:r>
        <w:rPr>
          <w:sz w:val="28"/>
          <w:szCs w:val="28"/>
        </w:rPr>
        <w:t xml:space="preserve">không ảnh hưởng lớn đến an ninh tiền tệ ngân hàng. </w:t>
      </w:r>
    </w:p>
    <w:p w:rsidR="00BA6318" w:rsidRDefault="00BA6318" w:rsidP="00BA6318">
      <w:pPr>
        <w:spacing w:before="130" w:after="130"/>
        <w:ind w:firstLine="567"/>
        <w:jc w:val="both"/>
        <w:rPr>
          <w:sz w:val="28"/>
          <w:szCs w:val="28"/>
        </w:rPr>
      </w:pPr>
      <w:r>
        <w:rPr>
          <w:sz w:val="28"/>
          <w:szCs w:val="28"/>
        </w:rPr>
        <w:t xml:space="preserve">Ngoài ra, Nghị định chỉ quy định cho phép điều chỉnh tổng mức sở hữu của các nhà đầu tư nước ngoài tại TCTD nhận chuyển giao; </w:t>
      </w:r>
      <w:r w:rsidR="000826E8">
        <w:rPr>
          <w:sz w:val="28"/>
          <w:szCs w:val="28"/>
        </w:rPr>
        <w:t xml:space="preserve">nhưng về </w:t>
      </w:r>
      <w:r>
        <w:rPr>
          <w:sz w:val="28"/>
          <w:szCs w:val="28"/>
        </w:rPr>
        <w:t xml:space="preserve">điều kiện, trình tự, thủ tục để nhà đầu tư nước ngoài mua cổ phần của TCTD nhận chuyển giao thực hiện như các TCTD khác. Cụ thể, điều kiện để các tổ chức nước ngoài mua cổ phần để có mức sở hữu từ 10% vốn điều lệ trở lên của TCTD nhận chuyển giao tương tự như các TCTD khác, đó là tổ chức nước ngoài đó phải được tổ chức xếp hạng tín nhiệm quốc tế có uy tín xếp hạng từ mức ổn định trở lên; có nguồn lực tài chính đủ mạnh; </w:t>
      </w:r>
      <w:r w:rsidRPr="004E12E7">
        <w:rPr>
          <w:sz w:val="28"/>
          <w:szCs w:val="28"/>
          <w:u w:val="single"/>
        </w:rPr>
        <w:t>việc mua cổ phần không gây ảnh hưởng đến sự an toàn, ổn định của hệ thống các TCTD Việt Nam</w:t>
      </w:r>
      <w:r>
        <w:rPr>
          <w:sz w:val="28"/>
          <w:szCs w:val="28"/>
        </w:rPr>
        <w:t>, không tạo ra sự độc quyền hoặc hạn chế cạnh tranh trong hệ thống các TCTD Việt Nam…Việc mua, bán cổ phần của cổ đông lớn (từ 5% vốn điều lệ trở lên) phải được sự chấp thuận của NHNN theo quy định tại điều 29 Luật các TCTD.</w:t>
      </w:r>
    </w:p>
    <w:p w:rsidR="00BA6318" w:rsidRPr="0040054D" w:rsidRDefault="00BA6318" w:rsidP="00BA6318">
      <w:pPr>
        <w:spacing w:before="120" w:after="120" w:line="340" w:lineRule="exact"/>
        <w:ind w:firstLine="567"/>
        <w:jc w:val="both"/>
        <w:rPr>
          <w:b/>
          <w:sz w:val="28"/>
          <w:szCs w:val="28"/>
          <w:lang w:val="pt-BR"/>
        </w:rPr>
      </w:pPr>
      <w:r w:rsidRPr="0040054D">
        <w:rPr>
          <w:b/>
          <w:sz w:val="28"/>
          <w:szCs w:val="28"/>
          <w:lang w:val="nl-NL"/>
        </w:rPr>
        <w:t xml:space="preserve">2. Về tổng mức sở hữu cổ phần của </w:t>
      </w:r>
      <w:r>
        <w:rPr>
          <w:b/>
          <w:sz w:val="28"/>
          <w:szCs w:val="28"/>
          <w:lang w:val="nl-NL"/>
        </w:rPr>
        <w:t xml:space="preserve">các </w:t>
      </w:r>
      <w:r w:rsidRPr="0040054D">
        <w:rPr>
          <w:b/>
          <w:sz w:val="28"/>
          <w:szCs w:val="28"/>
          <w:lang w:val="nl-NL"/>
        </w:rPr>
        <w:t>nhà đầu tư nước ngoài tại NHTMCP</w:t>
      </w:r>
    </w:p>
    <w:p w:rsidR="00BA6318" w:rsidRDefault="00BA6318" w:rsidP="00BA6318">
      <w:pPr>
        <w:spacing w:before="130" w:after="130"/>
        <w:ind w:firstLine="567"/>
        <w:jc w:val="both"/>
        <w:rPr>
          <w:sz w:val="28"/>
          <w:szCs w:val="28"/>
        </w:rPr>
      </w:pPr>
      <w:r w:rsidRPr="0040054D">
        <w:rPr>
          <w:sz w:val="28"/>
          <w:szCs w:val="28"/>
        </w:rPr>
        <w:t xml:space="preserve">NHNN cho rằng hiện nay chỉ </w:t>
      </w:r>
      <w:r>
        <w:rPr>
          <w:sz w:val="28"/>
          <w:szCs w:val="28"/>
        </w:rPr>
        <w:t xml:space="preserve">nên </w:t>
      </w:r>
      <w:r w:rsidRPr="0040054D">
        <w:rPr>
          <w:sz w:val="28"/>
          <w:szCs w:val="28"/>
        </w:rPr>
        <w:t xml:space="preserve">mở rộng và khuyến khích nhà đầu tư nước ngoài, đầu tư vào các TCTD yếu kém và TCTD nhận chuyển giao chưa nên mở rộng ra tất cả các </w:t>
      </w:r>
      <w:r>
        <w:rPr>
          <w:sz w:val="28"/>
          <w:szCs w:val="28"/>
        </w:rPr>
        <w:t>TCTD</w:t>
      </w:r>
      <w:r w:rsidRPr="0040054D">
        <w:rPr>
          <w:sz w:val="28"/>
          <w:szCs w:val="28"/>
        </w:rPr>
        <w:t>.</w:t>
      </w:r>
      <w:r>
        <w:rPr>
          <w:sz w:val="28"/>
          <w:szCs w:val="28"/>
        </w:rPr>
        <w:t xml:space="preserve"> </w:t>
      </w:r>
    </w:p>
    <w:p w:rsidR="00BA6318" w:rsidRDefault="00BA6318" w:rsidP="00BA6318">
      <w:pPr>
        <w:spacing w:before="130" w:after="130"/>
        <w:ind w:firstLine="567"/>
        <w:jc w:val="both"/>
        <w:rPr>
          <w:sz w:val="28"/>
          <w:szCs w:val="28"/>
        </w:rPr>
      </w:pPr>
      <w:r>
        <w:rPr>
          <w:sz w:val="28"/>
          <w:szCs w:val="28"/>
        </w:rPr>
        <w:lastRenderedPageBreak/>
        <w:t xml:space="preserve">Lý do: </w:t>
      </w:r>
    </w:p>
    <w:p w:rsidR="00BA6318" w:rsidRDefault="00BA6318" w:rsidP="00BA6318">
      <w:pPr>
        <w:spacing w:before="60" w:after="60"/>
        <w:ind w:firstLine="567"/>
        <w:jc w:val="both"/>
        <w:rPr>
          <w:sz w:val="28"/>
          <w:szCs w:val="28"/>
        </w:rPr>
      </w:pPr>
      <w:r>
        <w:rPr>
          <w:sz w:val="28"/>
          <w:szCs w:val="28"/>
        </w:rPr>
        <w:t xml:space="preserve">Nghị định 01 quy định về tổng mức sở hữu cổ phần của nhà đầu tư nước ngoài tại các TCTD Việt Nam hiện nay </w:t>
      </w:r>
      <w:r w:rsidRPr="0040054D">
        <w:rPr>
          <w:sz w:val="28"/>
          <w:szCs w:val="28"/>
        </w:rPr>
        <w:t>vẫn đảm</w:t>
      </w:r>
      <w:r>
        <w:rPr>
          <w:sz w:val="28"/>
          <w:szCs w:val="28"/>
        </w:rPr>
        <w:t xml:space="preserve"> bảo phù hợp với</w:t>
      </w:r>
      <w:r w:rsidRPr="0040054D">
        <w:rPr>
          <w:sz w:val="28"/>
          <w:szCs w:val="28"/>
        </w:rPr>
        <w:t xml:space="preserve"> </w:t>
      </w:r>
      <w:r>
        <w:rPr>
          <w:sz w:val="28"/>
          <w:szCs w:val="28"/>
        </w:rPr>
        <w:t xml:space="preserve">các quy định pháp luật hiện hành, các cam kết quốc tế </w:t>
      </w:r>
      <w:r w:rsidRPr="0040054D">
        <w:rPr>
          <w:sz w:val="28"/>
          <w:szCs w:val="28"/>
        </w:rPr>
        <w:t>mà Việt Nam đã ký kết</w:t>
      </w:r>
      <w:r>
        <w:rPr>
          <w:sz w:val="28"/>
          <w:szCs w:val="28"/>
        </w:rPr>
        <w:t xml:space="preserve"> và phù hợp với yêu cầu thực tiễn.</w:t>
      </w:r>
    </w:p>
    <w:p w:rsidR="00BA6318" w:rsidRDefault="00BA6318" w:rsidP="00BA6318">
      <w:pPr>
        <w:spacing w:before="60" w:after="60"/>
        <w:ind w:firstLine="567"/>
        <w:jc w:val="both"/>
        <w:rPr>
          <w:sz w:val="28"/>
          <w:szCs w:val="28"/>
        </w:rPr>
      </w:pPr>
      <w:r>
        <w:rPr>
          <w:sz w:val="28"/>
          <w:szCs w:val="28"/>
        </w:rPr>
        <w:t>Đối với TCTD nhận chuyển giao sẽ được tăng</w:t>
      </w:r>
      <w:r w:rsidRPr="002C4695">
        <w:rPr>
          <w:sz w:val="28"/>
          <w:szCs w:val="28"/>
        </w:rPr>
        <w:t xml:space="preserve"> </w:t>
      </w:r>
      <w:r>
        <w:rPr>
          <w:sz w:val="28"/>
          <w:szCs w:val="28"/>
        </w:rPr>
        <w:t>tổng mức sở hữu cổ phần của nhà đầu tư nước ngoài lên tới 49% theo giải pháp để xuất tại điểm 1 nêu trên.</w:t>
      </w:r>
    </w:p>
    <w:p w:rsidR="00BA6318" w:rsidRDefault="00BA6318" w:rsidP="00BA6318">
      <w:pPr>
        <w:spacing w:before="60" w:after="60"/>
        <w:ind w:firstLine="567"/>
        <w:jc w:val="both"/>
        <w:rPr>
          <w:sz w:val="28"/>
          <w:szCs w:val="28"/>
        </w:rPr>
      </w:pPr>
      <w:r>
        <w:rPr>
          <w:sz w:val="28"/>
          <w:szCs w:val="28"/>
        </w:rPr>
        <w:t xml:space="preserve"> Đối với TCTD yếu kém, gặp khó khăn: đã được quy định tại khoản 6 Điều 7 Nghị định 01: “</w:t>
      </w:r>
      <w:r w:rsidRPr="0040054D">
        <w:rPr>
          <w:sz w:val="28"/>
          <w:szCs w:val="28"/>
        </w:rPr>
        <w:t xml:space="preserve">Trong trường hợp đặc biệt để thực hiện cơ cấu lại TCTD yếu kém, gặp khó khăn, bảo đảm an toàn hệ thống tổ chức tín dụng, Thủ tướng Chính phủ quyết định tỷ lệ sở hữu cổ phần của một tổ chức nước ngoài, một nhà đầu tư chiến lược nước ngoài, tổng mức sở hữu cổ phần của </w:t>
      </w:r>
      <w:r>
        <w:rPr>
          <w:sz w:val="28"/>
          <w:szCs w:val="28"/>
        </w:rPr>
        <w:t xml:space="preserve">các </w:t>
      </w:r>
      <w:r w:rsidRPr="0040054D">
        <w:rPr>
          <w:sz w:val="28"/>
          <w:szCs w:val="28"/>
        </w:rPr>
        <w:t xml:space="preserve">nhà đầu tư nước ngoài tại một tổ chức tín dụng cổ phần yếu kém được cơ cấu lại vượt quá giới hạn quy định </w:t>
      </w:r>
      <w:r>
        <w:rPr>
          <w:sz w:val="28"/>
          <w:szCs w:val="28"/>
        </w:rPr>
        <w:t>tại khoản 3, 4, 5 Điều 7 của Nghị định 01</w:t>
      </w:r>
      <w:r w:rsidRPr="0040054D">
        <w:rPr>
          <w:sz w:val="28"/>
          <w:szCs w:val="28"/>
        </w:rPr>
        <w:t xml:space="preserve"> đối với từng trường hợp cụ thể.</w:t>
      </w:r>
      <w:r>
        <w:rPr>
          <w:sz w:val="28"/>
          <w:szCs w:val="28"/>
        </w:rPr>
        <w:t>”</w:t>
      </w:r>
    </w:p>
    <w:p w:rsidR="00BA6318" w:rsidRPr="0040054D" w:rsidRDefault="00BA6318" w:rsidP="00BA6318">
      <w:pPr>
        <w:spacing w:before="60" w:after="60"/>
        <w:ind w:firstLine="567"/>
        <w:jc w:val="both"/>
        <w:rPr>
          <w:sz w:val="28"/>
          <w:szCs w:val="28"/>
        </w:rPr>
      </w:pPr>
      <w:r>
        <w:rPr>
          <w:sz w:val="28"/>
          <w:szCs w:val="28"/>
        </w:rPr>
        <w:t xml:space="preserve">- Đối với NHTMCP khác, chưa nên điều chỉnh </w:t>
      </w:r>
      <w:r w:rsidRPr="0040054D">
        <w:rPr>
          <w:sz w:val="28"/>
          <w:szCs w:val="28"/>
        </w:rPr>
        <w:t xml:space="preserve">tổng mức sở hữu cổ phần của các nhà đầu tư nước ngoài vượt giới hạn 30% vốn điều lệ </w:t>
      </w:r>
      <w:r>
        <w:rPr>
          <w:sz w:val="28"/>
          <w:szCs w:val="28"/>
        </w:rPr>
        <w:t>vì:</w:t>
      </w:r>
    </w:p>
    <w:p w:rsidR="00BA6318" w:rsidRDefault="00BA6318" w:rsidP="00BA6318">
      <w:pPr>
        <w:spacing w:before="60" w:after="60"/>
        <w:ind w:firstLine="567"/>
        <w:jc w:val="both"/>
        <w:rPr>
          <w:sz w:val="28"/>
          <w:szCs w:val="28"/>
        </w:rPr>
      </w:pPr>
      <w:r>
        <w:rPr>
          <w:sz w:val="28"/>
          <w:szCs w:val="28"/>
        </w:rPr>
        <w:t>+ T</w:t>
      </w:r>
      <w:r w:rsidRPr="0040054D">
        <w:rPr>
          <w:sz w:val="28"/>
          <w:szCs w:val="28"/>
        </w:rPr>
        <w:t>heo kế hoạch sẽ có 4 NHTM được CGBB, điều đó có nghĩa trong trường hợp cần thiết Thủ tướng Chính phủ có</w:t>
      </w:r>
      <w:r>
        <w:rPr>
          <w:sz w:val="28"/>
          <w:szCs w:val="28"/>
        </w:rPr>
        <w:t xml:space="preserve"> quyền</w:t>
      </w:r>
      <w:r w:rsidRPr="0040054D">
        <w:rPr>
          <w:sz w:val="28"/>
          <w:szCs w:val="28"/>
        </w:rPr>
        <w:t xml:space="preserve"> quyết định ít nhất là 4 NHTM có tổng mức sở hữu của các nhà đầu tư nước ngoài tại NHTM vượt 30% vốn điều lệ</w:t>
      </w:r>
      <w:r>
        <w:rPr>
          <w:sz w:val="28"/>
          <w:szCs w:val="28"/>
        </w:rPr>
        <w:t xml:space="preserve"> (là TCTD yếu kém)</w:t>
      </w:r>
      <w:r w:rsidRPr="0040054D">
        <w:rPr>
          <w:sz w:val="28"/>
          <w:szCs w:val="28"/>
        </w:rPr>
        <w:t xml:space="preserve">. Ngoài ra, với </w:t>
      </w:r>
      <w:r>
        <w:rPr>
          <w:sz w:val="28"/>
          <w:szCs w:val="28"/>
        </w:rPr>
        <w:t>việc điều chỉnh tại điểm 1 nêu trên</w:t>
      </w:r>
      <w:r w:rsidRPr="0040054D">
        <w:rPr>
          <w:sz w:val="28"/>
          <w:szCs w:val="28"/>
        </w:rPr>
        <w:t xml:space="preserve">, có </w:t>
      </w:r>
      <w:r>
        <w:rPr>
          <w:sz w:val="28"/>
          <w:szCs w:val="28"/>
        </w:rPr>
        <w:t>thể có</w:t>
      </w:r>
      <w:r w:rsidRPr="0040054D">
        <w:rPr>
          <w:sz w:val="28"/>
          <w:szCs w:val="28"/>
        </w:rPr>
        <w:t xml:space="preserve"> 2 NHTMCP nhận chuyển giao được điều chỉnh tăng tổng mức sở hữu cổ phần của</w:t>
      </w:r>
      <w:r>
        <w:rPr>
          <w:sz w:val="28"/>
          <w:szCs w:val="28"/>
        </w:rPr>
        <w:t xml:space="preserve"> các</w:t>
      </w:r>
      <w:r w:rsidRPr="0040054D">
        <w:rPr>
          <w:sz w:val="28"/>
          <w:szCs w:val="28"/>
        </w:rPr>
        <w:t xml:space="preserve"> nhà đầu tư nước ngoài. Như vậy, </w:t>
      </w:r>
      <w:r>
        <w:rPr>
          <w:sz w:val="28"/>
          <w:szCs w:val="28"/>
        </w:rPr>
        <w:t xml:space="preserve">sẽ </w:t>
      </w:r>
      <w:r w:rsidRPr="0040054D">
        <w:rPr>
          <w:sz w:val="28"/>
          <w:szCs w:val="28"/>
        </w:rPr>
        <w:t xml:space="preserve">có ít nhất là 6 NHTM có thể tăng tổng mức sở hữu cổ phần của </w:t>
      </w:r>
      <w:r>
        <w:rPr>
          <w:sz w:val="28"/>
          <w:szCs w:val="28"/>
        </w:rPr>
        <w:t xml:space="preserve">các </w:t>
      </w:r>
      <w:r w:rsidRPr="0040054D">
        <w:rPr>
          <w:sz w:val="28"/>
          <w:szCs w:val="28"/>
        </w:rPr>
        <w:t>nhà đầu tư nước ngoài vượt 30% vốn điều lệ chiếm tương đương 17,14% số NHTM. Ngoài ra, hiện nay còn có 2 NH liên doanh, 9 ngân hàng 100% vốn nước ngoài và 51 chi nhánh ngân hàng nước ngoài. Qua số liệu này ta thấy rằng, Việt Nam mở c</w:t>
      </w:r>
      <w:r>
        <w:rPr>
          <w:sz w:val="28"/>
          <w:szCs w:val="28"/>
        </w:rPr>
        <w:t>ửa</w:t>
      </w:r>
      <w:r w:rsidRPr="0040054D">
        <w:rPr>
          <w:sz w:val="28"/>
          <w:szCs w:val="28"/>
        </w:rPr>
        <w:t xml:space="preserve"> lĩnh vực tiề</w:t>
      </w:r>
      <w:r>
        <w:rPr>
          <w:sz w:val="28"/>
          <w:szCs w:val="28"/>
        </w:rPr>
        <w:t>n tệ ngân hàng khá là sâu rộng và có sự hiện diện thương mại tương đối nhiều của TCTD nước ngoài tại thị trường Việt Nam.</w:t>
      </w:r>
    </w:p>
    <w:p w:rsidR="00BA6318" w:rsidRPr="0040054D" w:rsidRDefault="00BA6318" w:rsidP="00BA6318">
      <w:pPr>
        <w:spacing w:before="60" w:after="60"/>
        <w:ind w:firstLine="567"/>
        <w:jc w:val="both"/>
        <w:rPr>
          <w:sz w:val="28"/>
          <w:szCs w:val="28"/>
        </w:rPr>
      </w:pPr>
      <w:r>
        <w:rPr>
          <w:sz w:val="28"/>
          <w:szCs w:val="28"/>
        </w:rPr>
        <w:t>+ T</w:t>
      </w:r>
      <w:r w:rsidRPr="0040054D">
        <w:rPr>
          <w:sz w:val="28"/>
          <w:szCs w:val="28"/>
        </w:rPr>
        <w:t>hời gian qua, nhiều ngân hàng 100% vốn nước ngoài đang tiếp tục mở rộng mạng lưới và tăng vốn điều lệ (ví dụ Standard Chartered năm 2021 đã tăng vốn điều lệ từ 4.200 tỷ đồng lên 6.900 tỷ đồng, Ngân hàng UOB Việt Nam tăng vốn điều lệ từ 3.000 tỷ đồng lên 5.000 tỷ đồng). Chi nhánh ngân hàng nước ngoài tại Việt Nam cũng tăng quy mô vốn được cấp (ví dụ: NongHyup – chi nhánh Hà Nội tăng vốn từ 35 triệu USD lên 80 triệu USD, Bank of China – chi nhánh TP HCM tăng vốn từ 80 triệu USD lên 100 triệu USD…).</w:t>
      </w:r>
    </w:p>
    <w:p w:rsidR="00BA6318" w:rsidRPr="0040054D" w:rsidRDefault="00BA6318" w:rsidP="00BA6318">
      <w:pPr>
        <w:spacing w:before="130" w:after="130"/>
        <w:ind w:firstLine="567"/>
        <w:jc w:val="both"/>
        <w:rPr>
          <w:sz w:val="28"/>
          <w:szCs w:val="28"/>
        </w:rPr>
      </w:pPr>
      <w:r>
        <w:rPr>
          <w:sz w:val="28"/>
          <w:szCs w:val="28"/>
        </w:rPr>
        <w:t xml:space="preserve">+ Hiện nay, có </w:t>
      </w:r>
      <w:r w:rsidRPr="0040054D">
        <w:rPr>
          <w:sz w:val="28"/>
          <w:szCs w:val="28"/>
        </w:rPr>
        <w:t>27/31 NHTMCP đã được niêm yết</w:t>
      </w:r>
      <w:r>
        <w:rPr>
          <w:sz w:val="28"/>
          <w:szCs w:val="28"/>
        </w:rPr>
        <w:t>, đăng ký giao dịch</w:t>
      </w:r>
      <w:r w:rsidRPr="0040054D">
        <w:rPr>
          <w:sz w:val="28"/>
          <w:szCs w:val="28"/>
        </w:rPr>
        <w:t xml:space="preserve"> trên thị trường chứng khoán, do vậy, các nhà đầu tư nước ngoài (ngoại trừ nhà đầu tư chiến lược, nhà đầu tư lớn) dễ dàng rút vốn ra khỏi NHTMCP của Việt Nam khi có biến động </w:t>
      </w:r>
      <w:r>
        <w:rPr>
          <w:sz w:val="28"/>
          <w:szCs w:val="28"/>
        </w:rPr>
        <w:t>lớn về kinh tế trong nước hoặc trên thế giới</w:t>
      </w:r>
      <w:r w:rsidRPr="0040054D">
        <w:rPr>
          <w:sz w:val="28"/>
          <w:szCs w:val="28"/>
        </w:rPr>
        <w:t>, sẽ gây khó khăn trong công tác quản lý kinh tế và điều hành chính sách tiền tệ.</w:t>
      </w:r>
      <w:r>
        <w:rPr>
          <w:sz w:val="28"/>
          <w:szCs w:val="28"/>
        </w:rPr>
        <w:t xml:space="preserve"> Đặc biệt trong tình hình kinh tế thế giới và kinh tế trong nước có nhiều biến động như hiện nay.</w:t>
      </w:r>
    </w:p>
    <w:p w:rsidR="00BA6318" w:rsidRDefault="00BA6318" w:rsidP="00BA6318">
      <w:pPr>
        <w:spacing w:before="130" w:after="130"/>
        <w:ind w:firstLine="567"/>
        <w:jc w:val="both"/>
        <w:rPr>
          <w:sz w:val="28"/>
          <w:szCs w:val="28"/>
        </w:rPr>
      </w:pPr>
      <w:r>
        <w:rPr>
          <w:sz w:val="28"/>
          <w:szCs w:val="28"/>
        </w:rPr>
        <w:t xml:space="preserve">+ </w:t>
      </w:r>
      <w:r w:rsidRPr="0040054D">
        <w:rPr>
          <w:sz w:val="28"/>
          <w:szCs w:val="28"/>
        </w:rPr>
        <w:t>Thực tế, khoảng 5 năm trở lại đây, đã có hiện tượng một số ngân hàng nước ngoài (chủ yếu từ</w:t>
      </w:r>
      <w:r>
        <w:rPr>
          <w:sz w:val="28"/>
          <w:szCs w:val="28"/>
        </w:rPr>
        <w:t xml:space="preserve"> C</w:t>
      </w:r>
      <w:r w:rsidRPr="0040054D">
        <w:rPr>
          <w:sz w:val="28"/>
          <w:szCs w:val="28"/>
        </w:rPr>
        <w:t xml:space="preserve">hâu Âu) dần dần rút vốn đầu tư ra khỏi ngân hàng trong </w:t>
      </w:r>
      <w:r w:rsidRPr="0040054D">
        <w:rPr>
          <w:sz w:val="28"/>
          <w:szCs w:val="28"/>
        </w:rPr>
        <w:lastRenderedPageBreak/>
        <w:t>nước, chuyển nhượng cổ phần cho nhà đầu tư trong nước hoặ</w:t>
      </w:r>
      <w:r>
        <w:rPr>
          <w:sz w:val="28"/>
          <w:szCs w:val="28"/>
        </w:rPr>
        <w:t>c các ngân hàng C</w:t>
      </w:r>
      <w:r w:rsidRPr="0040054D">
        <w:rPr>
          <w:sz w:val="28"/>
          <w:szCs w:val="28"/>
        </w:rPr>
        <w:t>hâu Á từ Hàn Quốc, Singapore, Nhật Bản. Việc nhà đầu tư nước ngoài (cổ đông lớn, nhà đầu tư chiến lược) thoái vốn hoặc chuyển các khoản đầu tư của họ cho cổ đông khác đồng nghĩa với việc ngân hàng có thể mất đi phần lợi ích từ nhóm khách hàng do nhà đầu tư nước ngoài mang lại (nhóm khách hàng có thể chuyển sang dịch vụ của những tổ chức khác có quan hệ với nhà đầu tư hoặc với TCTD do nhà đầu tư nước ngoài thành lập/tham gia góp vốn).</w:t>
      </w:r>
    </w:p>
    <w:p w:rsidR="00BA6318" w:rsidRDefault="00BA6318" w:rsidP="00BA6318">
      <w:pPr>
        <w:spacing w:before="130" w:after="130"/>
        <w:ind w:firstLine="567"/>
        <w:jc w:val="both"/>
        <w:rPr>
          <w:sz w:val="22"/>
          <w:szCs w:val="22"/>
          <w:lang w:val="sv-SE"/>
        </w:rPr>
      </w:pPr>
      <w:r>
        <w:rPr>
          <w:sz w:val="28"/>
          <w:szCs w:val="28"/>
        </w:rPr>
        <w:t>Ngoài ra, t</w:t>
      </w:r>
      <w:r w:rsidRPr="0040054D">
        <w:rPr>
          <w:sz w:val="28"/>
          <w:szCs w:val="28"/>
        </w:rPr>
        <w:t>heo cơ chế Ratchet</w:t>
      </w:r>
      <w:r>
        <w:rPr>
          <w:sz w:val="28"/>
          <w:szCs w:val="28"/>
        </w:rPr>
        <w:t xml:space="preserve"> tại hiệp định CPTPP</w:t>
      </w:r>
      <w:r w:rsidRPr="0040054D">
        <w:rPr>
          <w:sz w:val="28"/>
          <w:szCs w:val="28"/>
        </w:rPr>
        <w:t xml:space="preserve">: yêu cầu các nước thành viên không đảo ngược tiến trình tự do hóa, điều đó có nghĩa khi Việt Nam điều chỉnh tăng tổng mức sở hữu cổ phần của các nhà đầu tư nước ngoài vượt giới hạn 30% vốn điều lệ của </w:t>
      </w:r>
      <w:r>
        <w:rPr>
          <w:sz w:val="28"/>
          <w:szCs w:val="28"/>
        </w:rPr>
        <w:t>NHTMCP</w:t>
      </w:r>
      <w:r w:rsidRPr="0040054D">
        <w:rPr>
          <w:sz w:val="28"/>
          <w:szCs w:val="28"/>
        </w:rPr>
        <w:t xml:space="preserve">, nếu cần thiết Việt Nam không </w:t>
      </w:r>
      <w:r>
        <w:rPr>
          <w:sz w:val="28"/>
          <w:szCs w:val="28"/>
        </w:rPr>
        <w:t xml:space="preserve">thể </w:t>
      </w:r>
      <w:r w:rsidRPr="0040054D">
        <w:rPr>
          <w:sz w:val="28"/>
          <w:szCs w:val="28"/>
        </w:rPr>
        <w:t xml:space="preserve">điều chỉnh giảm </w:t>
      </w:r>
      <w:r>
        <w:rPr>
          <w:sz w:val="28"/>
          <w:szCs w:val="28"/>
        </w:rPr>
        <w:t>trở lại</w:t>
      </w:r>
      <w:r w:rsidRPr="0040054D">
        <w:rPr>
          <w:sz w:val="28"/>
          <w:szCs w:val="28"/>
        </w:rPr>
        <w:t xml:space="preserve">. </w:t>
      </w:r>
    </w:p>
    <w:p w:rsidR="005E5D27" w:rsidRPr="00C308A0" w:rsidRDefault="00B34AC2" w:rsidP="00536E53">
      <w:pPr>
        <w:pStyle w:val="BodyText"/>
        <w:spacing w:before="120" w:line="360" w:lineRule="atLeast"/>
        <w:ind w:firstLine="567"/>
        <w:jc w:val="both"/>
      </w:pPr>
      <w:r w:rsidRPr="002A69F0">
        <w:rPr>
          <w:sz w:val="28"/>
          <w:szCs w:val="28"/>
          <w:lang w:val="nl-NL"/>
        </w:rPr>
        <w:t xml:space="preserve">Trên đây là Tờ trình về việc ban hành </w:t>
      </w:r>
      <w:r w:rsidRPr="002A69F0">
        <w:rPr>
          <w:sz w:val="28"/>
          <w:szCs w:val="28"/>
        </w:rPr>
        <w:t xml:space="preserve">Nghị định sửa đổi, bổ sung Nghị định </w:t>
      </w:r>
      <w:r w:rsidR="002A69F0">
        <w:rPr>
          <w:sz w:val="28"/>
          <w:szCs w:val="28"/>
          <w:lang w:val="en-US"/>
        </w:rPr>
        <w:t xml:space="preserve">số </w:t>
      </w:r>
      <w:r w:rsidRPr="002A69F0">
        <w:rPr>
          <w:sz w:val="28"/>
          <w:szCs w:val="28"/>
        </w:rPr>
        <w:t>01/2014/NĐ-CP về việc nhà đầu tư nước ngoài mua cổ phần của tổ chức tín dụng Việt Nam</w:t>
      </w:r>
      <w:r w:rsidRPr="002A69F0">
        <w:rPr>
          <w:sz w:val="28"/>
          <w:szCs w:val="28"/>
          <w:lang w:val="nl-NL"/>
        </w:rPr>
        <w:t>, Ngân hàng Nhà nước Việt Nam xin kính trình Chính phủ xem xét, quyết định./.</w:t>
      </w:r>
    </w:p>
    <w:tbl>
      <w:tblPr>
        <w:tblpPr w:leftFromText="180" w:rightFromText="180" w:vertAnchor="text" w:horzAnchor="margin" w:tblpY="137"/>
        <w:tblW w:w="0" w:type="auto"/>
        <w:tblLook w:val="04A0" w:firstRow="1" w:lastRow="0" w:firstColumn="1" w:lastColumn="0" w:noHBand="0" w:noVBand="1"/>
      </w:tblPr>
      <w:tblGrid>
        <w:gridCol w:w="4536"/>
        <w:gridCol w:w="4536"/>
      </w:tblGrid>
      <w:tr w:rsidR="00EF15EB" w:rsidRPr="00EF15EB">
        <w:tc>
          <w:tcPr>
            <w:tcW w:w="4644" w:type="dxa"/>
          </w:tcPr>
          <w:p w:rsidR="00EF15EB" w:rsidRPr="001A2E5D" w:rsidRDefault="00EF15EB" w:rsidP="001A2E5D">
            <w:pPr>
              <w:spacing w:before="120"/>
              <w:jc w:val="both"/>
              <w:rPr>
                <w:b/>
                <w:i/>
                <w:lang w:val="nl-NL"/>
              </w:rPr>
            </w:pPr>
            <w:r w:rsidRPr="001A2E5D">
              <w:rPr>
                <w:b/>
                <w:i/>
                <w:lang w:val="nl-NL"/>
              </w:rPr>
              <w:t xml:space="preserve">Nơi nhận: </w:t>
            </w:r>
          </w:p>
          <w:p w:rsidR="00EF15EB" w:rsidRDefault="00EF15EB" w:rsidP="00EF15EB">
            <w:pPr>
              <w:jc w:val="both"/>
              <w:rPr>
                <w:sz w:val="22"/>
                <w:szCs w:val="22"/>
                <w:lang w:val="nl-NL"/>
              </w:rPr>
            </w:pPr>
            <w:r w:rsidRPr="00007618">
              <w:rPr>
                <w:sz w:val="22"/>
                <w:szCs w:val="22"/>
                <w:lang w:val="nl-NL"/>
              </w:rPr>
              <w:t>- Như trên;</w:t>
            </w:r>
          </w:p>
          <w:p w:rsidR="00EF15EB" w:rsidRDefault="00EF15EB" w:rsidP="00D265E0">
            <w:pPr>
              <w:jc w:val="both"/>
              <w:rPr>
                <w:sz w:val="22"/>
                <w:szCs w:val="22"/>
                <w:lang w:val="nl-NL"/>
              </w:rPr>
            </w:pPr>
            <w:r w:rsidRPr="00007618">
              <w:rPr>
                <w:sz w:val="22"/>
                <w:szCs w:val="22"/>
                <w:lang w:val="nl-NL"/>
              </w:rPr>
              <w:t>- Lưu: VP, TTGSNH</w:t>
            </w:r>
            <w:r w:rsidR="00E44F7B">
              <w:rPr>
                <w:sz w:val="22"/>
                <w:szCs w:val="22"/>
                <w:lang w:val="nl-NL"/>
              </w:rPr>
              <w:t>6</w:t>
            </w:r>
            <w:r w:rsidRPr="00007618">
              <w:rPr>
                <w:sz w:val="22"/>
                <w:szCs w:val="22"/>
                <w:lang w:val="nl-NL"/>
              </w:rPr>
              <w:t>.</w:t>
            </w:r>
            <w:r w:rsidR="005C2B3C" w:rsidRPr="00007618">
              <w:rPr>
                <w:sz w:val="22"/>
                <w:szCs w:val="22"/>
                <w:lang w:val="nl-NL"/>
              </w:rPr>
              <w:t xml:space="preserve"> </w:t>
            </w:r>
          </w:p>
          <w:p w:rsidR="00C43DC7" w:rsidRPr="00C43DC7" w:rsidRDefault="00C43DC7" w:rsidP="00D265E0">
            <w:pPr>
              <w:jc w:val="both"/>
              <w:rPr>
                <w:b/>
                <w:i/>
                <w:sz w:val="22"/>
                <w:szCs w:val="22"/>
                <w:lang w:val="nl-NL"/>
              </w:rPr>
            </w:pPr>
            <w:r w:rsidRPr="00C43DC7">
              <w:rPr>
                <w:b/>
                <w:i/>
                <w:sz w:val="22"/>
                <w:szCs w:val="22"/>
                <w:lang w:val="nl-NL"/>
              </w:rPr>
              <w:t>Đính kèm:</w:t>
            </w:r>
          </w:p>
          <w:p w:rsidR="00784185" w:rsidRDefault="00784185" w:rsidP="00D265E0">
            <w:pPr>
              <w:jc w:val="both"/>
              <w:rPr>
                <w:sz w:val="22"/>
                <w:szCs w:val="22"/>
                <w:lang w:val="nl-NL"/>
              </w:rPr>
            </w:pPr>
            <w:r>
              <w:rPr>
                <w:sz w:val="22"/>
                <w:szCs w:val="22"/>
                <w:lang w:val="nl-NL"/>
              </w:rPr>
              <w:t>- Báo cáo tiếp thu, giải trình;</w:t>
            </w:r>
          </w:p>
          <w:p w:rsidR="00B465D3" w:rsidRDefault="00E2410E" w:rsidP="00D265E0">
            <w:pPr>
              <w:jc w:val="both"/>
              <w:rPr>
                <w:sz w:val="22"/>
                <w:szCs w:val="22"/>
                <w:lang w:val="nl-NL"/>
              </w:rPr>
            </w:pPr>
            <w:r>
              <w:rPr>
                <w:sz w:val="22"/>
                <w:szCs w:val="22"/>
                <w:lang w:val="nl-NL"/>
              </w:rPr>
              <w:t>Lê Thi Hương</w:t>
            </w:r>
          </w:p>
          <w:p w:rsidR="00B465D3" w:rsidRPr="00007618" w:rsidRDefault="00B465D3" w:rsidP="00D265E0">
            <w:pPr>
              <w:jc w:val="both"/>
              <w:rPr>
                <w:b/>
                <w:sz w:val="28"/>
                <w:szCs w:val="28"/>
                <w:lang w:val="nl-NL"/>
              </w:rPr>
            </w:pPr>
          </w:p>
        </w:tc>
        <w:tc>
          <w:tcPr>
            <w:tcW w:w="4644" w:type="dxa"/>
          </w:tcPr>
          <w:p w:rsidR="00EF15EB" w:rsidRPr="00EF15EB" w:rsidRDefault="00EF15EB" w:rsidP="0042738B">
            <w:pPr>
              <w:spacing w:before="120"/>
              <w:jc w:val="center"/>
              <w:rPr>
                <w:b/>
                <w:sz w:val="28"/>
                <w:szCs w:val="28"/>
                <w:lang w:val="sv-SE"/>
              </w:rPr>
            </w:pPr>
            <w:r w:rsidRPr="00EF15EB">
              <w:rPr>
                <w:b/>
                <w:sz w:val="28"/>
                <w:szCs w:val="28"/>
                <w:lang w:val="sv-SE"/>
              </w:rPr>
              <w:t>THỐNG ĐỐC</w:t>
            </w:r>
          </w:p>
        </w:tc>
      </w:tr>
    </w:tbl>
    <w:p w:rsidR="003D5C93" w:rsidRDefault="003D5C93" w:rsidP="00D57996">
      <w:pPr>
        <w:jc w:val="both"/>
        <w:rPr>
          <w:sz w:val="22"/>
          <w:szCs w:val="22"/>
          <w:lang w:val="sv-SE"/>
        </w:rPr>
      </w:pPr>
    </w:p>
    <w:sectPr w:rsidR="003D5C93" w:rsidSect="00D05290">
      <w:footerReference w:type="even" r:id="rId8"/>
      <w:footerReference w:type="default" r:id="rId9"/>
      <w:pgSz w:w="11907" w:h="16840" w:code="9"/>
      <w:pgMar w:top="1134" w:right="1134" w:bottom="851" w:left="1701" w:header="340" w:footer="28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173" w:rsidRDefault="00502173">
      <w:r>
        <w:separator/>
      </w:r>
    </w:p>
  </w:endnote>
  <w:endnote w:type="continuationSeparator" w:id="0">
    <w:p w:rsidR="00502173" w:rsidRDefault="0050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B70" w:rsidRDefault="00097B70" w:rsidP="005376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97B70" w:rsidRDefault="00097B70" w:rsidP="00D9774A">
    <w:pPr>
      <w:pStyle w:val="Footer"/>
      <w:ind w:right="360"/>
    </w:pPr>
  </w:p>
  <w:p w:rsidR="00097B70" w:rsidRDefault="00097B7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B70" w:rsidRPr="00893519" w:rsidRDefault="00097B70" w:rsidP="005376D9">
    <w:pPr>
      <w:pStyle w:val="Footer"/>
      <w:framePr w:wrap="around" w:vAnchor="text" w:hAnchor="margin" w:xAlign="center" w:y="1"/>
      <w:rPr>
        <w:rStyle w:val="PageNumber"/>
      </w:rPr>
    </w:pPr>
    <w:r w:rsidRPr="00893519">
      <w:rPr>
        <w:rStyle w:val="PageNumber"/>
      </w:rPr>
      <w:fldChar w:fldCharType="begin"/>
    </w:r>
    <w:r w:rsidRPr="00893519">
      <w:rPr>
        <w:rStyle w:val="PageNumber"/>
      </w:rPr>
      <w:instrText xml:space="preserve">PAGE  </w:instrText>
    </w:r>
    <w:r w:rsidRPr="00893519">
      <w:rPr>
        <w:rStyle w:val="PageNumber"/>
      </w:rPr>
      <w:fldChar w:fldCharType="separate"/>
    </w:r>
    <w:r w:rsidR="006464EF">
      <w:rPr>
        <w:rStyle w:val="PageNumber"/>
        <w:noProof/>
      </w:rPr>
      <w:t>1</w:t>
    </w:r>
    <w:r w:rsidRPr="00893519">
      <w:rPr>
        <w:rStyle w:val="PageNumber"/>
      </w:rPr>
      <w:fldChar w:fldCharType="end"/>
    </w:r>
  </w:p>
  <w:p w:rsidR="00097B70" w:rsidRPr="004D6DF1" w:rsidRDefault="00097B70" w:rsidP="00EA61E3">
    <w:pPr>
      <w:pStyle w:val="Footer"/>
      <w:ind w:right="360"/>
    </w:pPr>
  </w:p>
  <w:p w:rsidR="00097B70" w:rsidRDefault="00097B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173" w:rsidRDefault="00502173">
      <w:r>
        <w:separator/>
      </w:r>
    </w:p>
  </w:footnote>
  <w:footnote w:type="continuationSeparator" w:id="0">
    <w:p w:rsidR="00502173" w:rsidRDefault="005021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2433"/>
    <w:multiLevelType w:val="hybridMultilevel"/>
    <w:tmpl w:val="242636CE"/>
    <w:lvl w:ilvl="0" w:tplc="7DACD446">
      <w:numFmt w:val="bullet"/>
      <w:lvlText w:val="-"/>
      <w:lvlJc w:val="left"/>
      <w:pPr>
        <w:tabs>
          <w:tab w:val="num" w:pos="3060"/>
        </w:tabs>
        <w:ind w:left="3060" w:hanging="90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nsid w:val="01FC4F86"/>
    <w:multiLevelType w:val="hybridMultilevel"/>
    <w:tmpl w:val="2FBE09EC"/>
    <w:lvl w:ilvl="0" w:tplc="EE4A4FE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FF6198"/>
    <w:multiLevelType w:val="hybridMultilevel"/>
    <w:tmpl w:val="4A4A85A6"/>
    <w:lvl w:ilvl="0" w:tplc="F2D8D0FE">
      <w:numFmt w:val="bullet"/>
      <w:lvlText w:val="-"/>
      <w:lvlJc w:val="left"/>
      <w:pPr>
        <w:tabs>
          <w:tab w:val="num" w:pos="3045"/>
        </w:tabs>
        <w:ind w:left="3045" w:hanging="885"/>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nsid w:val="0FA309BB"/>
    <w:multiLevelType w:val="multilevel"/>
    <w:tmpl w:val="88E68AF2"/>
    <w:lvl w:ilvl="0">
      <w:start w:val="1"/>
      <w:numFmt w:val="upperRoman"/>
      <w:lvlText w:val="%1."/>
      <w:lvlJc w:val="left"/>
      <w:pPr>
        <w:tabs>
          <w:tab w:val="num" w:pos="1080"/>
        </w:tabs>
        <w:ind w:left="1080" w:hanging="720"/>
      </w:pPr>
      <w:rPr>
        <w:rFonts w:hint="default"/>
      </w:rPr>
    </w:lvl>
    <w:lvl w:ilvl="1">
      <w:start w:val="3"/>
      <w:numFmt w:val="decimal"/>
      <w:isLgl/>
      <w:lvlText w:val="%1.%2."/>
      <w:lvlJc w:val="left"/>
      <w:pPr>
        <w:tabs>
          <w:tab w:val="num" w:pos="3420"/>
        </w:tabs>
        <w:ind w:left="34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nsid w:val="101E1410"/>
    <w:multiLevelType w:val="hybridMultilevel"/>
    <w:tmpl w:val="7E8C2F28"/>
    <w:lvl w:ilvl="0" w:tplc="C1C8C3A0">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1075C06"/>
    <w:multiLevelType w:val="multilevel"/>
    <w:tmpl w:val="27B4AC6E"/>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13608E7"/>
    <w:multiLevelType w:val="hybridMultilevel"/>
    <w:tmpl w:val="81EC9C52"/>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nsid w:val="18424487"/>
    <w:multiLevelType w:val="hybridMultilevel"/>
    <w:tmpl w:val="5DA05E7A"/>
    <w:lvl w:ilvl="0" w:tplc="6260514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A1F5A20"/>
    <w:multiLevelType w:val="hybridMultilevel"/>
    <w:tmpl w:val="4BBCD250"/>
    <w:lvl w:ilvl="0" w:tplc="F6664CF2">
      <w:start w:val="2"/>
      <w:numFmt w:val="bullet"/>
      <w:lvlText w:val="-"/>
      <w:lvlJc w:val="left"/>
      <w:pPr>
        <w:tabs>
          <w:tab w:val="num" w:pos="3180"/>
        </w:tabs>
        <w:ind w:left="3180" w:hanging="10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1AB96672"/>
    <w:multiLevelType w:val="hybridMultilevel"/>
    <w:tmpl w:val="F6EED47E"/>
    <w:lvl w:ilvl="0" w:tplc="4450128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BAA083A"/>
    <w:multiLevelType w:val="hybridMultilevel"/>
    <w:tmpl w:val="3DCADC44"/>
    <w:lvl w:ilvl="0" w:tplc="2B7816B4">
      <w:start w:val="1"/>
      <w:numFmt w:val="decimal"/>
      <w:lvlText w:val="%1."/>
      <w:lvlJc w:val="left"/>
      <w:pPr>
        <w:ind w:left="2400" w:hanging="36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11">
    <w:nsid w:val="22DB736B"/>
    <w:multiLevelType w:val="multilevel"/>
    <w:tmpl w:val="30187D5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2760"/>
        </w:tabs>
        <w:ind w:left="2760" w:hanging="720"/>
      </w:pPr>
      <w:rPr>
        <w:rFonts w:hint="default"/>
      </w:rPr>
    </w:lvl>
    <w:lvl w:ilvl="2">
      <w:start w:val="1"/>
      <w:numFmt w:val="decimal"/>
      <w:lvlText w:val="%1.%2.%3."/>
      <w:lvlJc w:val="left"/>
      <w:pPr>
        <w:tabs>
          <w:tab w:val="num" w:pos="4800"/>
        </w:tabs>
        <w:ind w:left="4800" w:hanging="720"/>
      </w:pPr>
      <w:rPr>
        <w:rFonts w:hint="default"/>
      </w:rPr>
    </w:lvl>
    <w:lvl w:ilvl="3">
      <w:start w:val="1"/>
      <w:numFmt w:val="decimal"/>
      <w:lvlText w:val="%1.%2.%3.%4."/>
      <w:lvlJc w:val="left"/>
      <w:pPr>
        <w:tabs>
          <w:tab w:val="num" w:pos="7200"/>
        </w:tabs>
        <w:ind w:left="7200" w:hanging="1080"/>
      </w:pPr>
      <w:rPr>
        <w:rFonts w:hint="default"/>
      </w:rPr>
    </w:lvl>
    <w:lvl w:ilvl="4">
      <w:start w:val="1"/>
      <w:numFmt w:val="decimal"/>
      <w:lvlText w:val="%1.%2.%3.%4.%5."/>
      <w:lvlJc w:val="left"/>
      <w:pPr>
        <w:tabs>
          <w:tab w:val="num" w:pos="9240"/>
        </w:tabs>
        <w:ind w:left="9240" w:hanging="1080"/>
      </w:pPr>
      <w:rPr>
        <w:rFonts w:hint="default"/>
      </w:rPr>
    </w:lvl>
    <w:lvl w:ilvl="5">
      <w:start w:val="1"/>
      <w:numFmt w:val="decimal"/>
      <w:lvlText w:val="%1.%2.%3.%4.%5.%6."/>
      <w:lvlJc w:val="left"/>
      <w:pPr>
        <w:tabs>
          <w:tab w:val="num" w:pos="11640"/>
        </w:tabs>
        <w:ind w:left="11640" w:hanging="1440"/>
      </w:pPr>
      <w:rPr>
        <w:rFonts w:hint="default"/>
      </w:rPr>
    </w:lvl>
    <w:lvl w:ilvl="6">
      <w:start w:val="1"/>
      <w:numFmt w:val="decimal"/>
      <w:lvlText w:val="%1.%2.%3.%4.%5.%6.%7."/>
      <w:lvlJc w:val="left"/>
      <w:pPr>
        <w:tabs>
          <w:tab w:val="num" w:pos="14040"/>
        </w:tabs>
        <w:ind w:left="14040" w:hanging="1800"/>
      </w:pPr>
      <w:rPr>
        <w:rFonts w:hint="default"/>
      </w:rPr>
    </w:lvl>
    <w:lvl w:ilvl="7">
      <w:start w:val="1"/>
      <w:numFmt w:val="decimal"/>
      <w:lvlText w:val="%1.%2.%3.%4.%5.%6.%7.%8."/>
      <w:lvlJc w:val="left"/>
      <w:pPr>
        <w:tabs>
          <w:tab w:val="num" w:pos="16080"/>
        </w:tabs>
        <w:ind w:left="16080" w:hanging="1800"/>
      </w:pPr>
      <w:rPr>
        <w:rFonts w:hint="default"/>
      </w:rPr>
    </w:lvl>
    <w:lvl w:ilvl="8">
      <w:start w:val="1"/>
      <w:numFmt w:val="decimal"/>
      <w:lvlText w:val="%1.%2.%3.%4.%5.%6.%7.%8.%9."/>
      <w:lvlJc w:val="left"/>
      <w:pPr>
        <w:tabs>
          <w:tab w:val="num" w:pos="18480"/>
        </w:tabs>
        <w:ind w:left="18480" w:hanging="2160"/>
      </w:pPr>
      <w:rPr>
        <w:rFonts w:hint="default"/>
      </w:rPr>
    </w:lvl>
  </w:abstractNum>
  <w:abstractNum w:abstractNumId="12">
    <w:nsid w:val="284058D3"/>
    <w:multiLevelType w:val="hybridMultilevel"/>
    <w:tmpl w:val="BD8C13DA"/>
    <w:lvl w:ilvl="0" w:tplc="0BF61ED8">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04A3E24"/>
    <w:multiLevelType w:val="hybridMultilevel"/>
    <w:tmpl w:val="4D66C41A"/>
    <w:lvl w:ilvl="0" w:tplc="957C4388">
      <w:start w:val="1"/>
      <w:numFmt w:val="decimal"/>
      <w:lvlText w:val="%1."/>
      <w:lvlJc w:val="left"/>
      <w:pPr>
        <w:tabs>
          <w:tab w:val="num" w:pos="2520"/>
        </w:tabs>
        <w:ind w:left="2520" w:hanging="360"/>
      </w:pPr>
      <w:rPr>
        <w:rFonts w:hint="default"/>
      </w:rPr>
    </w:lvl>
    <w:lvl w:ilvl="1" w:tplc="214CBA34">
      <w:numFmt w:val="none"/>
      <w:lvlText w:val=""/>
      <w:lvlJc w:val="left"/>
      <w:pPr>
        <w:tabs>
          <w:tab w:val="num" w:pos="360"/>
        </w:tabs>
      </w:pPr>
    </w:lvl>
    <w:lvl w:ilvl="2" w:tplc="DF3A6CAC">
      <w:numFmt w:val="none"/>
      <w:lvlText w:val=""/>
      <w:lvlJc w:val="left"/>
      <w:pPr>
        <w:tabs>
          <w:tab w:val="num" w:pos="360"/>
        </w:tabs>
      </w:pPr>
    </w:lvl>
    <w:lvl w:ilvl="3" w:tplc="885C912A">
      <w:numFmt w:val="none"/>
      <w:lvlText w:val=""/>
      <w:lvlJc w:val="left"/>
      <w:pPr>
        <w:tabs>
          <w:tab w:val="num" w:pos="360"/>
        </w:tabs>
      </w:pPr>
    </w:lvl>
    <w:lvl w:ilvl="4" w:tplc="6ACEC2E4">
      <w:numFmt w:val="none"/>
      <w:lvlText w:val=""/>
      <w:lvlJc w:val="left"/>
      <w:pPr>
        <w:tabs>
          <w:tab w:val="num" w:pos="360"/>
        </w:tabs>
      </w:pPr>
    </w:lvl>
    <w:lvl w:ilvl="5" w:tplc="558A1440">
      <w:numFmt w:val="none"/>
      <w:lvlText w:val=""/>
      <w:lvlJc w:val="left"/>
      <w:pPr>
        <w:tabs>
          <w:tab w:val="num" w:pos="360"/>
        </w:tabs>
      </w:pPr>
    </w:lvl>
    <w:lvl w:ilvl="6" w:tplc="4FDC2362">
      <w:numFmt w:val="none"/>
      <w:lvlText w:val=""/>
      <w:lvlJc w:val="left"/>
      <w:pPr>
        <w:tabs>
          <w:tab w:val="num" w:pos="360"/>
        </w:tabs>
      </w:pPr>
    </w:lvl>
    <w:lvl w:ilvl="7" w:tplc="E4287DB6">
      <w:numFmt w:val="none"/>
      <w:lvlText w:val=""/>
      <w:lvlJc w:val="left"/>
      <w:pPr>
        <w:tabs>
          <w:tab w:val="num" w:pos="360"/>
        </w:tabs>
      </w:pPr>
    </w:lvl>
    <w:lvl w:ilvl="8" w:tplc="471A0E72">
      <w:numFmt w:val="none"/>
      <w:lvlText w:val=""/>
      <w:lvlJc w:val="left"/>
      <w:pPr>
        <w:tabs>
          <w:tab w:val="num" w:pos="360"/>
        </w:tabs>
      </w:pPr>
    </w:lvl>
  </w:abstractNum>
  <w:abstractNum w:abstractNumId="14">
    <w:nsid w:val="34E275D4"/>
    <w:multiLevelType w:val="hybridMultilevel"/>
    <w:tmpl w:val="AABC79E8"/>
    <w:lvl w:ilvl="0" w:tplc="E90035EA">
      <w:start w:val="1"/>
      <w:numFmt w:val="upperRoman"/>
      <w:lvlText w:val="%1."/>
      <w:lvlJc w:val="left"/>
      <w:pPr>
        <w:ind w:left="1287" w:hanging="720"/>
      </w:pPr>
      <w:rPr>
        <w:rFonts w:ascii="Times New Roman" w:hAnsi="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50B3139"/>
    <w:multiLevelType w:val="hybridMultilevel"/>
    <w:tmpl w:val="35A0CB6E"/>
    <w:lvl w:ilvl="0" w:tplc="3BF48B08">
      <w:start w:val="1"/>
      <w:numFmt w:val="decimal"/>
      <w:lvlText w:val="(%1)"/>
      <w:lvlJc w:val="left"/>
      <w:pPr>
        <w:ind w:left="1846" w:hanging="405"/>
      </w:pPr>
      <w:rPr>
        <w:rFonts w:hint="default"/>
      </w:rPr>
    </w:lvl>
    <w:lvl w:ilvl="1" w:tplc="042A0019" w:tentative="1">
      <w:start w:val="1"/>
      <w:numFmt w:val="lowerLetter"/>
      <w:lvlText w:val="%2."/>
      <w:lvlJc w:val="left"/>
      <w:pPr>
        <w:ind w:left="2521" w:hanging="360"/>
      </w:pPr>
    </w:lvl>
    <w:lvl w:ilvl="2" w:tplc="042A001B" w:tentative="1">
      <w:start w:val="1"/>
      <w:numFmt w:val="lowerRoman"/>
      <w:lvlText w:val="%3."/>
      <w:lvlJc w:val="right"/>
      <w:pPr>
        <w:ind w:left="3241" w:hanging="180"/>
      </w:pPr>
    </w:lvl>
    <w:lvl w:ilvl="3" w:tplc="042A000F" w:tentative="1">
      <w:start w:val="1"/>
      <w:numFmt w:val="decimal"/>
      <w:lvlText w:val="%4."/>
      <w:lvlJc w:val="left"/>
      <w:pPr>
        <w:ind w:left="3961" w:hanging="360"/>
      </w:pPr>
    </w:lvl>
    <w:lvl w:ilvl="4" w:tplc="042A0019" w:tentative="1">
      <w:start w:val="1"/>
      <w:numFmt w:val="lowerLetter"/>
      <w:lvlText w:val="%5."/>
      <w:lvlJc w:val="left"/>
      <w:pPr>
        <w:ind w:left="4681" w:hanging="360"/>
      </w:pPr>
    </w:lvl>
    <w:lvl w:ilvl="5" w:tplc="042A001B" w:tentative="1">
      <w:start w:val="1"/>
      <w:numFmt w:val="lowerRoman"/>
      <w:lvlText w:val="%6."/>
      <w:lvlJc w:val="right"/>
      <w:pPr>
        <w:ind w:left="5401" w:hanging="180"/>
      </w:pPr>
    </w:lvl>
    <w:lvl w:ilvl="6" w:tplc="042A000F" w:tentative="1">
      <w:start w:val="1"/>
      <w:numFmt w:val="decimal"/>
      <w:lvlText w:val="%7."/>
      <w:lvlJc w:val="left"/>
      <w:pPr>
        <w:ind w:left="6121" w:hanging="360"/>
      </w:pPr>
    </w:lvl>
    <w:lvl w:ilvl="7" w:tplc="042A0019" w:tentative="1">
      <w:start w:val="1"/>
      <w:numFmt w:val="lowerLetter"/>
      <w:lvlText w:val="%8."/>
      <w:lvlJc w:val="left"/>
      <w:pPr>
        <w:ind w:left="6841" w:hanging="360"/>
      </w:pPr>
    </w:lvl>
    <w:lvl w:ilvl="8" w:tplc="042A001B" w:tentative="1">
      <w:start w:val="1"/>
      <w:numFmt w:val="lowerRoman"/>
      <w:lvlText w:val="%9."/>
      <w:lvlJc w:val="right"/>
      <w:pPr>
        <w:ind w:left="7561" w:hanging="180"/>
      </w:pPr>
    </w:lvl>
  </w:abstractNum>
  <w:abstractNum w:abstractNumId="16">
    <w:nsid w:val="35315507"/>
    <w:multiLevelType w:val="hybridMultilevel"/>
    <w:tmpl w:val="EE8C0C5E"/>
    <w:lvl w:ilvl="0" w:tplc="1D768E8A">
      <w:start w:val="1"/>
      <w:numFmt w:val="decimal"/>
      <w:lvlText w:val="%1."/>
      <w:lvlJc w:val="left"/>
      <w:pPr>
        <w:ind w:left="1164" w:hanging="360"/>
      </w:pPr>
      <w:rPr>
        <w:rFonts w:ascii=".VnTime" w:hAnsi=".VnTime" w:hint="default"/>
      </w:rPr>
    </w:lvl>
    <w:lvl w:ilvl="1" w:tplc="042A0019" w:tentative="1">
      <w:start w:val="1"/>
      <w:numFmt w:val="lowerLetter"/>
      <w:lvlText w:val="%2."/>
      <w:lvlJc w:val="left"/>
      <w:pPr>
        <w:ind w:left="1884" w:hanging="360"/>
      </w:pPr>
    </w:lvl>
    <w:lvl w:ilvl="2" w:tplc="042A001B" w:tentative="1">
      <w:start w:val="1"/>
      <w:numFmt w:val="lowerRoman"/>
      <w:lvlText w:val="%3."/>
      <w:lvlJc w:val="right"/>
      <w:pPr>
        <w:ind w:left="2604" w:hanging="180"/>
      </w:pPr>
    </w:lvl>
    <w:lvl w:ilvl="3" w:tplc="042A000F" w:tentative="1">
      <w:start w:val="1"/>
      <w:numFmt w:val="decimal"/>
      <w:lvlText w:val="%4."/>
      <w:lvlJc w:val="left"/>
      <w:pPr>
        <w:ind w:left="3324" w:hanging="360"/>
      </w:pPr>
    </w:lvl>
    <w:lvl w:ilvl="4" w:tplc="042A0019" w:tentative="1">
      <w:start w:val="1"/>
      <w:numFmt w:val="lowerLetter"/>
      <w:lvlText w:val="%5."/>
      <w:lvlJc w:val="left"/>
      <w:pPr>
        <w:ind w:left="4044" w:hanging="360"/>
      </w:pPr>
    </w:lvl>
    <w:lvl w:ilvl="5" w:tplc="042A001B" w:tentative="1">
      <w:start w:val="1"/>
      <w:numFmt w:val="lowerRoman"/>
      <w:lvlText w:val="%6."/>
      <w:lvlJc w:val="right"/>
      <w:pPr>
        <w:ind w:left="4764" w:hanging="180"/>
      </w:pPr>
    </w:lvl>
    <w:lvl w:ilvl="6" w:tplc="042A000F" w:tentative="1">
      <w:start w:val="1"/>
      <w:numFmt w:val="decimal"/>
      <w:lvlText w:val="%7."/>
      <w:lvlJc w:val="left"/>
      <w:pPr>
        <w:ind w:left="5484" w:hanging="360"/>
      </w:pPr>
    </w:lvl>
    <w:lvl w:ilvl="7" w:tplc="042A0019" w:tentative="1">
      <w:start w:val="1"/>
      <w:numFmt w:val="lowerLetter"/>
      <w:lvlText w:val="%8."/>
      <w:lvlJc w:val="left"/>
      <w:pPr>
        <w:ind w:left="6204" w:hanging="360"/>
      </w:pPr>
    </w:lvl>
    <w:lvl w:ilvl="8" w:tplc="042A001B" w:tentative="1">
      <w:start w:val="1"/>
      <w:numFmt w:val="lowerRoman"/>
      <w:lvlText w:val="%9."/>
      <w:lvlJc w:val="right"/>
      <w:pPr>
        <w:ind w:left="6924" w:hanging="180"/>
      </w:pPr>
    </w:lvl>
  </w:abstractNum>
  <w:abstractNum w:abstractNumId="17">
    <w:nsid w:val="39FC367D"/>
    <w:multiLevelType w:val="hybridMultilevel"/>
    <w:tmpl w:val="D320ED36"/>
    <w:lvl w:ilvl="0" w:tplc="A80A2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A0D37AF"/>
    <w:multiLevelType w:val="hybridMultilevel"/>
    <w:tmpl w:val="6A580D8E"/>
    <w:lvl w:ilvl="0" w:tplc="CF9C424A">
      <w:start w:val="2"/>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C0F58BB"/>
    <w:multiLevelType w:val="multilevel"/>
    <w:tmpl w:val="595EE6B6"/>
    <w:lvl w:ilvl="0">
      <w:start w:val="1"/>
      <w:numFmt w:val="decimal"/>
      <w:lvlText w:val="%1."/>
      <w:lvlJc w:val="left"/>
      <w:pPr>
        <w:tabs>
          <w:tab w:val="num" w:pos="1740"/>
        </w:tabs>
        <w:ind w:left="1740" w:hanging="1020"/>
      </w:pPr>
      <w:rPr>
        <w:rFonts w:hint="default"/>
        <w:b w:val="0"/>
        <w:i w:val="0"/>
      </w:rPr>
    </w:lvl>
    <w:lvl w:ilvl="1">
      <w:start w:val="1"/>
      <w:numFmt w:val="decimal"/>
      <w:lvlRestart w:val="0"/>
      <w:pStyle w:val="Heading2"/>
      <w:lvlText w:val="Điều %2."/>
      <w:lvlJc w:val="left"/>
      <w:pPr>
        <w:tabs>
          <w:tab w:val="num" w:pos="2160"/>
        </w:tabs>
        <w:ind w:left="1800" w:firstLine="0"/>
      </w:pPr>
      <w:rPr>
        <w:rFonts w:ascii="Times New Roman" w:hAnsi="Times New Roman" w:hint="default"/>
        <w:b w:val="0"/>
        <w:bCs w:val="0"/>
        <w:i w:val="0"/>
        <w:iCs w:val="0"/>
        <w:caps w:val="0"/>
        <w:smallCaps w:val="0"/>
        <w:strike w:val="0"/>
        <w:dstrike w:val="0"/>
        <w:color w:val="auto"/>
        <w:spacing w:val="-2"/>
        <w:w w:val="100"/>
        <w:kern w:val="0"/>
        <w:position w:val="0"/>
        <w:sz w:val="27"/>
        <w:szCs w:val="28"/>
        <w:u w:val="none"/>
        <w:effect w:val="none"/>
        <w:bdr w:val="none" w:sz="0" w:space="0" w:color="auto"/>
        <w:shd w:val="clear" w:color="auto" w:fill="auto"/>
        <w:em w:val="none"/>
        <w:lang w:val="sv-S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pStyle w:val="Heading3"/>
      <w:lvlText w:val="Mục %3."/>
      <w:lvlJc w:val="center"/>
      <w:pPr>
        <w:tabs>
          <w:tab w:val="num" w:pos="3420"/>
        </w:tabs>
        <w:ind w:left="3060" w:firstLine="0"/>
      </w:pPr>
      <w:rPr>
        <w:rFonts w:ascii="Times New Roman" w:hAnsi="Times New Roman" w:hint="default"/>
        <w:b/>
        <w:i w:val="0"/>
        <w:sz w:val="28"/>
        <w:szCs w:val="28"/>
      </w:rPr>
    </w:lvl>
    <w:lvl w:ilvl="3">
      <w:start w:val="1"/>
      <w:numFmt w:val="lowerLetter"/>
      <w:pStyle w:val="Heading4"/>
      <w:lvlText w:val="%4)"/>
      <w:lvlJc w:val="left"/>
      <w:pPr>
        <w:tabs>
          <w:tab w:val="num" w:pos="3780"/>
        </w:tabs>
        <w:ind w:left="3420" w:firstLine="0"/>
      </w:pPr>
      <w:rPr>
        <w:rFonts w:hint="default"/>
      </w:rPr>
    </w:lvl>
    <w:lvl w:ilvl="4">
      <w:start w:val="1"/>
      <w:numFmt w:val="decimal"/>
      <w:lvlText w:val="%5."/>
      <w:lvlJc w:val="left"/>
      <w:pPr>
        <w:tabs>
          <w:tab w:val="num" w:pos="2340"/>
        </w:tabs>
        <w:ind w:left="2340" w:hanging="360"/>
      </w:pPr>
      <w:rPr>
        <w:rFonts w:hint="default"/>
        <w:b w:val="0"/>
        <w:i w:val="0"/>
        <w:strike w:val="0"/>
      </w:rPr>
    </w:lvl>
    <w:lvl w:ilvl="5">
      <w:start w:val="1"/>
      <w:numFmt w:val="lowerLetter"/>
      <w:pStyle w:val="Heading6"/>
      <w:lvlText w:val="(%6)"/>
      <w:lvlJc w:val="left"/>
      <w:pPr>
        <w:tabs>
          <w:tab w:val="num" w:pos="5220"/>
        </w:tabs>
        <w:ind w:left="4860" w:firstLine="0"/>
      </w:pPr>
      <w:rPr>
        <w:rFonts w:hint="default"/>
      </w:rPr>
    </w:lvl>
    <w:lvl w:ilvl="6">
      <w:start w:val="1"/>
      <w:numFmt w:val="decimal"/>
      <w:pStyle w:val="Heading7"/>
      <w:lvlText w:val="%7."/>
      <w:lvlJc w:val="left"/>
      <w:pPr>
        <w:tabs>
          <w:tab w:val="num" w:pos="5940"/>
        </w:tabs>
        <w:ind w:left="5580" w:firstLine="0"/>
      </w:pPr>
      <w:rPr>
        <w:rFonts w:ascii="Times New Roman" w:eastAsia="Times New Roman" w:hAnsi="Times New Roman" w:cs="Times New Roman" w:hint="default"/>
        <w:sz w:val="28"/>
        <w:szCs w:val="28"/>
      </w:rPr>
    </w:lvl>
    <w:lvl w:ilvl="7">
      <w:start w:val="1"/>
      <w:numFmt w:val="lowerLetter"/>
      <w:pStyle w:val="Heading8"/>
      <w:lvlText w:val="(%8)"/>
      <w:lvlJc w:val="left"/>
      <w:pPr>
        <w:tabs>
          <w:tab w:val="num" w:pos="6660"/>
        </w:tabs>
        <w:ind w:left="6300" w:firstLine="0"/>
      </w:pPr>
      <w:rPr>
        <w:rFonts w:hint="default"/>
      </w:rPr>
    </w:lvl>
    <w:lvl w:ilvl="8">
      <w:start w:val="1"/>
      <w:numFmt w:val="lowerRoman"/>
      <w:pStyle w:val="Heading9"/>
      <w:lvlText w:val="(%9)"/>
      <w:lvlJc w:val="left"/>
      <w:pPr>
        <w:tabs>
          <w:tab w:val="num" w:pos="7380"/>
        </w:tabs>
        <w:ind w:left="7020" w:firstLine="0"/>
      </w:pPr>
      <w:rPr>
        <w:rFonts w:hint="default"/>
      </w:rPr>
    </w:lvl>
  </w:abstractNum>
  <w:abstractNum w:abstractNumId="20">
    <w:nsid w:val="43D74509"/>
    <w:multiLevelType w:val="hybridMultilevel"/>
    <w:tmpl w:val="F5F2F800"/>
    <w:lvl w:ilvl="0" w:tplc="890E418C">
      <w:start w:val="1"/>
      <w:numFmt w:val="decimal"/>
      <w:lvlText w:val="%1."/>
      <w:lvlJc w:val="left"/>
      <w:pPr>
        <w:ind w:left="2400" w:hanging="36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21">
    <w:nsid w:val="4428759F"/>
    <w:multiLevelType w:val="hybridMultilevel"/>
    <w:tmpl w:val="351CBF1C"/>
    <w:lvl w:ilvl="0" w:tplc="F872FA92">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nsid w:val="48E41610"/>
    <w:multiLevelType w:val="hybridMultilevel"/>
    <w:tmpl w:val="E0F268D4"/>
    <w:lvl w:ilvl="0" w:tplc="64A46C3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A085B47"/>
    <w:multiLevelType w:val="hybridMultilevel"/>
    <w:tmpl w:val="C5A6F9C0"/>
    <w:lvl w:ilvl="0" w:tplc="276E0958">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4">
    <w:nsid w:val="4F42519F"/>
    <w:multiLevelType w:val="hybridMultilevel"/>
    <w:tmpl w:val="48BCB6B6"/>
    <w:lvl w:ilvl="0" w:tplc="62248120">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00D4D14"/>
    <w:multiLevelType w:val="hybridMultilevel"/>
    <w:tmpl w:val="6B04067C"/>
    <w:lvl w:ilvl="0" w:tplc="7DACD446">
      <w:numFmt w:val="bullet"/>
      <w:lvlText w:val="-"/>
      <w:lvlJc w:val="left"/>
      <w:pPr>
        <w:tabs>
          <w:tab w:val="num" w:pos="5220"/>
        </w:tabs>
        <w:ind w:left="5220" w:hanging="900"/>
      </w:pPr>
      <w:rPr>
        <w:rFonts w:ascii="Times New Roman" w:eastAsia="Times New Roman" w:hAnsi="Times New Roman" w:cs="Times New Roman"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6">
    <w:nsid w:val="56BB7F46"/>
    <w:multiLevelType w:val="hybridMultilevel"/>
    <w:tmpl w:val="5D0C001E"/>
    <w:lvl w:ilvl="0" w:tplc="9BF6D0F8">
      <w:start w:val="1"/>
      <w:numFmt w:val="bullet"/>
      <w:lvlText w:val="-"/>
      <w:lvlJc w:val="left"/>
      <w:pPr>
        <w:ind w:left="2400" w:hanging="360"/>
      </w:pPr>
      <w:rPr>
        <w:rFonts w:ascii="Times New Roman" w:eastAsia="Times New Roman" w:hAnsi="Times New Roman" w:cs="Times New Roman"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27">
    <w:nsid w:val="59C0551C"/>
    <w:multiLevelType w:val="multilevel"/>
    <w:tmpl w:val="4BBCD250"/>
    <w:lvl w:ilvl="0">
      <w:start w:val="2"/>
      <w:numFmt w:val="bullet"/>
      <w:lvlText w:val="-"/>
      <w:lvlJc w:val="left"/>
      <w:pPr>
        <w:tabs>
          <w:tab w:val="num" w:pos="3180"/>
        </w:tabs>
        <w:ind w:left="3180" w:hanging="1020"/>
      </w:pPr>
      <w:rPr>
        <w:rFonts w:ascii="Times New Roman" w:eastAsia="Times New Roman" w:hAnsi="Times New Roman" w:cs="Times New Roman"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28">
    <w:nsid w:val="5F8A7D4B"/>
    <w:multiLevelType w:val="hybridMultilevel"/>
    <w:tmpl w:val="259053EA"/>
    <w:lvl w:ilvl="0" w:tplc="716A5AFC">
      <w:start w:val="3"/>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B7E44D9A">
      <w:start w:val="8"/>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0544B55"/>
    <w:multiLevelType w:val="hybridMultilevel"/>
    <w:tmpl w:val="915AB4A2"/>
    <w:lvl w:ilvl="0" w:tplc="04090009">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nsid w:val="61623D18"/>
    <w:multiLevelType w:val="hybridMultilevel"/>
    <w:tmpl w:val="147E6AE0"/>
    <w:lvl w:ilvl="0" w:tplc="213A2F0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64F42C39"/>
    <w:multiLevelType w:val="hybridMultilevel"/>
    <w:tmpl w:val="0AAE26F4"/>
    <w:lvl w:ilvl="0" w:tplc="941CA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8740615"/>
    <w:multiLevelType w:val="multilevel"/>
    <w:tmpl w:val="242636CE"/>
    <w:lvl w:ilvl="0">
      <w:numFmt w:val="bullet"/>
      <w:lvlText w:val="-"/>
      <w:lvlJc w:val="left"/>
      <w:pPr>
        <w:tabs>
          <w:tab w:val="num" w:pos="3060"/>
        </w:tabs>
        <w:ind w:left="3060" w:hanging="900"/>
      </w:pPr>
      <w:rPr>
        <w:rFonts w:ascii="Times New Roman" w:eastAsia="Times New Roman" w:hAnsi="Times New Roman" w:cs="Times New Roman"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33">
    <w:nsid w:val="6C8E4B76"/>
    <w:multiLevelType w:val="hybridMultilevel"/>
    <w:tmpl w:val="B37063C8"/>
    <w:lvl w:ilvl="0" w:tplc="5ADC20BE">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1E5269D"/>
    <w:multiLevelType w:val="hybridMultilevel"/>
    <w:tmpl w:val="C818D594"/>
    <w:lvl w:ilvl="0" w:tplc="73DC2A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38463FC"/>
    <w:multiLevelType w:val="hybridMultilevel"/>
    <w:tmpl w:val="4A5E6338"/>
    <w:lvl w:ilvl="0" w:tplc="573E69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50938D0"/>
    <w:multiLevelType w:val="hybridMultilevel"/>
    <w:tmpl w:val="68E23F6C"/>
    <w:lvl w:ilvl="0" w:tplc="CFEE5E5C">
      <w:start w:val="1"/>
      <w:numFmt w:val="decimal"/>
      <w:lvlText w:val="%1-"/>
      <w:lvlJc w:val="left"/>
      <w:pPr>
        <w:tabs>
          <w:tab w:val="num" w:pos="3225"/>
        </w:tabs>
        <w:ind w:left="3225" w:hanging="1065"/>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7">
    <w:nsid w:val="77B5284E"/>
    <w:multiLevelType w:val="multilevel"/>
    <w:tmpl w:val="C0DE995E"/>
    <w:lvl w:ilvl="0">
      <w:start w:val="4"/>
      <w:numFmt w:val="decimal"/>
      <w:lvlText w:val="%1."/>
      <w:lvlJc w:val="left"/>
      <w:pPr>
        <w:ind w:left="450" w:hanging="450"/>
      </w:pPr>
      <w:rPr>
        <w:rFonts w:hint="default"/>
        <w:b/>
      </w:rPr>
    </w:lvl>
    <w:lvl w:ilvl="1">
      <w:start w:val="5"/>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38">
    <w:nsid w:val="7A1D7D55"/>
    <w:multiLevelType w:val="hybridMultilevel"/>
    <w:tmpl w:val="8DFC8CF2"/>
    <w:lvl w:ilvl="0" w:tplc="43100BF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6"/>
  </w:num>
  <w:num w:numId="2">
    <w:abstractNumId w:val="38"/>
  </w:num>
  <w:num w:numId="3">
    <w:abstractNumId w:val="24"/>
  </w:num>
  <w:num w:numId="4">
    <w:abstractNumId w:val="0"/>
  </w:num>
  <w:num w:numId="5">
    <w:abstractNumId w:val="4"/>
  </w:num>
  <w:num w:numId="6">
    <w:abstractNumId w:val="25"/>
  </w:num>
  <w:num w:numId="7">
    <w:abstractNumId w:val="32"/>
  </w:num>
  <w:num w:numId="8">
    <w:abstractNumId w:val="6"/>
  </w:num>
  <w:num w:numId="9">
    <w:abstractNumId w:val="23"/>
  </w:num>
  <w:num w:numId="10">
    <w:abstractNumId w:val="2"/>
  </w:num>
  <w:num w:numId="11">
    <w:abstractNumId w:val="18"/>
  </w:num>
  <w:num w:numId="12">
    <w:abstractNumId w:val="8"/>
  </w:num>
  <w:num w:numId="13">
    <w:abstractNumId w:val="13"/>
  </w:num>
  <w:num w:numId="14">
    <w:abstractNumId w:val="27"/>
  </w:num>
  <w:num w:numId="15">
    <w:abstractNumId w:val="29"/>
  </w:num>
  <w:num w:numId="16">
    <w:abstractNumId w:val="12"/>
  </w:num>
  <w:num w:numId="17">
    <w:abstractNumId w:val="11"/>
  </w:num>
  <w:num w:numId="18">
    <w:abstractNumId w:val="10"/>
  </w:num>
  <w:num w:numId="19">
    <w:abstractNumId w:val="26"/>
  </w:num>
  <w:num w:numId="20">
    <w:abstractNumId w:val="20"/>
  </w:num>
  <w:num w:numId="21">
    <w:abstractNumId w:val="9"/>
  </w:num>
  <w:num w:numId="22">
    <w:abstractNumId w:val="34"/>
  </w:num>
  <w:num w:numId="23">
    <w:abstractNumId w:val="19"/>
  </w:num>
  <w:num w:numId="24">
    <w:abstractNumId w:val="22"/>
  </w:num>
  <w:num w:numId="25">
    <w:abstractNumId w:val="3"/>
  </w:num>
  <w:num w:numId="26">
    <w:abstractNumId w:val="33"/>
  </w:num>
  <w:num w:numId="27">
    <w:abstractNumId w:val="28"/>
  </w:num>
  <w:num w:numId="28">
    <w:abstractNumId w:val="1"/>
  </w:num>
  <w:num w:numId="29">
    <w:abstractNumId w:val="5"/>
  </w:num>
  <w:num w:numId="30">
    <w:abstractNumId w:val="37"/>
  </w:num>
  <w:num w:numId="31">
    <w:abstractNumId w:val="16"/>
  </w:num>
  <w:num w:numId="32">
    <w:abstractNumId w:val="35"/>
  </w:num>
  <w:num w:numId="33">
    <w:abstractNumId w:val="21"/>
  </w:num>
  <w:num w:numId="34">
    <w:abstractNumId w:val="30"/>
  </w:num>
  <w:num w:numId="35">
    <w:abstractNumId w:val="15"/>
  </w:num>
  <w:num w:numId="36">
    <w:abstractNumId w:val="31"/>
  </w:num>
  <w:num w:numId="37">
    <w:abstractNumId w:val="17"/>
  </w:num>
  <w:num w:numId="38">
    <w:abstractNumId w:val="14"/>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75"/>
    <w:rsid w:val="00000238"/>
    <w:rsid w:val="0000032C"/>
    <w:rsid w:val="0000072B"/>
    <w:rsid w:val="00000AA9"/>
    <w:rsid w:val="00001299"/>
    <w:rsid w:val="000017B1"/>
    <w:rsid w:val="00002F14"/>
    <w:rsid w:val="00002F24"/>
    <w:rsid w:val="0000374D"/>
    <w:rsid w:val="000038AE"/>
    <w:rsid w:val="00003B4D"/>
    <w:rsid w:val="00004094"/>
    <w:rsid w:val="00004769"/>
    <w:rsid w:val="00004E75"/>
    <w:rsid w:val="00005835"/>
    <w:rsid w:val="00005B0A"/>
    <w:rsid w:val="00005B2E"/>
    <w:rsid w:val="00006706"/>
    <w:rsid w:val="00006E42"/>
    <w:rsid w:val="00007618"/>
    <w:rsid w:val="0000793E"/>
    <w:rsid w:val="00007BF2"/>
    <w:rsid w:val="0001018B"/>
    <w:rsid w:val="00010233"/>
    <w:rsid w:val="0001044B"/>
    <w:rsid w:val="00011F06"/>
    <w:rsid w:val="00013053"/>
    <w:rsid w:val="000131D2"/>
    <w:rsid w:val="000135DA"/>
    <w:rsid w:val="00013C65"/>
    <w:rsid w:val="00014459"/>
    <w:rsid w:val="000151CF"/>
    <w:rsid w:val="0001524B"/>
    <w:rsid w:val="0001526E"/>
    <w:rsid w:val="00015CE3"/>
    <w:rsid w:val="00015E3C"/>
    <w:rsid w:val="00016954"/>
    <w:rsid w:val="000170EE"/>
    <w:rsid w:val="000171D1"/>
    <w:rsid w:val="0001752D"/>
    <w:rsid w:val="0001773B"/>
    <w:rsid w:val="00020252"/>
    <w:rsid w:val="000207CA"/>
    <w:rsid w:val="00020D07"/>
    <w:rsid w:val="000212D3"/>
    <w:rsid w:val="000216EC"/>
    <w:rsid w:val="00021DFC"/>
    <w:rsid w:val="000224F5"/>
    <w:rsid w:val="00022A7B"/>
    <w:rsid w:val="00022C49"/>
    <w:rsid w:val="00022E55"/>
    <w:rsid w:val="00023044"/>
    <w:rsid w:val="00023562"/>
    <w:rsid w:val="000237E4"/>
    <w:rsid w:val="000243CA"/>
    <w:rsid w:val="000248AD"/>
    <w:rsid w:val="000252B8"/>
    <w:rsid w:val="000256A2"/>
    <w:rsid w:val="00025C21"/>
    <w:rsid w:val="00026010"/>
    <w:rsid w:val="000260A3"/>
    <w:rsid w:val="000264EA"/>
    <w:rsid w:val="000266E0"/>
    <w:rsid w:val="0002692E"/>
    <w:rsid w:val="000279DD"/>
    <w:rsid w:val="00030549"/>
    <w:rsid w:val="00030DF1"/>
    <w:rsid w:val="00031642"/>
    <w:rsid w:val="0003217A"/>
    <w:rsid w:val="00032478"/>
    <w:rsid w:val="0003265F"/>
    <w:rsid w:val="00032D8B"/>
    <w:rsid w:val="00032F5C"/>
    <w:rsid w:val="0003527E"/>
    <w:rsid w:val="0003530C"/>
    <w:rsid w:val="00035415"/>
    <w:rsid w:val="00035E81"/>
    <w:rsid w:val="00036309"/>
    <w:rsid w:val="000366C1"/>
    <w:rsid w:val="00036DA3"/>
    <w:rsid w:val="00037F0B"/>
    <w:rsid w:val="0004201B"/>
    <w:rsid w:val="0004264B"/>
    <w:rsid w:val="00042B1D"/>
    <w:rsid w:val="00042FB9"/>
    <w:rsid w:val="0004322D"/>
    <w:rsid w:val="00043306"/>
    <w:rsid w:val="00044607"/>
    <w:rsid w:val="00044B7A"/>
    <w:rsid w:val="000452AC"/>
    <w:rsid w:val="00045537"/>
    <w:rsid w:val="00045729"/>
    <w:rsid w:val="00045AB5"/>
    <w:rsid w:val="00045C58"/>
    <w:rsid w:val="000465DF"/>
    <w:rsid w:val="0004669E"/>
    <w:rsid w:val="00046C31"/>
    <w:rsid w:val="00046D16"/>
    <w:rsid w:val="00047221"/>
    <w:rsid w:val="000500FB"/>
    <w:rsid w:val="000503D5"/>
    <w:rsid w:val="00050684"/>
    <w:rsid w:val="00050930"/>
    <w:rsid w:val="000519B6"/>
    <w:rsid w:val="00052C70"/>
    <w:rsid w:val="00055208"/>
    <w:rsid w:val="00055AB3"/>
    <w:rsid w:val="00055E7F"/>
    <w:rsid w:val="00056730"/>
    <w:rsid w:val="000568ED"/>
    <w:rsid w:val="00056C12"/>
    <w:rsid w:val="00056C1B"/>
    <w:rsid w:val="00056DF3"/>
    <w:rsid w:val="00056F68"/>
    <w:rsid w:val="00057240"/>
    <w:rsid w:val="00057352"/>
    <w:rsid w:val="00057B6A"/>
    <w:rsid w:val="00060FE5"/>
    <w:rsid w:val="000612A2"/>
    <w:rsid w:val="00061335"/>
    <w:rsid w:val="000620DF"/>
    <w:rsid w:val="00063501"/>
    <w:rsid w:val="00063DD9"/>
    <w:rsid w:val="000642A4"/>
    <w:rsid w:val="00064EEF"/>
    <w:rsid w:val="000651C3"/>
    <w:rsid w:val="000655E6"/>
    <w:rsid w:val="000661C9"/>
    <w:rsid w:val="0006636A"/>
    <w:rsid w:val="000666A0"/>
    <w:rsid w:val="00066C0C"/>
    <w:rsid w:val="00066E77"/>
    <w:rsid w:val="000671F0"/>
    <w:rsid w:val="00067E02"/>
    <w:rsid w:val="00070568"/>
    <w:rsid w:val="000708D6"/>
    <w:rsid w:val="00070946"/>
    <w:rsid w:val="00071F82"/>
    <w:rsid w:val="00072660"/>
    <w:rsid w:val="000731A1"/>
    <w:rsid w:val="000735B2"/>
    <w:rsid w:val="000748AC"/>
    <w:rsid w:val="00074B13"/>
    <w:rsid w:val="00074C6D"/>
    <w:rsid w:val="00075099"/>
    <w:rsid w:val="000754D6"/>
    <w:rsid w:val="00075A70"/>
    <w:rsid w:val="00075AF0"/>
    <w:rsid w:val="00075B7B"/>
    <w:rsid w:val="00076248"/>
    <w:rsid w:val="00076BA4"/>
    <w:rsid w:val="00076D65"/>
    <w:rsid w:val="00077275"/>
    <w:rsid w:val="000774A1"/>
    <w:rsid w:val="00077747"/>
    <w:rsid w:val="00080572"/>
    <w:rsid w:val="00080E4A"/>
    <w:rsid w:val="00081990"/>
    <w:rsid w:val="00081B9A"/>
    <w:rsid w:val="0008226D"/>
    <w:rsid w:val="000826E8"/>
    <w:rsid w:val="00082824"/>
    <w:rsid w:val="000835BD"/>
    <w:rsid w:val="000835D6"/>
    <w:rsid w:val="0008443C"/>
    <w:rsid w:val="00084BA3"/>
    <w:rsid w:val="0008542D"/>
    <w:rsid w:val="00086792"/>
    <w:rsid w:val="000871FC"/>
    <w:rsid w:val="0008721A"/>
    <w:rsid w:val="0009035B"/>
    <w:rsid w:val="00090C0A"/>
    <w:rsid w:val="00091991"/>
    <w:rsid w:val="00091D01"/>
    <w:rsid w:val="0009387A"/>
    <w:rsid w:val="00093EA5"/>
    <w:rsid w:val="000947F4"/>
    <w:rsid w:val="00094F5B"/>
    <w:rsid w:val="0009548E"/>
    <w:rsid w:val="000958AA"/>
    <w:rsid w:val="00095D68"/>
    <w:rsid w:val="00096F0C"/>
    <w:rsid w:val="00097601"/>
    <w:rsid w:val="00097B70"/>
    <w:rsid w:val="00097FAE"/>
    <w:rsid w:val="000A066E"/>
    <w:rsid w:val="000A1C55"/>
    <w:rsid w:val="000A24AD"/>
    <w:rsid w:val="000A2D93"/>
    <w:rsid w:val="000A3285"/>
    <w:rsid w:val="000A41EF"/>
    <w:rsid w:val="000A5156"/>
    <w:rsid w:val="000A6160"/>
    <w:rsid w:val="000A625E"/>
    <w:rsid w:val="000A65C7"/>
    <w:rsid w:val="000A6F5E"/>
    <w:rsid w:val="000A7AD8"/>
    <w:rsid w:val="000A7F09"/>
    <w:rsid w:val="000B0281"/>
    <w:rsid w:val="000B0345"/>
    <w:rsid w:val="000B0B7A"/>
    <w:rsid w:val="000B0BBD"/>
    <w:rsid w:val="000B1555"/>
    <w:rsid w:val="000B1578"/>
    <w:rsid w:val="000B1E3A"/>
    <w:rsid w:val="000B21E6"/>
    <w:rsid w:val="000B23F4"/>
    <w:rsid w:val="000B32AB"/>
    <w:rsid w:val="000B3404"/>
    <w:rsid w:val="000B3CC0"/>
    <w:rsid w:val="000B4A7C"/>
    <w:rsid w:val="000B4B10"/>
    <w:rsid w:val="000B4B82"/>
    <w:rsid w:val="000B4C8A"/>
    <w:rsid w:val="000B5258"/>
    <w:rsid w:val="000B54AD"/>
    <w:rsid w:val="000B5560"/>
    <w:rsid w:val="000B5651"/>
    <w:rsid w:val="000B59CB"/>
    <w:rsid w:val="000B5AEF"/>
    <w:rsid w:val="000B5D95"/>
    <w:rsid w:val="000B6645"/>
    <w:rsid w:val="000B6A42"/>
    <w:rsid w:val="000B6B7B"/>
    <w:rsid w:val="000C0573"/>
    <w:rsid w:val="000C0699"/>
    <w:rsid w:val="000C0881"/>
    <w:rsid w:val="000C18F3"/>
    <w:rsid w:val="000C1B84"/>
    <w:rsid w:val="000C2AE9"/>
    <w:rsid w:val="000C3273"/>
    <w:rsid w:val="000C3452"/>
    <w:rsid w:val="000C3696"/>
    <w:rsid w:val="000C42A2"/>
    <w:rsid w:val="000C4D78"/>
    <w:rsid w:val="000C52D9"/>
    <w:rsid w:val="000C5A1C"/>
    <w:rsid w:val="000C6359"/>
    <w:rsid w:val="000C66BF"/>
    <w:rsid w:val="000C703D"/>
    <w:rsid w:val="000C7EA0"/>
    <w:rsid w:val="000C7EB4"/>
    <w:rsid w:val="000D092E"/>
    <w:rsid w:val="000D1EB0"/>
    <w:rsid w:val="000D20BE"/>
    <w:rsid w:val="000D22E6"/>
    <w:rsid w:val="000D396E"/>
    <w:rsid w:val="000D4281"/>
    <w:rsid w:val="000D451B"/>
    <w:rsid w:val="000D4994"/>
    <w:rsid w:val="000D5B4B"/>
    <w:rsid w:val="000D6442"/>
    <w:rsid w:val="000D6A5E"/>
    <w:rsid w:val="000D7475"/>
    <w:rsid w:val="000E07FA"/>
    <w:rsid w:val="000E339D"/>
    <w:rsid w:val="000E4227"/>
    <w:rsid w:val="000E4517"/>
    <w:rsid w:val="000E46CC"/>
    <w:rsid w:val="000E4761"/>
    <w:rsid w:val="000E47EB"/>
    <w:rsid w:val="000E4E11"/>
    <w:rsid w:val="000E5486"/>
    <w:rsid w:val="000E560B"/>
    <w:rsid w:val="000E61B2"/>
    <w:rsid w:val="000E6CB9"/>
    <w:rsid w:val="000E6EB2"/>
    <w:rsid w:val="000E708D"/>
    <w:rsid w:val="000E7DEF"/>
    <w:rsid w:val="000E7EF2"/>
    <w:rsid w:val="000E7F01"/>
    <w:rsid w:val="000F0DD2"/>
    <w:rsid w:val="000F172B"/>
    <w:rsid w:val="000F18C9"/>
    <w:rsid w:val="000F2186"/>
    <w:rsid w:val="000F2B35"/>
    <w:rsid w:val="000F468F"/>
    <w:rsid w:val="000F48CB"/>
    <w:rsid w:val="000F50D3"/>
    <w:rsid w:val="000F54DA"/>
    <w:rsid w:val="000F5AA3"/>
    <w:rsid w:val="000F5C9A"/>
    <w:rsid w:val="000F60A3"/>
    <w:rsid w:val="000F60C2"/>
    <w:rsid w:val="000F6904"/>
    <w:rsid w:val="000F7454"/>
    <w:rsid w:val="000F74FF"/>
    <w:rsid w:val="000F7940"/>
    <w:rsid w:val="000F7A71"/>
    <w:rsid w:val="000F7FF3"/>
    <w:rsid w:val="00100270"/>
    <w:rsid w:val="00100465"/>
    <w:rsid w:val="00100509"/>
    <w:rsid w:val="0010069F"/>
    <w:rsid w:val="00100A29"/>
    <w:rsid w:val="00101A0E"/>
    <w:rsid w:val="00101A30"/>
    <w:rsid w:val="00101F39"/>
    <w:rsid w:val="0010206E"/>
    <w:rsid w:val="00102857"/>
    <w:rsid w:val="001040E3"/>
    <w:rsid w:val="001041C9"/>
    <w:rsid w:val="00104559"/>
    <w:rsid w:val="00104586"/>
    <w:rsid w:val="0010469C"/>
    <w:rsid w:val="00104E94"/>
    <w:rsid w:val="00106E0B"/>
    <w:rsid w:val="00110202"/>
    <w:rsid w:val="00111F4D"/>
    <w:rsid w:val="00113F4D"/>
    <w:rsid w:val="00114781"/>
    <w:rsid w:val="0011486D"/>
    <w:rsid w:val="001148EC"/>
    <w:rsid w:val="00115013"/>
    <w:rsid w:val="00115C31"/>
    <w:rsid w:val="00116079"/>
    <w:rsid w:val="00116806"/>
    <w:rsid w:val="00116D75"/>
    <w:rsid w:val="00117633"/>
    <w:rsid w:val="00117E15"/>
    <w:rsid w:val="00120224"/>
    <w:rsid w:val="00121017"/>
    <w:rsid w:val="00121D3F"/>
    <w:rsid w:val="0012321A"/>
    <w:rsid w:val="00123B17"/>
    <w:rsid w:val="00124147"/>
    <w:rsid w:val="0012444F"/>
    <w:rsid w:val="00125932"/>
    <w:rsid w:val="00126334"/>
    <w:rsid w:val="001267A6"/>
    <w:rsid w:val="00126BA6"/>
    <w:rsid w:val="0012715E"/>
    <w:rsid w:val="00127AE8"/>
    <w:rsid w:val="00127C11"/>
    <w:rsid w:val="00130D70"/>
    <w:rsid w:val="00132C38"/>
    <w:rsid w:val="00133F9C"/>
    <w:rsid w:val="001340FA"/>
    <w:rsid w:val="00134E20"/>
    <w:rsid w:val="0013540A"/>
    <w:rsid w:val="001356CD"/>
    <w:rsid w:val="001357B8"/>
    <w:rsid w:val="001359C0"/>
    <w:rsid w:val="001363CE"/>
    <w:rsid w:val="0013649D"/>
    <w:rsid w:val="001365D9"/>
    <w:rsid w:val="00136B06"/>
    <w:rsid w:val="001375CE"/>
    <w:rsid w:val="001376E5"/>
    <w:rsid w:val="00140394"/>
    <w:rsid w:val="0014050B"/>
    <w:rsid w:val="00140FCC"/>
    <w:rsid w:val="0014252E"/>
    <w:rsid w:val="00142980"/>
    <w:rsid w:val="00142B94"/>
    <w:rsid w:val="00143221"/>
    <w:rsid w:val="00144D95"/>
    <w:rsid w:val="00144EF7"/>
    <w:rsid w:val="0014519E"/>
    <w:rsid w:val="00145B1A"/>
    <w:rsid w:val="00145BA7"/>
    <w:rsid w:val="00146A71"/>
    <w:rsid w:val="00147A0A"/>
    <w:rsid w:val="00147CA0"/>
    <w:rsid w:val="00150A96"/>
    <w:rsid w:val="00150C90"/>
    <w:rsid w:val="001511F3"/>
    <w:rsid w:val="001513FD"/>
    <w:rsid w:val="00151FB8"/>
    <w:rsid w:val="001524E1"/>
    <w:rsid w:val="00153170"/>
    <w:rsid w:val="00153631"/>
    <w:rsid w:val="00154939"/>
    <w:rsid w:val="001549BF"/>
    <w:rsid w:val="00155330"/>
    <w:rsid w:val="00155FB5"/>
    <w:rsid w:val="0015600B"/>
    <w:rsid w:val="00156175"/>
    <w:rsid w:val="0015619B"/>
    <w:rsid w:val="001564C1"/>
    <w:rsid w:val="001574D3"/>
    <w:rsid w:val="00157BB5"/>
    <w:rsid w:val="00157F27"/>
    <w:rsid w:val="00160880"/>
    <w:rsid w:val="00160DC9"/>
    <w:rsid w:val="001636B8"/>
    <w:rsid w:val="00163B40"/>
    <w:rsid w:val="00164074"/>
    <w:rsid w:val="0016410F"/>
    <w:rsid w:val="0016416F"/>
    <w:rsid w:val="001642CE"/>
    <w:rsid w:val="00164D6D"/>
    <w:rsid w:val="00165787"/>
    <w:rsid w:val="00165C29"/>
    <w:rsid w:val="00165E56"/>
    <w:rsid w:val="00166EA9"/>
    <w:rsid w:val="00166FE4"/>
    <w:rsid w:val="00167911"/>
    <w:rsid w:val="00167B32"/>
    <w:rsid w:val="00167E6E"/>
    <w:rsid w:val="001712B7"/>
    <w:rsid w:val="001729D8"/>
    <w:rsid w:val="00173458"/>
    <w:rsid w:val="001739E6"/>
    <w:rsid w:val="00175509"/>
    <w:rsid w:val="00175B17"/>
    <w:rsid w:val="001767C6"/>
    <w:rsid w:val="00176DD4"/>
    <w:rsid w:val="0018031E"/>
    <w:rsid w:val="00180935"/>
    <w:rsid w:val="0018095E"/>
    <w:rsid w:val="00181029"/>
    <w:rsid w:val="001811EE"/>
    <w:rsid w:val="001812E3"/>
    <w:rsid w:val="0018149D"/>
    <w:rsid w:val="00181DC2"/>
    <w:rsid w:val="00182B03"/>
    <w:rsid w:val="00182C1E"/>
    <w:rsid w:val="00182DB5"/>
    <w:rsid w:val="00183173"/>
    <w:rsid w:val="00183DEF"/>
    <w:rsid w:val="00185900"/>
    <w:rsid w:val="00185C35"/>
    <w:rsid w:val="00185F9C"/>
    <w:rsid w:val="001865A9"/>
    <w:rsid w:val="001874A3"/>
    <w:rsid w:val="00187BCF"/>
    <w:rsid w:val="0019221D"/>
    <w:rsid w:val="001926AA"/>
    <w:rsid w:val="00192ED3"/>
    <w:rsid w:val="00193076"/>
    <w:rsid w:val="001946A6"/>
    <w:rsid w:val="00194C52"/>
    <w:rsid w:val="001954ED"/>
    <w:rsid w:val="00195AB0"/>
    <w:rsid w:val="00196097"/>
    <w:rsid w:val="00197043"/>
    <w:rsid w:val="00197188"/>
    <w:rsid w:val="00197A5D"/>
    <w:rsid w:val="001A0875"/>
    <w:rsid w:val="001A0C82"/>
    <w:rsid w:val="001A0E71"/>
    <w:rsid w:val="001A2066"/>
    <w:rsid w:val="001A2E5D"/>
    <w:rsid w:val="001A318A"/>
    <w:rsid w:val="001A3D2C"/>
    <w:rsid w:val="001A3E2D"/>
    <w:rsid w:val="001A417A"/>
    <w:rsid w:val="001A4D5C"/>
    <w:rsid w:val="001A4E79"/>
    <w:rsid w:val="001A5064"/>
    <w:rsid w:val="001A6BC0"/>
    <w:rsid w:val="001A6C85"/>
    <w:rsid w:val="001A6E28"/>
    <w:rsid w:val="001A7087"/>
    <w:rsid w:val="001A7D33"/>
    <w:rsid w:val="001B09AA"/>
    <w:rsid w:val="001B09BA"/>
    <w:rsid w:val="001B15E5"/>
    <w:rsid w:val="001B1635"/>
    <w:rsid w:val="001B1C77"/>
    <w:rsid w:val="001B224E"/>
    <w:rsid w:val="001B22D9"/>
    <w:rsid w:val="001B4329"/>
    <w:rsid w:val="001B44D0"/>
    <w:rsid w:val="001B4806"/>
    <w:rsid w:val="001B4A75"/>
    <w:rsid w:val="001B4CD8"/>
    <w:rsid w:val="001B59F6"/>
    <w:rsid w:val="001B6DB2"/>
    <w:rsid w:val="001B719D"/>
    <w:rsid w:val="001B7680"/>
    <w:rsid w:val="001B77E0"/>
    <w:rsid w:val="001C0182"/>
    <w:rsid w:val="001C0757"/>
    <w:rsid w:val="001C11A4"/>
    <w:rsid w:val="001C12B0"/>
    <w:rsid w:val="001C1B04"/>
    <w:rsid w:val="001C1F3D"/>
    <w:rsid w:val="001C3AF5"/>
    <w:rsid w:val="001C462F"/>
    <w:rsid w:val="001C4659"/>
    <w:rsid w:val="001C4E03"/>
    <w:rsid w:val="001C4EE2"/>
    <w:rsid w:val="001C63A0"/>
    <w:rsid w:val="001C6BE2"/>
    <w:rsid w:val="001C74CE"/>
    <w:rsid w:val="001D048C"/>
    <w:rsid w:val="001D07CC"/>
    <w:rsid w:val="001D137F"/>
    <w:rsid w:val="001D2245"/>
    <w:rsid w:val="001D25DC"/>
    <w:rsid w:val="001D5304"/>
    <w:rsid w:val="001D5BA8"/>
    <w:rsid w:val="001D69EB"/>
    <w:rsid w:val="001D7881"/>
    <w:rsid w:val="001D78C3"/>
    <w:rsid w:val="001D7C2E"/>
    <w:rsid w:val="001E1BFB"/>
    <w:rsid w:val="001E1E9A"/>
    <w:rsid w:val="001E2989"/>
    <w:rsid w:val="001E2CA9"/>
    <w:rsid w:val="001E4005"/>
    <w:rsid w:val="001E4068"/>
    <w:rsid w:val="001E4A7B"/>
    <w:rsid w:val="001E4DFE"/>
    <w:rsid w:val="001E707B"/>
    <w:rsid w:val="001E7890"/>
    <w:rsid w:val="001F0B74"/>
    <w:rsid w:val="001F0EE5"/>
    <w:rsid w:val="001F0F62"/>
    <w:rsid w:val="001F12FC"/>
    <w:rsid w:val="001F1C39"/>
    <w:rsid w:val="001F1DC4"/>
    <w:rsid w:val="001F2225"/>
    <w:rsid w:val="001F2639"/>
    <w:rsid w:val="001F2E0F"/>
    <w:rsid w:val="001F365F"/>
    <w:rsid w:val="001F367C"/>
    <w:rsid w:val="001F459E"/>
    <w:rsid w:val="001F479B"/>
    <w:rsid w:val="001F5EC7"/>
    <w:rsid w:val="001F6828"/>
    <w:rsid w:val="001F72D5"/>
    <w:rsid w:val="001F72D7"/>
    <w:rsid w:val="001F7437"/>
    <w:rsid w:val="001F7D49"/>
    <w:rsid w:val="0020032B"/>
    <w:rsid w:val="00200784"/>
    <w:rsid w:val="00201178"/>
    <w:rsid w:val="00201520"/>
    <w:rsid w:val="0020197A"/>
    <w:rsid w:val="00205460"/>
    <w:rsid w:val="00207703"/>
    <w:rsid w:val="00207919"/>
    <w:rsid w:val="00207ECB"/>
    <w:rsid w:val="00210A5E"/>
    <w:rsid w:val="00211020"/>
    <w:rsid w:val="00211241"/>
    <w:rsid w:val="0021161A"/>
    <w:rsid w:val="00211D11"/>
    <w:rsid w:val="0021241B"/>
    <w:rsid w:val="00212BDF"/>
    <w:rsid w:val="00212D3B"/>
    <w:rsid w:val="0021343F"/>
    <w:rsid w:val="00213512"/>
    <w:rsid w:val="002135B0"/>
    <w:rsid w:val="0021374A"/>
    <w:rsid w:val="00213C03"/>
    <w:rsid w:val="00213CB4"/>
    <w:rsid w:val="0021411D"/>
    <w:rsid w:val="00214139"/>
    <w:rsid w:val="002145E8"/>
    <w:rsid w:val="002146F5"/>
    <w:rsid w:val="002147BE"/>
    <w:rsid w:val="002156DF"/>
    <w:rsid w:val="00215F72"/>
    <w:rsid w:val="002168B8"/>
    <w:rsid w:val="0022027C"/>
    <w:rsid w:val="002203DA"/>
    <w:rsid w:val="00220EDB"/>
    <w:rsid w:val="0022167F"/>
    <w:rsid w:val="002216AA"/>
    <w:rsid w:val="00221CAF"/>
    <w:rsid w:val="002229AB"/>
    <w:rsid w:val="00222A9D"/>
    <w:rsid w:val="00222E49"/>
    <w:rsid w:val="0022319A"/>
    <w:rsid w:val="00223DFF"/>
    <w:rsid w:val="00223F19"/>
    <w:rsid w:val="00223F27"/>
    <w:rsid w:val="002242E9"/>
    <w:rsid w:val="00224769"/>
    <w:rsid w:val="00225B8C"/>
    <w:rsid w:val="00225B9F"/>
    <w:rsid w:val="00225BC6"/>
    <w:rsid w:val="00226C9E"/>
    <w:rsid w:val="00226E59"/>
    <w:rsid w:val="00227608"/>
    <w:rsid w:val="0022791A"/>
    <w:rsid w:val="002307EE"/>
    <w:rsid w:val="00230986"/>
    <w:rsid w:val="00231B8E"/>
    <w:rsid w:val="00232675"/>
    <w:rsid w:val="002326E6"/>
    <w:rsid w:val="00233671"/>
    <w:rsid w:val="00233A5A"/>
    <w:rsid w:val="00234E3B"/>
    <w:rsid w:val="00234F20"/>
    <w:rsid w:val="0023504B"/>
    <w:rsid w:val="00236501"/>
    <w:rsid w:val="0023762A"/>
    <w:rsid w:val="002377DE"/>
    <w:rsid w:val="00237FFD"/>
    <w:rsid w:val="002400B4"/>
    <w:rsid w:val="002421CE"/>
    <w:rsid w:val="002425E2"/>
    <w:rsid w:val="002427C8"/>
    <w:rsid w:val="00243064"/>
    <w:rsid w:val="0024306A"/>
    <w:rsid w:val="00243611"/>
    <w:rsid w:val="00243E08"/>
    <w:rsid w:val="00244084"/>
    <w:rsid w:val="0024565E"/>
    <w:rsid w:val="0024584E"/>
    <w:rsid w:val="0024612E"/>
    <w:rsid w:val="002464F6"/>
    <w:rsid w:val="00246924"/>
    <w:rsid w:val="00246DCE"/>
    <w:rsid w:val="0024731D"/>
    <w:rsid w:val="002473DF"/>
    <w:rsid w:val="002474FF"/>
    <w:rsid w:val="00247616"/>
    <w:rsid w:val="00247674"/>
    <w:rsid w:val="002503D4"/>
    <w:rsid w:val="002504A4"/>
    <w:rsid w:val="00251232"/>
    <w:rsid w:val="00251298"/>
    <w:rsid w:val="002517DA"/>
    <w:rsid w:val="00251C7E"/>
    <w:rsid w:val="002524FD"/>
    <w:rsid w:val="002525C9"/>
    <w:rsid w:val="00252FEA"/>
    <w:rsid w:val="0025305F"/>
    <w:rsid w:val="002532BC"/>
    <w:rsid w:val="00254253"/>
    <w:rsid w:val="00254326"/>
    <w:rsid w:val="002546AC"/>
    <w:rsid w:val="00254D77"/>
    <w:rsid w:val="00254E07"/>
    <w:rsid w:val="00255E39"/>
    <w:rsid w:val="00256159"/>
    <w:rsid w:val="002567DF"/>
    <w:rsid w:val="00256858"/>
    <w:rsid w:val="00256A0C"/>
    <w:rsid w:val="00257069"/>
    <w:rsid w:val="0026047D"/>
    <w:rsid w:val="002625AC"/>
    <w:rsid w:val="00262D83"/>
    <w:rsid w:val="00262F1E"/>
    <w:rsid w:val="00263085"/>
    <w:rsid w:val="00263510"/>
    <w:rsid w:val="00263FE6"/>
    <w:rsid w:val="002644CA"/>
    <w:rsid w:val="00265289"/>
    <w:rsid w:val="00265E22"/>
    <w:rsid w:val="00266D79"/>
    <w:rsid w:val="0026721D"/>
    <w:rsid w:val="00267361"/>
    <w:rsid w:val="002700D5"/>
    <w:rsid w:val="002706D0"/>
    <w:rsid w:val="00270B9A"/>
    <w:rsid w:val="00270F85"/>
    <w:rsid w:val="0027116E"/>
    <w:rsid w:val="0027120C"/>
    <w:rsid w:val="0027172E"/>
    <w:rsid w:val="002738EE"/>
    <w:rsid w:val="0027402E"/>
    <w:rsid w:val="002740AF"/>
    <w:rsid w:val="0027440B"/>
    <w:rsid w:val="00274861"/>
    <w:rsid w:val="00274B32"/>
    <w:rsid w:val="0027506F"/>
    <w:rsid w:val="00276805"/>
    <w:rsid w:val="0027748E"/>
    <w:rsid w:val="00277796"/>
    <w:rsid w:val="00277A1B"/>
    <w:rsid w:val="00277B08"/>
    <w:rsid w:val="00277CA6"/>
    <w:rsid w:val="00280119"/>
    <w:rsid w:val="002801C0"/>
    <w:rsid w:val="002821F9"/>
    <w:rsid w:val="002822A2"/>
    <w:rsid w:val="0028372B"/>
    <w:rsid w:val="00283DC1"/>
    <w:rsid w:val="0028435F"/>
    <w:rsid w:val="0028498C"/>
    <w:rsid w:val="002852E7"/>
    <w:rsid w:val="00285A9A"/>
    <w:rsid w:val="00285EEA"/>
    <w:rsid w:val="00286688"/>
    <w:rsid w:val="00286B41"/>
    <w:rsid w:val="002870DE"/>
    <w:rsid w:val="002878D4"/>
    <w:rsid w:val="00287D6C"/>
    <w:rsid w:val="00290F93"/>
    <w:rsid w:val="00291F1B"/>
    <w:rsid w:val="00291FE4"/>
    <w:rsid w:val="00292212"/>
    <w:rsid w:val="0029223B"/>
    <w:rsid w:val="00292A4F"/>
    <w:rsid w:val="0029421B"/>
    <w:rsid w:val="00294AE3"/>
    <w:rsid w:val="00296491"/>
    <w:rsid w:val="00296E2D"/>
    <w:rsid w:val="002A04F1"/>
    <w:rsid w:val="002A0CB5"/>
    <w:rsid w:val="002A12EF"/>
    <w:rsid w:val="002A23D6"/>
    <w:rsid w:val="002A25D8"/>
    <w:rsid w:val="002A2CF9"/>
    <w:rsid w:val="002A3186"/>
    <w:rsid w:val="002A3A6B"/>
    <w:rsid w:val="002A4144"/>
    <w:rsid w:val="002A41EF"/>
    <w:rsid w:val="002A4F17"/>
    <w:rsid w:val="002A631B"/>
    <w:rsid w:val="002A6688"/>
    <w:rsid w:val="002A69F0"/>
    <w:rsid w:val="002A6E2E"/>
    <w:rsid w:val="002A6E49"/>
    <w:rsid w:val="002A7545"/>
    <w:rsid w:val="002A7A73"/>
    <w:rsid w:val="002A7AE4"/>
    <w:rsid w:val="002A7B6B"/>
    <w:rsid w:val="002A7FE5"/>
    <w:rsid w:val="002B009A"/>
    <w:rsid w:val="002B0917"/>
    <w:rsid w:val="002B0DA3"/>
    <w:rsid w:val="002B16BA"/>
    <w:rsid w:val="002B185C"/>
    <w:rsid w:val="002B1BFA"/>
    <w:rsid w:val="002B2330"/>
    <w:rsid w:val="002B2E29"/>
    <w:rsid w:val="002B3E5C"/>
    <w:rsid w:val="002B4307"/>
    <w:rsid w:val="002B45BD"/>
    <w:rsid w:val="002B47E2"/>
    <w:rsid w:val="002B4BEC"/>
    <w:rsid w:val="002B51CB"/>
    <w:rsid w:val="002B51FA"/>
    <w:rsid w:val="002B5550"/>
    <w:rsid w:val="002B6237"/>
    <w:rsid w:val="002B6B2F"/>
    <w:rsid w:val="002B7295"/>
    <w:rsid w:val="002B74A0"/>
    <w:rsid w:val="002B75AE"/>
    <w:rsid w:val="002B7A4D"/>
    <w:rsid w:val="002C03BF"/>
    <w:rsid w:val="002C071B"/>
    <w:rsid w:val="002C0916"/>
    <w:rsid w:val="002C39D6"/>
    <w:rsid w:val="002C400E"/>
    <w:rsid w:val="002C4C74"/>
    <w:rsid w:val="002C5194"/>
    <w:rsid w:val="002C5262"/>
    <w:rsid w:val="002C52C9"/>
    <w:rsid w:val="002C5DE4"/>
    <w:rsid w:val="002C6F88"/>
    <w:rsid w:val="002C7B14"/>
    <w:rsid w:val="002C7CC7"/>
    <w:rsid w:val="002D0ED1"/>
    <w:rsid w:val="002D1B2A"/>
    <w:rsid w:val="002D206C"/>
    <w:rsid w:val="002D2443"/>
    <w:rsid w:val="002D24BC"/>
    <w:rsid w:val="002D394B"/>
    <w:rsid w:val="002D3A20"/>
    <w:rsid w:val="002D4902"/>
    <w:rsid w:val="002D4A9C"/>
    <w:rsid w:val="002D51C7"/>
    <w:rsid w:val="002D5620"/>
    <w:rsid w:val="002D76C8"/>
    <w:rsid w:val="002D7A28"/>
    <w:rsid w:val="002E04FD"/>
    <w:rsid w:val="002E0BD7"/>
    <w:rsid w:val="002E0E2B"/>
    <w:rsid w:val="002E15C8"/>
    <w:rsid w:val="002E1AEC"/>
    <w:rsid w:val="002E22ED"/>
    <w:rsid w:val="002E2982"/>
    <w:rsid w:val="002E3612"/>
    <w:rsid w:val="002E43D3"/>
    <w:rsid w:val="002E4541"/>
    <w:rsid w:val="002E4AAA"/>
    <w:rsid w:val="002E4FC3"/>
    <w:rsid w:val="002E5562"/>
    <w:rsid w:val="002E57E5"/>
    <w:rsid w:val="002E5E1F"/>
    <w:rsid w:val="002E63DA"/>
    <w:rsid w:val="002E6427"/>
    <w:rsid w:val="002E64B5"/>
    <w:rsid w:val="002E67E4"/>
    <w:rsid w:val="002E7315"/>
    <w:rsid w:val="002E771E"/>
    <w:rsid w:val="002E7A30"/>
    <w:rsid w:val="002F0B24"/>
    <w:rsid w:val="002F0BD1"/>
    <w:rsid w:val="002F1EC2"/>
    <w:rsid w:val="002F203D"/>
    <w:rsid w:val="002F250E"/>
    <w:rsid w:val="002F5314"/>
    <w:rsid w:val="002F5B06"/>
    <w:rsid w:val="002F5DAC"/>
    <w:rsid w:val="002F5EFB"/>
    <w:rsid w:val="002F7C3C"/>
    <w:rsid w:val="002F7E7F"/>
    <w:rsid w:val="00300523"/>
    <w:rsid w:val="003022FC"/>
    <w:rsid w:val="00303694"/>
    <w:rsid w:val="00303AC4"/>
    <w:rsid w:val="003042F7"/>
    <w:rsid w:val="0030462D"/>
    <w:rsid w:val="0030467D"/>
    <w:rsid w:val="00304E49"/>
    <w:rsid w:val="003053EC"/>
    <w:rsid w:val="003058F4"/>
    <w:rsid w:val="00306F02"/>
    <w:rsid w:val="0030755E"/>
    <w:rsid w:val="00307DE6"/>
    <w:rsid w:val="00310B10"/>
    <w:rsid w:val="00310B38"/>
    <w:rsid w:val="00311487"/>
    <w:rsid w:val="003120FE"/>
    <w:rsid w:val="00312A22"/>
    <w:rsid w:val="00312E1B"/>
    <w:rsid w:val="00313470"/>
    <w:rsid w:val="00313DCE"/>
    <w:rsid w:val="003142B2"/>
    <w:rsid w:val="00314538"/>
    <w:rsid w:val="00314E04"/>
    <w:rsid w:val="00314F64"/>
    <w:rsid w:val="00315BC7"/>
    <w:rsid w:val="003168FB"/>
    <w:rsid w:val="00317398"/>
    <w:rsid w:val="003200B7"/>
    <w:rsid w:val="003203F8"/>
    <w:rsid w:val="0032097A"/>
    <w:rsid w:val="00320C7C"/>
    <w:rsid w:val="003213F8"/>
    <w:rsid w:val="00321C8C"/>
    <w:rsid w:val="0032241D"/>
    <w:rsid w:val="003226AC"/>
    <w:rsid w:val="003227F5"/>
    <w:rsid w:val="00322B3F"/>
    <w:rsid w:val="00323A34"/>
    <w:rsid w:val="003243A1"/>
    <w:rsid w:val="00325186"/>
    <w:rsid w:val="003253AD"/>
    <w:rsid w:val="0032542E"/>
    <w:rsid w:val="00325BC3"/>
    <w:rsid w:val="003270CB"/>
    <w:rsid w:val="00327FFD"/>
    <w:rsid w:val="003302F2"/>
    <w:rsid w:val="00330E54"/>
    <w:rsid w:val="003311E3"/>
    <w:rsid w:val="00331358"/>
    <w:rsid w:val="00331BB7"/>
    <w:rsid w:val="00331C57"/>
    <w:rsid w:val="00332419"/>
    <w:rsid w:val="00332A1E"/>
    <w:rsid w:val="00332A99"/>
    <w:rsid w:val="003335D6"/>
    <w:rsid w:val="00333F79"/>
    <w:rsid w:val="0033401C"/>
    <w:rsid w:val="00334416"/>
    <w:rsid w:val="00334FA7"/>
    <w:rsid w:val="0033520F"/>
    <w:rsid w:val="00335CC9"/>
    <w:rsid w:val="00336362"/>
    <w:rsid w:val="003374B0"/>
    <w:rsid w:val="003415DD"/>
    <w:rsid w:val="00341829"/>
    <w:rsid w:val="00341AE7"/>
    <w:rsid w:val="00341BDE"/>
    <w:rsid w:val="003429FD"/>
    <w:rsid w:val="00342E20"/>
    <w:rsid w:val="00344939"/>
    <w:rsid w:val="0034594F"/>
    <w:rsid w:val="00347687"/>
    <w:rsid w:val="00347AEB"/>
    <w:rsid w:val="00347D6A"/>
    <w:rsid w:val="00350105"/>
    <w:rsid w:val="0035046D"/>
    <w:rsid w:val="0035067F"/>
    <w:rsid w:val="00350866"/>
    <w:rsid w:val="00350EB3"/>
    <w:rsid w:val="00351300"/>
    <w:rsid w:val="003515AE"/>
    <w:rsid w:val="00351B98"/>
    <w:rsid w:val="003527E3"/>
    <w:rsid w:val="003528C1"/>
    <w:rsid w:val="00352949"/>
    <w:rsid w:val="0035294C"/>
    <w:rsid w:val="00352CA8"/>
    <w:rsid w:val="00352CE4"/>
    <w:rsid w:val="00353069"/>
    <w:rsid w:val="00353A0A"/>
    <w:rsid w:val="00354EB8"/>
    <w:rsid w:val="0035538E"/>
    <w:rsid w:val="00355BCF"/>
    <w:rsid w:val="00355C90"/>
    <w:rsid w:val="0035686D"/>
    <w:rsid w:val="0035715C"/>
    <w:rsid w:val="00357336"/>
    <w:rsid w:val="00357887"/>
    <w:rsid w:val="003612BD"/>
    <w:rsid w:val="0036134C"/>
    <w:rsid w:val="003616CF"/>
    <w:rsid w:val="00361EC9"/>
    <w:rsid w:val="0036201E"/>
    <w:rsid w:val="00362534"/>
    <w:rsid w:val="003629F8"/>
    <w:rsid w:val="00364387"/>
    <w:rsid w:val="003647D1"/>
    <w:rsid w:val="00364A6E"/>
    <w:rsid w:val="00364B1C"/>
    <w:rsid w:val="00364D6D"/>
    <w:rsid w:val="00365181"/>
    <w:rsid w:val="003660B4"/>
    <w:rsid w:val="00366496"/>
    <w:rsid w:val="00366D1C"/>
    <w:rsid w:val="003671EA"/>
    <w:rsid w:val="003673E5"/>
    <w:rsid w:val="003714D6"/>
    <w:rsid w:val="00371EBB"/>
    <w:rsid w:val="00372023"/>
    <w:rsid w:val="003721A6"/>
    <w:rsid w:val="00372663"/>
    <w:rsid w:val="0037281C"/>
    <w:rsid w:val="00372BEC"/>
    <w:rsid w:val="00373030"/>
    <w:rsid w:val="00373302"/>
    <w:rsid w:val="003738E3"/>
    <w:rsid w:val="00374270"/>
    <w:rsid w:val="00374A10"/>
    <w:rsid w:val="00374FD6"/>
    <w:rsid w:val="0037630B"/>
    <w:rsid w:val="00377186"/>
    <w:rsid w:val="0038029E"/>
    <w:rsid w:val="003807D3"/>
    <w:rsid w:val="00380926"/>
    <w:rsid w:val="00380A79"/>
    <w:rsid w:val="00380D6A"/>
    <w:rsid w:val="0038248F"/>
    <w:rsid w:val="0038258D"/>
    <w:rsid w:val="00383B50"/>
    <w:rsid w:val="0038465F"/>
    <w:rsid w:val="0038530D"/>
    <w:rsid w:val="003859A7"/>
    <w:rsid w:val="00385E57"/>
    <w:rsid w:val="003861BC"/>
    <w:rsid w:val="00387992"/>
    <w:rsid w:val="00391A7B"/>
    <w:rsid w:val="00391CA0"/>
    <w:rsid w:val="00392C86"/>
    <w:rsid w:val="00392CF6"/>
    <w:rsid w:val="003934A3"/>
    <w:rsid w:val="003935CA"/>
    <w:rsid w:val="00394278"/>
    <w:rsid w:val="00394596"/>
    <w:rsid w:val="0039675C"/>
    <w:rsid w:val="00396946"/>
    <w:rsid w:val="00396EEF"/>
    <w:rsid w:val="0039710C"/>
    <w:rsid w:val="003A1103"/>
    <w:rsid w:val="003A185C"/>
    <w:rsid w:val="003A1F3A"/>
    <w:rsid w:val="003A22FE"/>
    <w:rsid w:val="003A4817"/>
    <w:rsid w:val="003A579A"/>
    <w:rsid w:val="003A5B0B"/>
    <w:rsid w:val="003A5B2A"/>
    <w:rsid w:val="003A62DD"/>
    <w:rsid w:val="003A75E0"/>
    <w:rsid w:val="003A7F72"/>
    <w:rsid w:val="003B0651"/>
    <w:rsid w:val="003B09B3"/>
    <w:rsid w:val="003B14F2"/>
    <w:rsid w:val="003B1CEB"/>
    <w:rsid w:val="003B1EC6"/>
    <w:rsid w:val="003B1F51"/>
    <w:rsid w:val="003B29F8"/>
    <w:rsid w:val="003B3AF2"/>
    <w:rsid w:val="003B3C1C"/>
    <w:rsid w:val="003B46B1"/>
    <w:rsid w:val="003B4E27"/>
    <w:rsid w:val="003B5793"/>
    <w:rsid w:val="003B5B30"/>
    <w:rsid w:val="003B5C4F"/>
    <w:rsid w:val="003B65A1"/>
    <w:rsid w:val="003B6C17"/>
    <w:rsid w:val="003B6EDF"/>
    <w:rsid w:val="003B72EB"/>
    <w:rsid w:val="003B79F9"/>
    <w:rsid w:val="003B7A95"/>
    <w:rsid w:val="003C1232"/>
    <w:rsid w:val="003C1873"/>
    <w:rsid w:val="003C1984"/>
    <w:rsid w:val="003C2E51"/>
    <w:rsid w:val="003C2E64"/>
    <w:rsid w:val="003C3124"/>
    <w:rsid w:val="003C38A1"/>
    <w:rsid w:val="003C3C58"/>
    <w:rsid w:val="003C3E1F"/>
    <w:rsid w:val="003C43D8"/>
    <w:rsid w:val="003C44C2"/>
    <w:rsid w:val="003C46D3"/>
    <w:rsid w:val="003C47E6"/>
    <w:rsid w:val="003C549D"/>
    <w:rsid w:val="003C54E1"/>
    <w:rsid w:val="003C5794"/>
    <w:rsid w:val="003C62E4"/>
    <w:rsid w:val="003C736A"/>
    <w:rsid w:val="003C76BB"/>
    <w:rsid w:val="003C7AA0"/>
    <w:rsid w:val="003D06AF"/>
    <w:rsid w:val="003D0812"/>
    <w:rsid w:val="003D0D6C"/>
    <w:rsid w:val="003D1B96"/>
    <w:rsid w:val="003D25A9"/>
    <w:rsid w:val="003D25E6"/>
    <w:rsid w:val="003D2A33"/>
    <w:rsid w:val="003D2F1C"/>
    <w:rsid w:val="003D2F6B"/>
    <w:rsid w:val="003D2FF4"/>
    <w:rsid w:val="003D358A"/>
    <w:rsid w:val="003D3D87"/>
    <w:rsid w:val="003D46F5"/>
    <w:rsid w:val="003D511D"/>
    <w:rsid w:val="003D5390"/>
    <w:rsid w:val="003D53D8"/>
    <w:rsid w:val="003D5C93"/>
    <w:rsid w:val="003D605D"/>
    <w:rsid w:val="003D7350"/>
    <w:rsid w:val="003E0074"/>
    <w:rsid w:val="003E04D7"/>
    <w:rsid w:val="003E195C"/>
    <w:rsid w:val="003E1C55"/>
    <w:rsid w:val="003E1F22"/>
    <w:rsid w:val="003E2FB1"/>
    <w:rsid w:val="003E3A3A"/>
    <w:rsid w:val="003E3C74"/>
    <w:rsid w:val="003E4DD8"/>
    <w:rsid w:val="003E4F00"/>
    <w:rsid w:val="003E5C10"/>
    <w:rsid w:val="003E5C15"/>
    <w:rsid w:val="003E5F0E"/>
    <w:rsid w:val="003E6143"/>
    <w:rsid w:val="003E68FF"/>
    <w:rsid w:val="003E744B"/>
    <w:rsid w:val="003E74EA"/>
    <w:rsid w:val="003E78A1"/>
    <w:rsid w:val="003F025E"/>
    <w:rsid w:val="003F02E3"/>
    <w:rsid w:val="003F083C"/>
    <w:rsid w:val="003F0EBD"/>
    <w:rsid w:val="003F115C"/>
    <w:rsid w:val="003F14C7"/>
    <w:rsid w:val="003F1D63"/>
    <w:rsid w:val="003F230E"/>
    <w:rsid w:val="003F2770"/>
    <w:rsid w:val="003F2A2A"/>
    <w:rsid w:val="003F2BEE"/>
    <w:rsid w:val="003F3C21"/>
    <w:rsid w:val="003F4DA2"/>
    <w:rsid w:val="003F6A3F"/>
    <w:rsid w:val="003F7534"/>
    <w:rsid w:val="003F7937"/>
    <w:rsid w:val="00400653"/>
    <w:rsid w:val="004019F0"/>
    <w:rsid w:val="0040226F"/>
    <w:rsid w:val="00402520"/>
    <w:rsid w:val="004025D0"/>
    <w:rsid w:val="0040305D"/>
    <w:rsid w:val="004032E9"/>
    <w:rsid w:val="0040387D"/>
    <w:rsid w:val="00403892"/>
    <w:rsid w:val="00403D60"/>
    <w:rsid w:val="00404187"/>
    <w:rsid w:val="00404274"/>
    <w:rsid w:val="004044DC"/>
    <w:rsid w:val="00404771"/>
    <w:rsid w:val="00404E19"/>
    <w:rsid w:val="004056F1"/>
    <w:rsid w:val="00405A26"/>
    <w:rsid w:val="00405C4F"/>
    <w:rsid w:val="004060BD"/>
    <w:rsid w:val="0040665E"/>
    <w:rsid w:val="00407825"/>
    <w:rsid w:val="00407A76"/>
    <w:rsid w:val="004100D1"/>
    <w:rsid w:val="00410B92"/>
    <w:rsid w:val="00410F8F"/>
    <w:rsid w:val="0041154D"/>
    <w:rsid w:val="004115A8"/>
    <w:rsid w:val="004124F8"/>
    <w:rsid w:val="0041267E"/>
    <w:rsid w:val="00412C91"/>
    <w:rsid w:val="004136C8"/>
    <w:rsid w:val="00413D5C"/>
    <w:rsid w:val="004165FA"/>
    <w:rsid w:val="00416912"/>
    <w:rsid w:val="0041696E"/>
    <w:rsid w:val="0041709B"/>
    <w:rsid w:val="00417A59"/>
    <w:rsid w:val="00420528"/>
    <w:rsid w:val="00420762"/>
    <w:rsid w:val="00420835"/>
    <w:rsid w:val="004217BB"/>
    <w:rsid w:val="00421D4B"/>
    <w:rsid w:val="00421EE4"/>
    <w:rsid w:val="00422244"/>
    <w:rsid w:val="004224EA"/>
    <w:rsid w:val="00422511"/>
    <w:rsid w:val="004227FE"/>
    <w:rsid w:val="00422C5F"/>
    <w:rsid w:val="00423142"/>
    <w:rsid w:val="004234B2"/>
    <w:rsid w:val="004237B2"/>
    <w:rsid w:val="004246A9"/>
    <w:rsid w:val="004251CC"/>
    <w:rsid w:val="00425209"/>
    <w:rsid w:val="0042638D"/>
    <w:rsid w:val="0042738B"/>
    <w:rsid w:val="004306DD"/>
    <w:rsid w:val="00430A82"/>
    <w:rsid w:val="00430CB4"/>
    <w:rsid w:val="004311C6"/>
    <w:rsid w:val="004312BE"/>
    <w:rsid w:val="00431E85"/>
    <w:rsid w:val="00433228"/>
    <w:rsid w:val="00433BE4"/>
    <w:rsid w:val="00433E7A"/>
    <w:rsid w:val="00434A5A"/>
    <w:rsid w:val="00435675"/>
    <w:rsid w:val="004358B3"/>
    <w:rsid w:val="00435EAA"/>
    <w:rsid w:val="004370DB"/>
    <w:rsid w:val="004375AD"/>
    <w:rsid w:val="00437CF9"/>
    <w:rsid w:val="00437D17"/>
    <w:rsid w:val="0044193C"/>
    <w:rsid w:val="00441BC2"/>
    <w:rsid w:val="00441EDF"/>
    <w:rsid w:val="0044221F"/>
    <w:rsid w:val="00442A61"/>
    <w:rsid w:val="004436B9"/>
    <w:rsid w:val="00443F91"/>
    <w:rsid w:val="004444CD"/>
    <w:rsid w:val="0044505A"/>
    <w:rsid w:val="0044559C"/>
    <w:rsid w:val="00445B88"/>
    <w:rsid w:val="004462A1"/>
    <w:rsid w:val="004472C9"/>
    <w:rsid w:val="004478B2"/>
    <w:rsid w:val="00447BA5"/>
    <w:rsid w:val="00447F5A"/>
    <w:rsid w:val="004500F8"/>
    <w:rsid w:val="00450D28"/>
    <w:rsid w:val="00451A89"/>
    <w:rsid w:val="00451D36"/>
    <w:rsid w:val="00452CBD"/>
    <w:rsid w:val="0045384C"/>
    <w:rsid w:val="00453B47"/>
    <w:rsid w:val="00453D6F"/>
    <w:rsid w:val="00453DF9"/>
    <w:rsid w:val="0045415A"/>
    <w:rsid w:val="0045674A"/>
    <w:rsid w:val="00456A36"/>
    <w:rsid w:val="00456D03"/>
    <w:rsid w:val="004572EE"/>
    <w:rsid w:val="004573A2"/>
    <w:rsid w:val="0046109D"/>
    <w:rsid w:val="00461323"/>
    <w:rsid w:val="00462660"/>
    <w:rsid w:val="0046304C"/>
    <w:rsid w:val="00463F38"/>
    <w:rsid w:val="00464C7F"/>
    <w:rsid w:val="00465019"/>
    <w:rsid w:val="004651E7"/>
    <w:rsid w:val="0046650B"/>
    <w:rsid w:val="004669BD"/>
    <w:rsid w:val="00466DBD"/>
    <w:rsid w:val="00466DEE"/>
    <w:rsid w:val="00467502"/>
    <w:rsid w:val="004701F7"/>
    <w:rsid w:val="00470236"/>
    <w:rsid w:val="00470A96"/>
    <w:rsid w:val="004712E2"/>
    <w:rsid w:val="0047299E"/>
    <w:rsid w:val="00472ECC"/>
    <w:rsid w:val="0047308C"/>
    <w:rsid w:val="004733D4"/>
    <w:rsid w:val="004743E9"/>
    <w:rsid w:val="00475BA3"/>
    <w:rsid w:val="00475BE2"/>
    <w:rsid w:val="00475F3E"/>
    <w:rsid w:val="00475FB3"/>
    <w:rsid w:val="00476518"/>
    <w:rsid w:val="00476750"/>
    <w:rsid w:val="004801F8"/>
    <w:rsid w:val="0048030B"/>
    <w:rsid w:val="00480681"/>
    <w:rsid w:val="00480A3C"/>
    <w:rsid w:val="00480A55"/>
    <w:rsid w:val="00480E25"/>
    <w:rsid w:val="004813F2"/>
    <w:rsid w:val="0048204D"/>
    <w:rsid w:val="004828BE"/>
    <w:rsid w:val="00483240"/>
    <w:rsid w:val="004839DC"/>
    <w:rsid w:val="00484278"/>
    <w:rsid w:val="00485FD1"/>
    <w:rsid w:val="0048642E"/>
    <w:rsid w:val="00487BAA"/>
    <w:rsid w:val="004917F5"/>
    <w:rsid w:val="00492F8D"/>
    <w:rsid w:val="00493107"/>
    <w:rsid w:val="004933D4"/>
    <w:rsid w:val="00495233"/>
    <w:rsid w:val="004952B9"/>
    <w:rsid w:val="00497253"/>
    <w:rsid w:val="00497AE0"/>
    <w:rsid w:val="00497D1F"/>
    <w:rsid w:val="004A01EA"/>
    <w:rsid w:val="004A0771"/>
    <w:rsid w:val="004A0F6A"/>
    <w:rsid w:val="004A12AE"/>
    <w:rsid w:val="004A2220"/>
    <w:rsid w:val="004A2FEE"/>
    <w:rsid w:val="004A37C0"/>
    <w:rsid w:val="004A4C09"/>
    <w:rsid w:val="004A4DD1"/>
    <w:rsid w:val="004A4F3F"/>
    <w:rsid w:val="004A5886"/>
    <w:rsid w:val="004A610E"/>
    <w:rsid w:val="004A753B"/>
    <w:rsid w:val="004A768B"/>
    <w:rsid w:val="004A7B39"/>
    <w:rsid w:val="004A7C0D"/>
    <w:rsid w:val="004B085B"/>
    <w:rsid w:val="004B0B7E"/>
    <w:rsid w:val="004B1675"/>
    <w:rsid w:val="004B31D2"/>
    <w:rsid w:val="004B3286"/>
    <w:rsid w:val="004B462E"/>
    <w:rsid w:val="004B5921"/>
    <w:rsid w:val="004B5D79"/>
    <w:rsid w:val="004B6443"/>
    <w:rsid w:val="004B66C5"/>
    <w:rsid w:val="004B736A"/>
    <w:rsid w:val="004B757C"/>
    <w:rsid w:val="004C008C"/>
    <w:rsid w:val="004C0F2B"/>
    <w:rsid w:val="004C10E6"/>
    <w:rsid w:val="004C1A93"/>
    <w:rsid w:val="004C1AA5"/>
    <w:rsid w:val="004C21ED"/>
    <w:rsid w:val="004C25B9"/>
    <w:rsid w:val="004C2ADD"/>
    <w:rsid w:val="004C36A2"/>
    <w:rsid w:val="004C3FF5"/>
    <w:rsid w:val="004C478F"/>
    <w:rsid w:val="004C50E1"/>
    <w:rsid w:val="004C5D40"/>
    <w:rsid w:val="004C5E06"/>
    <w:rsid w:val="004C600F"/>
    <w:rsid w:val="004C6850"/>
    <w:rsid w:val="004C6D07"/>
    <w:rsid w:val="004C6FB1"/>
    <w:rsid w:val="004C7619"/>
    <w:rsid w:val="004C7672"/>
    <w:rsid w:val="004C781E"/>
    <w:rsid w:val="004C78EC"/>
    <w:rsid w:val="004C7A59"/>
    <w:rsid w:val="004D04C7"/>
    <w:rsid w:val="004D0674"/>
    <w:rsid w:val="004D0C0F"/>
    <w:rsid w:val="004D0F64"/>
    <w:rsid w:val="004D1293"/>
    <w:rsid w:val="004D138D"/>
    <w:rsid w:val="004D18AE"/>
    <w:rsid w:val="004D3864"/>
    <w:rsid w:val="004D3DED"/>
    <w:rsid w:val="004D3ECE"/>
    <w:rsid w:val="004D4443"/>
    <w:rsid w:val="004D4E51"/>
    <w:rsid w:val="004D64C9"/>
    <w:rsid w:val="004D6A2F"/>
    <w:rsid w:val="004D719A"/>
    <w:rsid w:val="004D75D4"/>
    <w:rsid w:val="004D78AF"/>
    <w:rsid w:val="004E05AD"/>
    <w:rsid w:val="004E07B8"/>
    <w:rsid w:val="004E0B02"/>
    <w:rsid w:val="004E0B38"/>
    <w:rsid w:val="004E1195"/>
    <w:rsid w:val="004E4A31"/>
    <w:rsid w:val="004E5A54"/>
    <w:rsid w:val="004E6500"/>
    <w:rsid w:val="004E6BE9"/>
    <w:rsid w:val="004E7D0E"/>
    <w:rsid w:val="004E7F82"/>
    <w:rsid w:val="004F0845"/>
    <w:rsid w:val="004F1A0A"/>
    <w:rsid w:val="004F2215"/>
    <w:rsid w:val="004F30F9"/>
    <w:rsid w:val="004F33D0"/>
    <w:rsid w:val="004F3659"/>
    <w:rsid w:val="004F3B54"/>
    <w:rsid w:val="004F466D"/>
    <w:rsid w:val="004F4C92"/>
    <w:rsid w:val="004F598D"/>
    <w:rsid w:val="004F5CDF"/>
    <w:rsid w:val="004F7261"/>
    <w:rsid w:val="004F767B"/>
    <w:rsid w:val="004F7685"/>
    <w:rsid w:val="0050182D"/>
    <w:rsid w:val="00501AC9"/>
    <w:rsid w:val="00502173"/>
    <w:rsid w:val="005026EE"/>
    <w:rsid w:val="00503ABB"/>
    <w:rsid w:val="0050472E"/>
    <w:rsid w:val="005047B7"/>
    <w:rsid w:val="00504A33"/>
    <w:rsid w:val="00504B05"/>
    <w:rsid w:val="0050529D"/>
    <w:rsid w:val="00506800"/>
    <w:rsid w:val="005071CF"/>
    <w:rsid w:val="005073C8"/>
    <w:rsid w:val="005075B4"/>
    <w:rsid w:val="00507737"/>
    <w:rsid w:val="0051068F"/>
    <w:rsid w:val="00510CF1"/>
    <w:rsid w:val="005117FC"/>
    <w:rsid w:val="00511A2F"/>
    <w:rsid w:val="00511EE3"/>
    <w:rsid w:val="005125B0"/>
    <w:rsid w:val="0051354E"/>
    <w:rsid w:val="0051369C"/>
    <w:rsid w:val="00513742"/>
    <w:rsid w:val="00513945"/>
    <w:rsid w:val="00513BA7"/>
    <w:rsid w:val="00513F39"/>
    <w:rsid w:val="00514C5D"/>
    <w:rsid w:val="0051662B"/>
    <w:rsid w:val="0051696C"/>
    <w:rsid w:val="00521111"/>
    <w:rsid w:val="00521428"/>
    <w:rsid w:val="005218EF"/>
    <w:rsid w:val="00521BE4"/>
    <w:rsid w:val="00522522"/>
    <w:rsid w:val="00522E15"/>
    <w:rsid w:val="0052381E"/>
    <w:rsid w:val="00524591"/>
    <w:rsid w:val="00525C77"/>
    <w:rsid w:val="00526091"/>
    <w:rsid w:val="00526A82"/>
    <w:rsid w:val="005274BD"/>
    <w:rsid w:val="00530294"/>
    <w:rsid w:val="00530D14"/>
    <w:rsid w:val="00530F9A"/>
    <w:rsid w:val="005318A0"/>
    <w:rsid w:val="005326BA"/>
    <w:rsid w:val="005328D1"/>
    <w:rsid w:val="00533954"/>
    <w:rsid w:val="00533A34"/>
    <w:rsid w:val="0053507A"/>
    <w:rsid w:val="0053568B"/>
    <w:rsid w:val="0053625C"/>
    <w:rsid w:val="00536B61"/>
    <w:rsid w:val="00536E53"/>
    <w:rsid w:val="005376D9"/>
    <w:rsid w:val="00540DA4"/>
    <w:rsid w:val="00541106"/>
    <w:rsid w:val="00541216"/>
    <w:rsid w:val="00541709"/>
    <w:rsid w:val="0054195F"/>
    <w:rsid w:val="00541E57"/>
    <w:rsid w:val="00542298"/>
    <w:rsid w:val="00543089"/>
    <w:rsid w:val="005434AC"/>
    <w:rsid w:val="0054437D"/>
    <w:rsid w:val="00544A8B"/>
    <w:rsid w:val="00544DBC"/>
    <w:rsid w:val="00545331"/>
    <w:rsid w:val="0054559D"/>
    <w:rsid w:val="005458D8"/>
    <w:rsid w:val="00545AE7"/>
    <w:rsid w:val="00546054"/>
    <w:rsid w:val="005461EA"/>
    <w:rsid w:val="00546731"/>
    <w:rsid w:val="00547633"/>
    <w:rsid w:val="0054777A"/>
    <w:rsid w:val="00550104"/>
    <w:rsid w:val="00550A4C"/>
    <w:rsid w:val="00550A6B"/>
    <w:rsid w:val="00550FB3"/>
    <w:rsid w:val="00551585"/>
    <w:rsid w:val="00551F71"/>
    <w:rsid w:val="00551FF7"/>
    <w:rsid w:val="00553853"/>
    <w:rsid w:val="00553988"/>
    <w:rsid w:val="00554480"/>
    <w:rsid w:val="005544C0"/>
    <w:rsid w:val="0055483C"/>
    <w:rsid w:val="0055494C"/>
    <w:rsid w:val="00554CB2"/>
    <w:rsid w:val="00555D06"/>
    <w:rsid w:val="00555E7A"/>
    <w:rsid w:val="005568BC"/>
    <w:rsid w:val="00556E8A"/>
    <w:rsid w:val="00557705"/>
    <w:rsid w:val="0056023D"/>
    <w:rsid w:val="0056047F"/>
    <w:rsid w:val="00561A85"/>
    <w:rsid w:val="00561C84"/>
    <w:rsid w:val="00561D43"/>
    <w:rsid w:val="005622E0"/>
    <w:rsid w:val="0056250C"/>
    <w:rsid w:val="005629E2"/>
    <w:rsid w:val="00565974"/>
    <w:rsid w:val="00565D99"/>
    <w:rsid w:val="005669B2"/>
    <w:rsid w:val="00566B1F"/>
    <w:rsid w:val="00566DE2"/>
    <w:rsid w:val="00567805"/>
    <w:rsid w:val="00570778"/>
    <w:rsid w:val="00570E8F"/>
    <w:rsid w:val="005710A0"/>
    <w:rsid w:val="005720BD"/>
    <w:rsid w:val="0057217D"/>
    <w:rsid w:val="0057264C"/>
    <w:rsid w:val="00572A69"/>
    <w:rsid w:val="0057336C"/>
    <w:rsid w:val="00573956"/>
    <w:rsid w:val="00573E37"/>
    <w:rsid w:val="0057451D"/>
    <w:rsid w:val="00574643"/>
    <w:rsid w:val="005759C4"/>
    <w:rsid w:val="00575A10"/>
    <w:rsid w:val="00575A32"/>
    <w:rsid w:val="005765D0"/>
    <w:rsid w:val="00576943"/>
    <w:rsid w:val="00576A58"/>
    <w:rsid w:val="00576A8B"/>
    <w:rsid w:val="00576D9F"/>
    <w:rsid w:val="00576EA0"/>
    <w:rsid w:val="00581AE1"/>
    <w:rsid w:val="00581B85"/>
    <w:rsid w:val="00581FF5"/>
    <w:rsid w:val="005827E7"/>
    <w:rsid w:val="00582983"/>
    <w:rsid w:val="00583417"/>
    <w:rsid w:val="005836E8"/>
    <w:rsid w:val="00583EE5"/>
    <w:rsid w:val="00584767"/>
    <w:rsid w:val="00584BD0"/>
    <w:rsid w:val="00584C6B"/>
    <w:rsid w:val="00584F1B"/>
    <w:rsid w:val="00585283"/>
    <w:rsid w:val="00585BA7"/>
    <w:rsid w:val="00586D2A"/>
    <w:rsid w:val="005871A4"/>
    <w:rsid w:val="005872CD"/>
    <w:rsid w:val="0059024B"/>
    <w:rsid w:val="00590F86"/>
    <w:rsid w:val="00590F92"/>
    <w:rsid w:val="005915D7"/>
    <w:rsid w:val="00591648"/>
    <w:rsid w:val="00591D8D"/>
    <w:rsid w:val="0059206A"/>
    <w:rsid w:val="00592E2E"/>
    <w:rsid w:val="0059338B"/>
    <w:rsid w:val="00593CFF"/>
    <w:rsid w:val="00593D14"/>
    <w:rsid w:val="00594384"/>
    <w:rsid w:val="0059537F"/>
    <w:rsid w:val="00595452"/>
    <w:rsid w:val="005959D5"/>
    <w:rsid w:val="0059687F"/>
    <w:rsid w:val="00597618"/>
    <w:rsid w:val="00597D8D"/>
    <w:rsid w:val="00597ECD"/>
    <w:rsid w:val="005A0299"/>
    <w:rsid w:val="005A08A3"/>
    <w:rsid w:val="005A2017"/>
    <w:rsid w:val="005A2577"/>
    <w:rsid w:val="005A26C5"/>
    <w:rsid w:val="005A2736"/>
    <w:rsid w:val="005A2ED1"/>
    <w:rsid w:val="005A395F"/>
    <w:rsid w:val="005A44D4"/>
    <w:rsid w:val="005A454C"/>
    <w:rsid w:val="005A4682"/>
    <w:rsid w:val="005A4A14"/>
    <w:rsid w:val="005A4F6E"/>
    <w:rsid w:val="005A510B"/>
    <w:rsid w:val="005A57CE"/>
    <w:rsid w:val="005A59A4"/>
    <w:rsid w:val="005A5C0E"/>
    <w:rsid w:val="005A5D95"/>
    <w:rsid w:val="005A654C"/>
    <w:rsid w:val="005A670E"/>
    <w:rsid w:val="005A6B1D"/>
    <w:rsid w:val="005A6E8E"/>
    <w:rsid w:val="005B0735"/>
    <w:rsid w:val="005B0B0D"/>
    <w:rsid w:val="005B0F9C"/>
    <w:rsid w:val="005B0FC1"/>
    <w:rsid w:val="005B110F"/>
    <w:rsid w:val="005B17B2"/>
    <w:rsid w:val="005B2E26"/>
    <w:rsid w:val="005B353D"/>
    <w:rsid w:val="005B4A75"/>
    <w:rsid w:val="005B52E6"/>
    <w:rsid w:val="005B59BD"/>
    <w:rsid w:val="005B5ACA"/>
    <w:rsid w:val="005B622B"/>
    <w:rsid w:val="005B6808"/>
    <w:rsid w:val="005B68E0"/>
    <w:rsid w:val="005C04D0"/>
    <w:rsid w:val="005C0A6A"/>
    <w:rsid w:val="005C0DE9"/>
    <w:rsid w:val="005C154D"/>
    <w:rsid w:val="005C1FCF"/>
    <w:rsid w:val="005C2B3C"/>
    <w:rsid w:val="005C2C83"/>
    <w:rsid w:val="005C2D02"/>
    <w:rsid w:val="005C314B"/>
    <w:rsid w:val="005C470C"/>
    <w:rsid w:val="005C507D"/>
    <w:rsid w:val="005C5456"/>
    <w:rsid w:val="005C60DA"/>
    <w:rsid w:val="005C613F"/>
    <w:rsid w:val="005C6498"/>
    <w:rsid w:val="005C6874"/>
    <w:rsid w:val="005C7052"/>
    <w:rsid w:val="005D0DB0"/>
    <w:rsid w:val="005D0FC5"/>
    <w:rsid w:val="005D1445"/>
    <w:rsid w:val="005D183A"/>
    <w:rsid w:val="005D1EB7"/>
    <w:rsid w:val="005D38FE"/>
    <w:rsid w:val="005D3A97"/>
    <w:rsid w:val="005D3EB7"/>
    <w:rsid w:val="005D3F2F"/>
    <w:rsid w:val="005D43FE"/>
    <w:rsid w:val="005D4D3E"/>
    <w:rsid w:val="005D50D4"/>
    <w:rsid w:val="005D5159"/>
    <w:rsid w:val="005D5CA0"/>
    <w:rsid w:val="005D5E6D"/>
    <w:rsid w:val="005D7BD5"/>
    <w:rsid w:val="005E1AAF"/>
    <w:rsid w:val="005E1B34"/>
    <w:rsid w:val="005E1C35"/>
    <w:rsid w:val="005E34B0"/>
    <w:rsid w:val="005E38E4"/>
    <w:rsid w:val="005E4C9F"/>
    <w:rsid w:val="005E59D7"/>
    <w:rsid w:val="005E5D27"/>
    <w:rsid w:val="005E62EB"/>
    <w:rsid w:val="005E7184"/>
    <w:rsid w:val="005E7192"/>
    <w:rsid w:val="005F0182"/>
    <w:rsid w:val="005F05EB"/>
    <w:rsid w:val="005F0782"/>
    <w:rsid w:val="005F08B0"/>
    <w:rsid w:val="005F0A79"/>
    <w:rsid w:val="005F17A8"/>
    <w:rsid w:val="005F228D"/>
    <w:rsid w:val="005F253A"/>
    <w:rsid w:val="005F26DC"/>
    <w:rsid w:val="005F2BC0"/>
    <w:rsid w:val="005F2C38"/>
    <w:rsid w:val="005F43D7"/>
    <w:rsid w:val="005F44F6"/>
    <w:rsid w:val="005F4A95"/>
    <w:rsid w:val="005F56A7"/>
    <w:rsid w:val="005F6240"/>
    <w:rsid w:val="005F6F9F"/>
    <w:rsid w:val="005F71E1"/>
    <w:rsid w:val="005F7394"/>
    <w:rsid w:val="00600183"/>
    <w:rsid w:val="00600892"/>
    <w:rsid w:val="00600C44"/>
    <w:rsid w:val="00601A37"/>
    <w:rsid w:val="00601D1C"/>
    <w:rsid w:val="00602017"/>
    <w:rsid w:val="00602860"/>
    <w:rsid w:val="00602C64"/>
    <w:rsid w:val="0060402B"/>
    <w:rsid w:val="006043C9"/>
    <w:rsid w:val="0060496F"/>
    <w:rsid w:val="00604C91"/>
    <w:rsid w:val="0060565D"/>
    <w:rsid w:val="00605A31"/>
    <w:rsid w:val="00606239"/>
    <w:rsid w:val="00606410"/>
    <w:rsid w:val="00606E1A"/>
    <w:rsid w:val="00607133"/>
    <w:rsid w:val="006075EE"/>
    <w:rsid w:val="006078CC"/>
    <w:rsid w:val="00610CDC"/>
    <w:rsid w:val="00610CE2"/>
    <w:rsid w:val="00610F38"/>
    <w:rsid w:val="0061122A"/>
    <w:rsid w:val="00611293"/>
    <w:rsid w:val="00611796"/>
    <w:rsid w:val="00611D7A"/>
    <w:rsid w:val="0061274B"/>
    <w:rsid w:val="006128C0"/>
    <w:rsid w:val="00614895"/>
    <w:rsid w:val="00615B3B"/>
    <w:rsid w:val="00615FDC"/>
    <w:rsid w:val="00616F4C"/>
    <w:rsid w:val="00620693"/>
    <w:rsid w:val="00620B19"/>
    <w:rsid w:val="00620C03"/>
    <w:rsid w:val="0062138A"/>
    <w:rsid w:val="006214A1"/>
    <w:rsid w:val="006215AD"/>
    <w:rsid w:val="00621B9F"/>
    <w:rsid w:val="00622D64"/>
    <w:rsid w:val="00622D8F"/>
    <w:rsid w:val="00622FB1"/>
    <w:rsid w:val="00623693"/>
    <w:rsid w:val="00623DBB"/>
    <w:rsid w:val="00625636"/>
    <w:rsid w:val="0062577C"/>
    <w:rsid w:val="00625A3E"/>
    <w:rsid w:val="00625C5B"/>
    <w:rsid w:val="00627822"/>
    <w:rsid w:val="00627A9E"/>
    <w:rsid w:val="00627C23"/>
    <w:rsid w:val="00631897"/>
    <w:rsid w:val="00632468"/>
    <w:rsid w:val="00632689"/>
    <w:rsid w:val="00632E81"/>
    <w:rsid w:val="00633256"/>
    <w:rsid w:val="00633DCA"/>
    <w:rsid w:val="00633FC5"/>
    <w:rsid w:val="00635688"/>
    <w:rsid w:val="00635B6A"/>
    <w:rsid w:val="00635D0A"/>
    <w:rsid w:val="00635E4D"/>
    <w:rsid w:val="00636476"/>
    <w:rsid w:val="00637501"/>
    <w:rsid w:val="00637734"/>
    <w:rsid w:val="00640FD5"/>
    <w:rsid w:val="006426A8"/>
    <w:rsid w:val="0064281F"/>
    <w:rsid w:val="00642F55"/>
    <w:rsid w:val="006434F3"/>
    <w:rsid w:val="00643BA1"/>
    <w:rsid w:val="00643E67"/>
    <w:rsid w:val="00643F21"/>
    <w:rsid w:val="00643F28"/>
    <w:rsid w:val="006447A0"/>
    <w:rsid w:val="00644C7C"/>
    <w:rsid w:val="0064536A"/>
    <w:rsid w:val="006455FB"/>
    <w:rsid w:val="006456ED"/>
    <w:rsid w:val="00645B4F"/>
    <w:rsid w:val="0064625A"/>
    <w:rsid w:val="00646316"/>
    <w:rsid w:val="006464EF"/>
    <w:rsid w:val="00647412"/>
    <w:rsid w:val="006477FE"/>
    <w:rsid w:val="006501F1"/>
    <w:rsid w:val="00651828"/>
    <w:rsid w:val="00652AE7"/>
    <w:rsid w:val="00652EE8"/>
    <w:rsid w:val="00653399"/>
    <w:rsid w:val="0065387B"/>
    <w:rsid w:val="00654C32"/>
    <w:rsid w:val="00654ED6"/>
    <w:rsid w:val="00654F08"/>
    <w:rsid w:val="0065586F"/>
    <w:rsid w:val="006559A1"/>
    <w:rsid w:val="00657012"/>
    <w:rsid w:val="00657B71"/>
    <w:rsid w:val="0066090B"/>
    <w:rsid w:val="00660C0B"/>
    <w:rsid w:val="00660D6B"/>
    <w:rsid w:val="006614AC"/>
    <w:rsid w:val="00662356"/>
    <w:rsid w:val="006623B1"/>
    <w:rsid w:val="00662A04"/>
    <w:rsid w:val="006632FA"/>
    <w:rsid w:val="00663761"/>
    <w:rsid w:val="006639E2"/>
    <w:rsid w:val="00663F36"/>
    <w:rsid w:val="006653E8"/>
    <w:rsid w:val="0066540A"/>
    <w:rsid w:val="00667049"/>
    <w:rsid w:val="00667521"/>
    <w:rsid w:val="00667561"/>
    <w:rsid w:val="00667B60"/>
    <w:rsid w:val="00667BA1"/>
    <w:rsid w:val="0067001C"/>
    <w:rsid w:val="0067069E"/>
    <w:rsid w:val="00670856"/>
    <w:rsid w:val="00670E09"/>
    <w:rsid w:val="00671AC6"/>
    <w:rsid w:val="00673238"/>
    <w:rsid w:val="00673AF2"/>
    <w:rsid w:val="006754FB"/>
    <w:rsid w:val="006757DC"/>
    <w:rsid w:val="006768E8"/>
    <w:rsid w:val="00676D7E"/>
    <w:rsid w:val="00676EAB"/>
    <w:rsid w:val="00677897"/>
    <w:rsid w:val="00677B72"/>
    <w:rsid w:val="00677ECE"/>
    <w:rsid w:val="0068026D"/>
    <w:rsid w:val="0068073F"/>
    <w:rsid w:val="00680BCC"/>
    <w:rsid w:val="0068198C"/>
    <w:rsid w:val="00681C43"/>
    <w:rsid w:val="00681E7C"/>
    <w:rsid w:val="006826A9"/>
    <w:rsid w:val="00682B08"/>
    <w:rsid w:val="00683C34"/>
    <w:rsid w:val="00683FD1"/>
    <w:rsid w:val="00684FE8"/>
    <w:rsid w:val="00685A3A"/>
    <w:rsid w:val="0068629E"/>
    <w:rsid w:val="006867CE"/>
    <w:rsid w:val="00686B21"/>
    <w:rsid w:val="006871A7"/>
    <w:rsid w:val="006878CD"/>
    <w:rsid w:val="00687E72"/>
    <w:rsid w:val="0069046C"/>
    <w:rsid w:val="00690A28"/>
    <w:rsid w:val="006910D0"/>
    <w:rsid w:val="006916C5"/>
    <w:rsid w:val="00692BAF"/>
    <w:rsid w:val="006939B7"/>
    <w:rsid w:val="00693AF1"/>
    <w:rsid w:val="00695263"/>
    <w:rsid w:val="00695C02"/>
    <w:rsid w:val="00695EAB"/>
    <w:rsid w:val="00696DC5"/>
    <w:rsid w:val="00696F36"/>
    <w:rsid w:val="00697035"/>
    <w:rsid w:val="0069733B"/>
    <w:rsid w:val="00697582"/>
    <w:rsid w:val="00697882"/>
    <w:rsid w:val="006A0120"/>
    <w:rsid w:val="006A0762"/>
    <w:rsid w:val="006A0FE1"/>
    <w:rsid w:val="006A1044"/>
    <w:rsid w:val="006A12EC"/>
    <w:rsid w:val="006A2C74"/>
    <w:rsid w:val="006A54B6"/>
    <w:rsid w:val="006A6EB6"/>
    <w:rsid w:val="006A6FF7"/>
    <w:rsid w:val="006A7AE7"/>
    <w:rsid w:val="006B143D"/>
    <w:rsid w:val="006B2431"/>
    <w:rsid w:val="006B2549"/>
    <w:rsid w:val="006B34D5"/>
    <w:rsid w:val="006B3B2E"/>
    <w:rsid w:val="006B4266"/>
    <w:rsid w:val="006B44FD"/>
    <w:rsid w:val="006B465B"/>
    <w:rsid w:val="006B4CB2"/>
    <w:rsid w:val="006B4D87"/>
    <w:rsid w:val="006B4E15"/>
    <w:rsid w:val="006B5AA5"/>
    <w:rsid w:val="006B5C0E"/>
    <w:rsid w:val="006B5EB5"/>
    <w:rsid w:val="006B6BCE"/>
    <w:rsid w:val="006B7B0D"/>
    <w:rsid w:val="006B7D7E"/>
    <w:rsid w:val="006C054E"/>
    <w:rsid w:val="006C1285"/>
    <w:rsid w:val="006C1608"/>
    <w:rsid w:val="006C1C3F"/>
    <w:rsid w:val="006C2C47"/>
    <w:rsid w:val="006C38BA"/>
    <w:rsid w:val="006C3DA3"/>
    <w:rsid w:val="006C3E0A"/>
    <w:rsid w:val="006C3FD1"/>
    <w:rsid w:val="006C4C1C"/>
    <w:rsid w:val="006C5A67"/>
    <w:rsid w:val="006C60A4"/>
    <w:rsid w:val="006C62E2"/>
    <w:rsid w:val="006C75F4"/>
    <w:rsid w:val="006C79CC"/>
    <w:rsid w:val="006D0293"/>
    <w:rsid w:val="006D0F7C"/>
    <w:rsid w:val="006D150F"/>
    <w:rsid w:val="006D23D3"/>
    <w:rsid w:val="006D2A15"/>
    <w:rsid w:val="006D4D35"/>
    <w:rsid w:val="006D4E9E"/>
    <w:rsid w:val="006D55DB"/>
    <w:rsid w:val="006D575D"/>
    <w:rsid w:val="006D7CF2"/>
    <w:rsid w:val="006E00BA"/>
    <w:rsid w:val="006E062D"/>
    <w:rsid w:val="006E068E"/>
    <w:rsid w:val="006E1737"/>
    <w:rsid w:val="006E1DE6"/>
    <w:rsid w:val="006E2311"/>
    <w:rsid w:val="006E29D2"/>
    <w:rsid w:val="006E2EEB"/>
    <w:rsid w:val="006E303B"/>
    <w:rsid w:val="006E3191"/>
    <w:rsid w:val="006E3EA6"/>
    <w:rsid w:val="006E47ED"/>
    <w:rsid w:val="006E4CEA"/>
    <w:rsid w:val="006E4EBB"/>
    <w:rsid w:val="006E51B4"/>
    <w:rsid w:val="006E521F"/>
    <w:rsid w:val="006E57A8"/>
    <w:rsid w:val="006E5BA9"/>
    <w:rsid w:val="006E60F3"/>
    <w:rsid w:val="006E61B0"/>
    <w:rsid w:val="006E6212"/>
    <w:rsid w:val="006F060F"/>
    <w:rsid w:val="006F08AC"/>
    <w:rsid w:val="006F0C4A"/>
    <w:rsid w:val="006F0D53"/>
    <w:rsid w:val="006F143D"/>
    <w:rsid w:val="006F150E"/>
    <w:rsid w:val="006F154B"/>
    <w:rsid w:val="006F1948"/>
    <w:rsid w:val="006F2BCB"/>
    <w:rsid w:val="006F2E5A"/>
    <w:rsid w:val="006F35D9"/>
    <w:rsid w:val="006F37D7"/>
    <w:rsid w:val="006F40F1"/>
    <w:rsid w:val="006F43C7"/>
    <w:rsid w:val="006F46F5"/>
    <w:rsid w:val="006F4F42"/>
    <w:rsid w:val="006F6200"/>
    <w:rsid w:val="006F636F"/>
    <w:rsid w:val="006F6420"/>
    <w:rsid w:val="006F6879"/>
    <w:rsid w:val="006F703C"/>
    <w:rsid w:val="006F713E"/>
    <w:rsid w:val="006F7373"/>
    <w:rsid w:val="006F77C9"/>
    <w:rsid w:val="006F79E9"/>
    <w:rsid w:val="006F79F2"/>
    <w:rsid w:val="0070027F"/>
    <w:rsid w:val="007004B1"/>
    <w:rsid w:val="00700A1F"/>
    <w:rsid w:val="00701ADA"/>
    <w:rsid w:val="00701EC8"/>
    <w:rsid w:val="00701EF0"/>
    <w:rsid w:val="00701FFF"/>
    <w:rsid w:val="00702887"/>
    <w:rsid w:val="00702D0B"/>
    <w:rsid w:val="00703837"/>
    <w:rsid w:val="00703B70"/>
    <w:rsid w:val="00703D65"/>
    <w:rsid w:val="007045A4"/>
    <w:rsid w:val="00705F65"/>
    <w:rsid w:val="00705F91"/>
    <w:rsid w:val="00706425"/>
    <w:rsid w:val="007065C9"/>
    <w:rsid w:val="00706658"/>
    <w:rsid w:val="00706B94"/>
    <w:rsid w:val="00706BB7"/>
    <w:rsid w:val="00706C1A"/>
    <w:rsid w:val="00707133"/>
    <w:rsid w:val="00707820"/>
    <w:rsid w:val="00707D0F"/>
    <w:rsid w:val="00707E20"/>
    <w:rsid w:val="007100A0"/>
    <w:rsid w:val="007105A2"/>
    <w:rsid w:val="0071185E"/>
    <w:rsid w:val="007118C2"/>
    <w:rsid w:val="00711D30"/>
    <w:rsid w:val="00712D35"/>
    <w:rsid w:val="00712E00"/>
    <w:rsid w:val="00712F39"/>
    <w:rsid w:val="0071472D"/>
    <w:rsid w:val="007164B8"/>
    <w:rsid w:val="00716A12"/>
    <w:rsid w:val="00716BC8"/>
    <w:rsid w:val="00717288"/>
    <w:rsid w:val="00717A69"/>
    <w:rsid w:val="0072086A"/>
    <w:rsid w:val="00720D5C"/>
    <w:rsid w:val="00723308"/>
    <w:rsid w:val="007234A8"/>
    <w:rsid w:val="0072373A"/>
    <w:rsid w:val="007239A2"/>
    <w:rsid w:val="00723F11"/>
    <w:rsid w:val="00724DF0"/>
    <w:rsid w:val="00725102"/>
    <w:rsid w:val="007253E3"/>
    <w:rsid w:val="00725450"/>
    <w:rsid w:val="00725EF4"/>
    <w:rsid w:val="00727ADC"/>
    <w:rsid w:val="007301AD"/>
    <w:rsid w:val="00730BCC"/>
    <w:rsid w:val="007322BC"/>
    <w:rsid w:val="0073269F"/>
    <w:rsid w:val="007329C6"/>
    <w:rsid w:val="0073314C"/>
    <w:rsid w:val="007343B2"/>
    <w:rsid w:val="007349D8"/>
    <w:rsid w:val="00735828"/>
    <w:rsid w:val="00735860"/>
    <w:rsid w:val="00735B1F"/>
    <w:rsid w:val="00735DFD"/>
    <w:rsid w:val="0073655B"/>
    <w:rsid w:val="00736629"/>
    <w:rsid w:val="00737032"/>
    <w:rsid w:val="0073723B"/>
    <w:rsid w:val="00737BFC"/>
    <w:rsid w:val="00740C50"/>
    <w:rsid w:val="0074131B"/>
    <w:rsid w:val="00741831"/>
    <w:rsid w:val="00741DC0"/>
    <w:rsid w:val="00742198"/>
    <w:rsid w:val="007437B6"/>
    <w:rsid w:val="007439ED"/>
    <w:rsid w:val="00743FF9"/>
    <w:rsid w:val="00744091"/>
    <w:rsid w:val="00744370"/>
    <w:rsid w:val="00745FC4"/>
    <w:rsid w:val="00746CB6"/>
    <w:rsid w:val="0074719C"/>
    <w:rsid w:val="007475DE"/>
    <w:rsid w:val="00747D64"/>
    <w:rsid w:val="0075051F"/>
    <w:rsid w:val="007507A0"/>
    <w:rsid w:val="00751235"/>
    <w:rsid w:val="00751393"/>
    <w:rsid w:val="0075154E"/>
    <w:rsid w:val="00751BFA"/>
    <w:rsid w:val="00751DE2"/>
    <w:rsid w:val="007525BA"/>
    <w:rsid w:val="0075305D"/>
    <w:rsid w:val="007534F1"/>
    <w:rsid w:val="007538C1"/>
    <w:rsid w:val="00753B89"/>
    <w:rsid w:val="00754405"/>
    <w:rsid w:val="00754DA8"/>
    <w:rsid w:val="007550B8"/>
    <w:rsid w:val="007552B2"/>
    <w:rsid w:val="0075597B"/>
    <w:rsid w:val="0075654E"/>
    <w:rsid w:val="00756F94"/>
    <w:rsid w:val="007573E1"/>
    <w:rsid w:val="00757A6C"/>
    <w:rsid w:val="00760185"/>
    <w:rsid w:val="00760B1B"/>
    <w:rsid w:val="007619FC"/>
    <w:rsid w:val="00761E54"/>
    <w:rsid w:val="00762191"/>
    <w:rsid w:val="00762474"/>
    <w:rsid w:val="00765076"/>
    <w:rsid w:val="007656D7"/>
    <w:rsid w:val="00765CF0"/>
    <w:rsid w:val="0076626A"/>
    <w:rsid w:val="00766A9C"/>
    <w:rsid w:val="00766C0F"/>
    <w:rsid w:val="00766D2D"/>
    <w:rsid w:val="00767137"/>
    <w:rsid w:val="00767812"/>
    <w:rsid w:val="00767F4D"/>
    <w:rsid w:val="007701C9"/>
    <w:rsid w:val="007703C8"/>
    <w:rsid w:val="00770712"/>
    <w:rsid w:val="007708F2"/>
    <w:rsid w:val="007709CD"/>
    <w:rsid w:val="0077151B"/>
    <w:rsid w:val="007719D8"/>
    <w:rsid w:val="00772150"/>
    <w:rsid w:val="00772936"/>
    <w:rsid w:val="007730C7"/>
    <w:rsid w:val="00774953"/>
    <w:rsid w:val="00775D84"/>
    <w:rsid w:val="007768D1"/>
    <w:rsid w:val="00776A28"/>
    <w:rsid w:val="00776B71"/>
    <w:rsid w:val="00777347"/>
    <w:rsid w:val="00777770"/>
    <w:rsid w:val="0078057D"/>
    <w:rsid w:val="00781DB9"/>
    <w:rsid w:val="00782864"/>
    <w:rsid w:val="007833CC"/>
    <w:rsid w:val="00783452"/>
    <w:rsid w:val="00783939"/>
    <w:rsid w:val="00783B3B"/>
    <w:rsid w:val="00783C28"/>
    <w:rsid w:val="00784185"/>
    <w:rsid w:val="007848E4"/>
    <w:rsid w:val="00784B9B"/>
    <w:rsid w:val="007855A8"/>
    <w:rsid w:val="007863C8"/>
    <w:rsid w:val="00786846"/>
    <w:rsid w:val="007871BE"/>
    <w:rsid w:val="00787283"/>
    <w:rsid w:val="00787ADE"/>
    <w:rsid w:val="00790465"/>
    <w:rsid w:val="007904B2"/>
    <w:rsid w:val="0079079C"/>
    <w:rsid w:val="00790A90"/>
    <w:rsid w:val="00790FAF"/>
    <w:rsid w:val="00792033"/>
    <w:rsid w:val="00792301"/>
    <w:rsid w:val="00792358"/>
    <w:rsid w:val="007923D0"/>
    <w:rsid w:val="00792A63"/>
    <w:rsid w:val="00792AAB"/>
    <w:rsid w:val="00793FA6"/>
    <w:rsid w:val="007940DC"/>
    <w:rsid w:val="00794367"/>
    <w:rsid w:val="00794C2D"/>
    <w:rsid w:val="007953AA"/>
    <w:rsid w:val="0079567A"/>
    <w:rsid w:val="00795C9C"/>
    <w:rsid w:val="00795E4A"/>
    <w:rsid w:val="00796747"/>
    <w:rsid w:val="00796BBF"/>
    <w:rsid w:val="00796D3A"/>
    <w:rsid w:val="007A0057"/>
    <w:rsid w:val="007A010A"/>
    <w:rsid w:val="007A0717"/>
    <w:rsid w:val="007A092B"/>
    <w:rsid w:val="007A13D4"/>
    <w:rsid w:val="007A19F5"/>
    <w:rsid w:val="007A1D52"/>
    <w:rsid w:val="007A1D66"/>
    <w:rsid w:val="007A3618"/>
    <w:rsid w:val="007A3A1C"/>
    <w:rsid w:val="007A3EED"/>
    <w:rsid w:val="007A4404"/>
    <w:rsid w:val="007A4D6C"/>
    <w:rsid w:val="007A5236"/>
    <w:rsid w:val="007A609D"/>
    <w:rsid w:val="007A6321"/>
    <w:rsid w:val="007A6633"/>
    <w:rsid w:val="007A6FFC"/>
    <w:rsid w:val="007A7336"/>
    <w:rsid w:val="007A7696"/>
    <w:rsid w:val="007A7CA4"/>
    <w:rsid w:val="007B0227"/>
    <w:rsid w:val="007B06B8"/>
    <w:rsid w:val="007B09C9"/>
    <w:rsid w:val="007B0E30"/>
    <w:rsid w:val="007B1F26"/>
    <w:rsid w:val="007B23E9"/>
    <w:rsid w:val="007B2A68"/>
    <w:rsid w:val="007B33CF"/>
    <w:rsid w:val="007B366B"/>
    <w:rsid w:val="007B374B"/>
    <w:rsid w:val="007B50D0"/>
    <w:rsid w:val="007B58AD"/>
    <w:rsid w:val="007B5D54"/>
    <w:rsid w:val="007B6077"/>
    <w:rsid w:val="007B6268"/>
    <w:rsid w:val="007B6FFB"/>
    <w:rsid w:val="007B7249"/>
    <w:rsid w:val="007B7C75"/>
    <w:rsid w:val="007B7F08"/>
    <w:rsid w:val="007C00A0"/>
    <w:rsid w:val="007C0D40"/>
    <w:rsid w:val="007C0F9E"/>
    <w:rsid w:val="007C1295"/>
    <w:rsid w:val="007C1E61"/>
    <w:rsid w:val="007C3E50"/>
    <w:rsid w:val="007C4016"/>
    <w:rsid w:val="007C41C7"/>
    <w:rsid w:val="007C4211"/>
    <w:rsid w:val="007C6412"/>
    <w:rsid w:val="007C6764"/>
    <w:rsid w:val="007C7DA4"/>
    <w:rsid w:val="007D057A"/>
    <w:rsid w:val="007D0857"/>
    <w:rsid w:val="007D0E9F"/>
    <w:rsid w:val="007D1876"/>
    <w:rsid w:val="007D26EB"/>
    <w:rsid w:val="007D301F"/>
    <w:rsid w:val="007D3C51"/>
    <w:rsid w:val="007D3D72"/>
    <w:rsid w:val="007D3E16"/>
    <w:rsid w:val="007D42F4"/>
    <w:rsid w:val="007D4502"/>
    <w:rsid w:val="007D4C45"/>
    <w:rsid w:val="007D4F8B"/>
    <w:rsid w:val="007D60F8"/>
    <w:rsid w:val="007D6B28"/>
    <w:rsid w:val="007D6F5D"/>
    <w:rsid w:val="007D7D53"/>
    <w:rsid w:val="007D7F37"/>
    <w:rsid w:val="007E17E4"/>
    <w:rsid w:val="007E253D"/>
    <w:rsid w:val="007E2573"/>
    <w:rsid w:val="007E3BAE"/>
    <w:rsid w:val="007E40EE"/>
    <w:rsid w:val="007E4574"/>
    <w:rsid w:val="007E4960"/>
    <w:rsid w:val="007E4B8F"/>
    <w:rsid w:val="007E502F"/>
    <w:rsid w:val="007E54E9"/>
    <w:rsid w:val="007E559E"/>
    <w:rsid w:val="007E719B"/>
    <w:rsid w:val="007E79CE"/>
    <w:rsid w:val="007E7DBC"/>
    <w:rsid w:val="007F0318"/>
    <w:rsid w:val="007F0341"/>
    <w:rsid w:val="007F04C9"/>
    <w:rsid w:val="007F0575"/>
    <w:rsid w:val="007F0839"/>
    <w:rsid w:val="007F0C71"/>
    <w:rsid w:val="007F0F35"/>
    <w:rsid w:val="007F11B9"/>
    <w:rsid w:val="007F1357"/>
    <w:rsid w:val="007F1401"/>
    <w:rsid w:val="007F18EA"/>
    <w:rsid w:val="007F259D"/>
    <w:rsid w:val="007F2FDC"/>
    <w:rsid w:val="007F31A1"/>
    <w:rsid w:val="007F3FD9"/>
    <w:rsid w:val="007F483A"/>
    <w:rsid w:val="007F48C9"/>
    <w:rsid w:val="007F4BE3"/>
    <w:rsid w:val="007F625D"/>
    <w:rsid w:val="007F637D"/>
    <w:rsid w:val="007F6C87"/>
    <w:rsid w:val="007F710E"/>
    <w:rsid w:val="00800AB3"/>
    <w:rsid w:val="00800B12"/>
    <w:rsid w:val="00800BB0"/>
    <w:rsid w:val="008011E4"/>
    <w:rsid w:val="008014E5"/>
    <w:rsid w:val="00801837"/>
    <w:rsid w:val="00801FD5"/>
    <w:rsid w:val="00802377"/>
    <w:rsid w:val="00802414"/>
    <w:rsid w:val="008024DF"/>
    <w:rsid w:val="008024EC"/>
    <w:rsid w:val="008025FC"/>
    <w:rsid w:val="00802724"/>
    <w:rsid w:val="0080298F"/>
    <w:rsid w:val="00802A8A"/>
    <w:rsid w:val="00803081"/>
    <w:rsid w:val="00803995"/>
    <w:rsid w:val="00803A0E"/>
    <w:rsid w:val="00803A7B"/>
    <w:rsid w:val="0080440E"/>
    <w:rsid w:val="008044D5"/>
    <w:rsid w:val="00804B6D"/>
    <w:rsid w:val="00804F86"/>
    <w:rsid w:val="008055D3"/>
    <w:rsid w:val="00805666"/>
    <w:rsid w:val="00806B2D"/>
    <w:rsid w:val="00806E89"/>
    <w:rsid w:val="00807B27"/>
    <w:rsid w:val="00807EBD"/>
    <w:rsid w:val="008107E8"/>
    <w:rsid w:val="00810E7B"/>
    <w:rsid w:val="00811C83"/>
    <w:rsid w:val="00811DC2"/>
    <w:rsid w:val="00812143"/>
    <w:rsid w:val="00812B4E"/>
    <w:rsid w:val="00814335"/>
    <w:rsid w:val="008147F0"/>
    <w:rsid w:val="008159B1"/>
    <w:rsid w:val="008168F8"/>
    <w:rsid w:val="008169E6"/>
    <w:rsid w:val="008169F7"/>
    <w:rsid w:val="008175DD"/>
    <w:rsid w:val="0082046D"/>
    <w:rsid w:val="00820C30"/>
    <w:rsid w:val="008215F5"/>
    <w:rsid w:val="00823859"/>
    <w:rsid w:val="00823C6D"/>
    <w:rsid w:val="00826BD4"/>
    <w:rsid w:val="00827602"/>
    <w:rsid w:val="00827E33"/>
    <w:rsid w:val="00827FD4"/>
    <w:rsid w:val="00830424"/>
    <w:rsid w:val="00830B71"/>
    <w:rsid w:val="008317C1"/>
    <w:rsid w:val="00831D7D"/>
    <w:rsid w:val="00831F83"/>
    <w:rsid w:val="00832367"/>
    <w:rsid w:val="00832A69"/>
    <w:rsid w:val="00832B4C"/>
    <w:rsid w:val="00833724"/>
    <w:rsid w:val="00833ACD"/>
    <w:rsid w:val="00833E5B"/>
    <w:rsid w:val="00835492"/>
    <w:rsid w:val="008354CB"/>
    <w:rsid w:val="00835BE1"/>
    <w:rsid w:val="0083652A"/>
    <w:rsid w:val="0083736B"/>
    <w:rsid w:val="00837C2B"/>
    <w:rsid w:val="00837DF2"/>
    <w:rsid w:val="00840F55"/>
    <w:rsid w:val="008430BC"/>
    <w:rsid w:val="008443FA"/>
    <w:rsid w:val="00844597"/>
    <w:rsid w:val="008460E0"/>
    <w:rsid w:val="00846625"/>
    <w:rsid w:val="00846647"/>
    <w:rsid w:val="008466FC"/>
    <w:rsid w:val="00846C95"/>
    <w:rsid w:val="008470AC"/>
    <w:rsid w:val="0084740C"/>
    <w:rsid w:val="00847448"/>
    <w:rsid w:val="008478D0"/>
    <w:rsid w:val="008505D3"/>
    <w:rsid w:val="008507D1"/>
    <w:rsid w:val="00850B92"/>
    <w:rsid w:val="00851042"/>
    <w:rsid w:val="00852423"/>
    <w:rsid w:val="00852B35"/>
    <w:rsid w:val="0085310C"/>
    <w:rsid w:val="00853744"/>
    <w:rsid w:val="00853822"/>
    <w:rsid w:val="00853C65"/>
    <w:rsid w:val="008549F5"/>
    <w:rsid w:val="00854EA5"/>
    <w:rsid w:val="00854F1C"/>
    <w:rsid w:val="0085571B"/>
    <w:rsid w:val="00855B2D"/>
    <w:rsid w:val="00855B88"/>
    <w:rsid w:val="00855BA9"/>
    <w:rsid w:val="00855F51"/>
    <w:rsid w:val="00856227"/>
    <w:rsid w:val="00857C7E"/>
    <w:rsid w:val="00860263"/>
    <w:rsid w:val="00860C57"/>
    <w:rsid w:val="00861E09"/>
    <w:rsid w:val="008623DC"/>
    <w:rsid w:val="008635AB"/>
    <w:rsid w:val="00863B90"/>
    <w:rsid w:val="00863DC1"/>
    <w:rsid w:val="00864768"/>
    <w:rsid w:val="00865520"/>
    <w:rsid w:val="008658B1"/>
    <w:rsid w:val="00865F49"/>
    <w:rsid w:val="00866A53"/>
    <w:rsid w:val="00867363"/>
    <w:rsid w:val="0086758F"/>
    <w:rsid w:val="00867E97"/>
    <w:rsid w:val="00870175"/>
    <w:rsid w:val="00870645"/>
    <w:rsid w:val="008706D6"/>
    <w:rsid w:val="0087107D"/>
    <w:rsid w:val="008714E9"/>
    <w:rsid w:val="00871A52"/>
    <w:rsid w:val="0087231F"/>
    <w:rsid w:val="00872F0B"/>
    <w:rsid w:val="00873254"/>
    <w:rsid w:val="0087326D"/>
    <w:rsid w:val="00873607"/>
    <w:rsid w:val="008741A3"/>
    <w:rsid w:val="00876E25"/>
    <w:rsid w:val="008771C1"/>
    <w:rsid w:val="0087754C"/>
    <w:rsid w:val="008776C3"/>
    <w:rsid w:val="00877A4E"/>
    <w:rsid w:val="0088130E"/>
    <w:rsid w:val="00883238"/>
    <w:rsid w:val="00883ACF"/>
    <w:rsid w:val="008843B3"/>
    <w:rsid w:val="008853CE"/>
    <w:rsid w:val="00885752"/>
    <w:rsid w:val="00885D05"/>
    <w:rsid w:val="00886C99"/>
    <w:rsid w:val="008872CF"/>
    <w:rsid w:val="0089084E"/>
    <w:rsid w:val="008909A5"/>
    <w:rsid w:val="008911ED"/>
    <w:rsid w:val="008927FB"/>
    <w:rsid w:val="00893519"/>
    <w:rsid w:val="00893FC1"/>
    <w:rsid w:val="00894848"/>
    <w:rsid w:val="00896007"/>
    <w:rsid w:val="008969D1"/>
    <w:rsid w:val="00897259"/>
    <w:rsid w:val="008975F5"/>
    <w:rsid w:val="0089786D"/>
    <w:rsid w:val="00897B74"/>
    <w:rsid w:val="00897C6F"/>
    <w:rsid w:val="008A02D1"/>
    <w:rsid w:val="008A0865"/>
    <w:rsid w:val="008A0D1B"/>
    <w:rsid w:val="008A1508"/>
    <w:rsid w:val="008A1BB7"/>
    <w:rsid w:val="008A2A29"/>
    <w:rsid w:val="008A2B22"/>
    <w:rsid w:val="008A4461"/>
    <w:rsid w:val="008A4A9E"/>
    <w:rsid w:val="008A4FA8"/>
    <w:rsid w:val="008A563D"/>
    <w:rsid w:val="008A60E3"/>
    <w:rsid w:val="008A6834"/>
    <w:rsid w:val="008A6A8E"/>
    <w:rsid w:val="008A751C"/>
    <w:rsid w:val="008A78E0"/>
    <w:rsid w:val="008B00F5"/>
    <w:rsid w:val="008B134E"/>
    <w:rsid w:val="008B1E21"/>
    <w:rsid w:val="008B2247"/>
    <w:rsid w:val="008B27D3"/>
    <w:rsid w:val="008B3A76"/>
    <w:rsid w:val="008B3AB9"/>
    <w:rsid w:val="008B3D1F"/>
    <w:rsid w:val="008B48C2"/>
    <w:rsid w:val="008B50EE"/>
    <w:rsid w:val="008B54B2"/>
    <w:rsid w:val="008B785F"/>
    <w:rsid w:val="008B7FEC"/>
    <w:rsid w:val="008C0163"/>
    <w:rsid w:val="008C05FE"/>
    <w:rsid w:val="008C0650"/>
    <w:rsid w:val="008C0AAD"/>
    <w:rsid w:val="008C0CA7"/>
    <w:rsid w:val="008C19FF"/>
    <w:rsid w:val="008C1A5D"/>
    <w:rsid w:val="008C207C"/>
    <w:rsid w:val="008C2A77"/>
    <w:rsid w:val="008C2D07"/>
    <w:rsid w:val="008C3616"/>
    <w:rsid w:val="008C40FF"/>
    <w:rsid w:val="008C4853"/>
    <w:rsid w:val="008C4F6D"/>
    <w:rsid w:val="008C5A8D"/>
    <w:rsid w:val="008C5F69"/>
    <w:rsid w:val="008D0C1B"/>
    <w:rsid w:val="008D0D15"/>
    <w:rsid w:val="008D0DFA"/>
    <w:rsid w:val="008D12EF"/>
    <w:rsid w:val="008D1647"/>
    <w:rsid w:val="008D1A21"/>
    <w:rsid w:val="008D21A6"/>
    <w:rsid w:val="008D2A3F"/>
    <w:rsid w:val="008D2C74"/>
    <w:rsid w:val="008D3817"/>
    <w:rsid w:val="008D3AED"/>
    <w:rsid w:val="008D3D13"/>
    <w:rsid w:val="008D48FE"/>
    <w:rsid w:val="008D4BD9"/>
    <w:rsid w:val="008D5950"/>
    <w:rsid w:val="008D61BD"/>
    <w:rsid w:val="008D61F7"/>
    <w:rsid w:val="008D663A"/>
    <w:rsid w:val="008D70AA"/>
    <w:rsid w:val="008E0757"/>
    <w:rsid w:val="008E076B"/>
    <w:rsid w:val="008E078F"/>
    <w:rsid w:val="008E1C43"/>
    <w:rsid w:val="008E20CA"/>
    <w:rsid w:val="008E24F3"/>
    <w:rsid w:val="008E2CD9"/>
    <w:rsid w:val="008E40B4"/>
    <w:rsid w:val="008E47C4"/>
    <w:rsid w:val="008E5656"/>
    <w:rsid w:val="008E5938"/>
    <w:rsid w:val="008E5C47"/>
    <w:rsid w:val="008E5C54"/>
    <w:rsid w:val="008E63B6"/>
    <w:rsid w:val="008E645D"/>
    <w:rsid w:val="008E6E67"/>
    <w:rsid w:val="008E6EFA"/>
    <w:rsid w:val="008E7509"/>
    <w:rsid w:val="008E77DA"/>
    <w:rsid w:val="008E7F07"/>
    <w:rsid w:val="008F02D5"/>
    <w:rsid w:val="008F0D50"/>
    <w:rsid w:val="008F1590"/>
    <w:rsid w:val="008F2688"/>
    <w:rsid w:val="008F2877"/>
    <w:rsid w:val="008F2DA9"/>
    <w:rsid w:val="008F31AB"/>
    <w:rsid w:val="008F3E19"/>
    <w:rsid w:val="008F3FAF"/>
    <w:rsid w:val="008F42F4"/>
    <w:rsid w:val="008F46AC"/>
    <w:rsid w:val="008F4A5A"/>
    <w:rsid w:val="008F4A5E"/>
    <w:rsid w:val="008F5975"/>
    <w:rsid w:val="008F6361"/>
    <w:rsid w:val="008F6C0A"/>
    <w:rsid w:val="008F70EE"/>
    <w:rsid w:val="008F7924"/>
    <w:rsid w:val="008F7B33"/>
    <w:rsid w:val="008F7F21"/>
    <w:rsid w:val="00900BD1"/>
    <w:rsid w:val="00901F7E"/>
    <w:rsid w:val="00902D50"/>
    <w:rsid w:val="00902DEB"/>
    <w:rsid w:val="00903124"/>
    <w:rsid w:val="009036F6"/>
    <w:rsid w:val="00903919"/>
    <w:rsid w:val="00903A61"/>
    <w:rsid w:val="00903E01"/>
    <w:rsid w:val="0090500F"/>
    <w:rsid w:val="009063D7"/>
    <w:rsid w:val="009069B1"/>
    <w:rsid w:val="00906A88"/>
    <w:rsid w:val="00906D09"/>
    <w:rsid w:val="00907E5F"/>
    <w:rsid w:val="00910520"/>
    <w:rsid w:val="0091071E"/>
    <w:rsid w:val="00910827"/>
    <w:rsid w:val="00910958"/>
    <w:rsid w:val="00912182"/>
    <w:rsid w:val="00913BB3"/>
    <w:rsid w:val="00914AAF"/>
    <w:rsid w:val="00915051"/>
    <w:rsid w:val="00916CFB"/>
    <w:rsid w:val="00916D38"/>
    <w:rsid w:val="00916FE7"/>
    <w:rsid w:val="0092025C"/>
    <w:rsid w:val="009208CC"/>
    <w:rsid w:val="009209E8"/>
    <w:rsid w:val="00921573"/>
    <w:rsid w:val="00921B2F"/>
    <w:rsid w:val="009221F9"/>
    <w:rsid w:val="00922B51"/>
    <w:rsid w:val="00922BE2"/>
    <w:rsid w:val="0092404A"/>
    <w:rsid w:val="00924131"/>
    <w:rsid w:val="00924266"/>
    <w:rsid w:val="00924AAF"/>
    <w:rsid w:val="00924E3C"/>
    <w:rsid w:val="00924F2A"/>
    <w:rsid w:val="0092523C"/>
    <w:rsid w:val="009253F6"/>
    <w:rsid w:val="00926A1A"/>
    <w:rsid w:val="009277B0"/>
    <w:rsid w:val="009305D3"/>
    <w:rsid w:val="009311EA"/>
    <w:rsid w:val="00931E53"/>
    <w:rsid w:val="00931FB4"/>
    <w:rsid w:val="00932F42"/>
    <w:rsid w:val="0093527B"/>
    <w:rsid w:val="0093543C"/>
    <w:rsid w:val="00935E3B"/>
    <w:rsid w:val="009360BC"/>
    <w:rsid w:val="00936D0C"/>
    <w:rsid w:val="00936FF2"/>
    <w:rsid w:val="00937F06"/>
    <w:rsid w:val="00937F20"/>
    <w:rsid w:val="009404E8"/>
    <w:rsid w:val="0094059F"/>
    <w:rsid w:val="00941216"/>
    <w:rsid w:val="00942E17"/>
    <w:rsid w:val="0094325E"/>
    <w:rsid w:val="00943D16"/>
    <w:rsid w:val="00943D40"/>
    <w:rsid w:val="009452AC"/>
    <w:rsid w:val="00946D58"/>
    <w:rsid w:val="009473CC"/>
    <w:rsid w:val="009479A2"/>
    <w:rsid w:val="00947BD1"/>
    <w:rsid w:val="00947ED2"/>
    <w:rsid w:val="0095057F"/>
    <w:rsid w:val="0095176D"/>
    <w:rsid w:val="00951C3E"/>
    <w:rsid w:val="00953091"/>
    <w:rsid w:val="0095411D"/>
    <w:rsid w:val="009543AE"/>
    <w:rsid w:val="00954BFE"/>
    <w:rsid w:val="00954ED2"/>
    <w:rsid w:val="00956249"/>
    <w:rsid w:val="00956AC7"/>
    <w:rsid w:val="0095718C"/>
    <w:rsid w:val="009574BD"/>
    <w:rsid w:val="009574D5"/>
    <w:rsid w:val="00957A62"/>
    <w:rsid w:val="00957A67"/>
    <w:rsid w:val="00957CDD"/>
    <w:rsid w:val="00957DB7"/>
    <w:rsid w:val="009611E3"/>
    <w:rsid w:val="009616DD"/>
    <w:rsid w:val="0096182D"/>
    <w:rsid w:val="00961FC8"/>
    <w:rsid w:val="0096231F"/>
    <w:rsid w:val="009638CD"/>
    <w:rsid w:val="00964C6A"/>
    <w:rsid w:val="00964DDC"/>
    <w:rsid w:val="009655A5"/>
    <w:rsid w:val="009667C1"/>
    <w:rsid w:val="00967624"/>
    <w:rsid w:val="00967A7D"/>
    <w:rsid w:val="00970910"/>
    <w:rsid w:val="00970956"/>
    <w:rsid w:val="00971FCB"/>
    <w:rsid w:val="00972449"/>
    <w:rsid w:val="00972D95"/>
    <w:rsid w:val="0097312B"/>
    <w:rsid w:val="0097321D"/>
    <w:rsid w:val="0097358A"/>
    <w:rsid w:val="00973784"/>
    <w:rsid w:val="00973D0D"/>
    <w:rsid w:val="0097408B"/>
    <w:rsid w:val="009742D9"/>
    <w:rsid w:val="00975729"/>
    <w:rsid w:val="00975955"/>
    <w:rsid w:val="00975D72"/>
    <w:rsid w:val="00976615"/>
    <w:rsid w:val="0097735B"/>
    <w:rsid w:val="00977B7E"/>
    <w:rsid w:val="00980B29"/>
    <w:rsid w:val="009813CB"/>
    <w:rsid w:val="0098165D"/>
    <w:rsid w:val="00981C30"/>
    <w:rsid w:val="00981E96"/>
    <w:rsid w:val="00982499"/>
    <w:rsid w:val="009825DA"/>
    <w:rsid w:val="009825FF"/>
    <w:rsid w:val="00982E2F"/>
    <w:rsid w:val="00983A03"/>
    <w:rsid w:val="0098401D"/>
    <w:rsid w:val="00984A51"/>
    <w:rsid w:val="00984D22"/>
    <w:rsid w:val="009853E5"/>
    <w:rsid w:val="00985BEE"/>
    <w:rsid w:val="00986FA9"/>
    <w:rsid w:val="00987FA2"/>
    <w:rsid w:val="009901B3"/>
    <w:rsid w:val="00990AF0"/>
    <w:rsid w:val="009916F9"/>
    <w:rsid w:val="00991970"/>
    <w:rsid w:val="00991EE9"/>
    <w:rsid w:val="00991F9F"/>
    <w:rsid w:val="00992D42"/>
    <w:rsid w:val="00993D84"/>
    <w:rsid w:val="00993F72"/>
    <w:rsid w:val="00994348"/>
    <w:rsid w:val="00994660"/>
    <w:rsid w:val="00994996"/>
    <w:rsid w:val="00994D1A"/>
    <w:rsid w:val="00995C32"/>
    <w:rsid w:val="00995D68"/>
    <w:rsid w:val="009960B3"/>
    <w:rsid w:val="0099704F"/>
    <w:rsid w:val="00997DE3"/>
    <w:rsid w:val="009A1D17"/>
    <w:rsid w:val="009A2389"/>
    <w:rsid w:val="009A28FD"/>
    <w:rsid w:val="009A2AAF"/>
    <w:rsid w:val="009A4375"/>
    <w:rsid w:val="009A5688"/>
    <w:rsid w:val="009A5E66"/>
    <w:rsid w:val="009A6FE7"/>
    <w:rsid w:val="009A75D2"/>
    <w:rsid w:val="009B02D2"/>
    <w:rsid w:val="009B16E5"/>
    <w:rsid w:val="009B30A9"/>
    <w:rsid w:val="009B3E94"/>
    <w:rsid w:val="009B482F"/>
    <w:rsid w:val="009B569C"/>
    <w:rsid w:val="009B6911"/>
    <w:rsid w:val="009B6DB2"/>
    <w:rsid w:val="009B75C6"/>
    <w:rsid w:val="009B771A"/>
    <w:rsid w:val="009C08D8"/>
    <w:rsid w:val="009C08EE"/>
    <w:rsid w:val="009C171C"/>
    <w:rsid w:val="009C2548"/>
    <w:rsid w:val="009C2685"/>
    <w:rsid w:val="009C3EB2"/>
    <w:rsid w:val="009C453C"/>
    <w:rsid w:val="009C5070"/>
    <w:rsid w:val="009C74DC"/>
    <w:rsid w:val="009D0C32"/>
    <w:rsid w:val="009D12CE"/>
    <w:rsid w:val="009D1597"/>
    <w:rsid w:val="009D1F69"/>
    <w:rsid w:val="009D3462"/>
    <w:rsid w:val="009D3DCD"/>
    <w:rsid w:val="009D52D8"/>
    <w:rsid w:val="009D5D96"/>
    <w:rsid w:val="009D5F9C"/>
    <w:rsid w:val="009D609A"/>
    <w:rsid w:val="009D6463"/>
    <w:rsid w:val="009D65BD"/>
    <w:rsid w:val="009D6AE7"/>
    <w:rsid w:val="009D6EB9"/>
    <w:rsid w:val="009D7636"/>
    <w:rsid w:val="009D79CC"/>
    <w:rsid w:val="009D7A85"/>
    <w:rsid w:val="009D7D9E"/>
    <w:rsid w:val="009D7E2A"/>
    <w:rsid w:val="009E1EBD"/>
    <w:rsid w:val="009E1F0C"/>
    <w:rsid w:val="009E27B1"/>
    <w:rsid w:val="009E28E0"/>
    <w:rsid w:val="009E425C"/>
    <w:rsid w:val="009E50A2"/>
    <w:rsid w:val="009E589F"/>
    <w:rsid w:val="009E6372"/>
    <w:rsid w:val="009F1D4C"/>
    <w:rsid w:val="009F26B8"/>
    <w:rsid w:val="009F2BE1"/>
    <w:rsid w:val="009F4398"/>
    <w:rsid w:val="009F46FD"/>
    <w:rsid w:val="009F5971"/>
    <w:rsid w:val="009F5C0B"/>
    <w:rsid w:val="009F63F9"/>
    <w:rsid w:val="009F6995"/>
    <w:rsid w:val="009F6D6F"/>
    <w:rsid w:val="009F6E5A"/>
    <w:rsid w:val="009F7CC6"/>
    <w:rsid w:val="009F7E36"/>
    <w:rsid w:val="00A00B3A"/>
    <w:rsid w:val="00A01485"/>
    <w:rsid w:val="00A018BF"/>
    <w:rsid w:val="00A02BF1"/>
    <w:rsid w:val="00A03764"/>
    <w:rsid w:val="00A03780"/>
    <w:rsid w:val="00A03C80"/>
    <w:rsid w:val="00A042E2"/>
    <w:rsid w:val="00A0527F"/>
    <w:rsid w:val="00A05C92"/>
    <w:rsid w:val="00A11A74"/>
    <w:rsid w:val="00A12049"/>
    <w:rsid w:val="00A132D6"/>
    <w:rsid w:val="00A135E3"/>
    <w:rsid w:val="00A15D0C"/>
    <w:rsid w:val="00A16B0F"/>
    <w:rsid w:val="00A16C3D"/>
    <w:rsid w:val="00A171A2"/>
    <w:rsid w:val="00A17392"/>
    <w:rsid w:val="00A20906"/>
    <w:rsid w:val="00A20DA7"/>
    <w:rsid w:val="00A21EC3"/>
    <w:rsid w:val="00A22717"/>
    <w:rsid w:val="00A229ED"/>
    <w:rsid w:val="00A2532E"/>
    <w:rsid w:val="00A25591"/>
    <w:rsid w:val="00A255B0"/>
    <w:rsid w:val="00A26036"/>
    <w:rsid w:val="00A26A94"/>
    <w:rsid w:val="00A30D8E"/>
    <w:rsid w:val="00A30FA5"/>
    <w:rsid w:val="00A31109"/>
    <w:rsid w:val="00A325B4"/>
    <w:rsid w:val="00A32F6A"/>
    <w:rsid w:val="00A33299"/>
    <w:rsid w:val="00A332CD"/>
    <w:rsid w:val="00A33DEA"/>
    <w:rsid w:val="00A34029"/>
    <w:rsid w:val="00A34187"/>
    <w:rsid w:val="00A34449"/>
    <w:rsid w:val="00A34783"/>
    <w:rsid w:val="00A349A0"/>
    <w:rsid w:val="00A35166"/>
    <w:rsid w:val="00A352A7"/>
    <w:rsid w:val="00A35752"/>
    <w:rsid w:val="00A35766"/>
    <w:rsid w:val="00A358E0"/>
    <w:rsid w:val="00A3652E"/>
    <w:rsid w:val="00A37320"/>
    <w:rsid w:val="00A377EC"/>
    <w:rsid w:val="00A37C12"/>
    <w:rsid w:val="00A4002B"/>
    <w:rsid w:val="00A412C2"/>
    <w:rsid w:val="00A41767"/>
    <w:rsid w:val="00A43764"/>
    <w:rsid w:val="00A43FC6"/>
    <w:rsid w:val="00A4410C"/>
    <w:rsid w:val="00A44BB4"/>
    <w:rsid w:val="00A44CFB"/>
    <w:rsid w:val="00A44F6D"/>
    <w:rsid w:val="00A45826"/>
    <w:rsid w:val="00A45EB8"/>
    <w:rsid w:val="00A45F00"/>
    <w:rsid w:val="00A4645B"/>
    <w:rsid w:val="00A464F1"/>
    <w:rsid w:val="00A46D75"/>
    <w:rsid w:val="00A47701"/>
    <w:rsid w:val="00A47817"/>
    <w:rsid w:val="00A47D11"/>
    <w:rsid w:val="00A50AE4"/>
    <w:rsid w:val="00A51183"/>
    <w:rsid w:val="00A519D0"/>
    <w:rsid w:val="00A51F21"/>
    <w:rsid w:val="00A5261C"/>
    <w:rsid w:val="00A529FE"/>
    <w:rsid w:val="00A53FDA"/>
    <w:rsid w:val="00A53FF8"/>
    <w:rsid w:val="00A54172"/>
    <w:rsid w:val="00A555E1"/>
    <w:rsid w:val="00A55CD8"/>
    <w:rsid w:val="00A56EF7"/>
    <w:rsid w:val="00A5738E"/>
    <w:rsid w:val="00A612DB"/>
    <w:rsid w:val="00A617D5"/>
    <w:rsid w:val="00A61BBF"/>
    <w:rsid w:val="00A61D38"/>
    <w:rsid w:val="00A629E5"/>
    <w:rsid w:val="00A62A89"/>
    <w:rsid w:val="00A635A3"/>
    <w:rsid w:val="00A640BA"/>
    <w:rsid w:val="00A643AE"/>
    <w:rsid w:val="00A64899"/>
    <w:rsid w:val="00A64A12"/>
    <w:rsid w:val="00A656C9"/>
    <w:rsid w:val="00A65DC5"/>
    <w:rsid w:val="00A65E68"/>
    <w:rsid w:val="00A66BAB"/>
    <w:rsid w:val="00A6708F"/>
    <w:rsid w:val="00A70287"/>
    <w:rsid w:val="00A70365"/>
    <w:rsid w:val="00A7051C"/>
    <w:rsid w:val="00A705D3"/>
    <w:rsid w:val="00A70F91"/>
    <w:rsid w:val="00A71103"/>
    <w:rsid w:val="00A71434"/>
    <w:rsid w:val="00A71618"/>
    <w:rsid w:val="00A72B25"/>
    <w:rsid w:val="00A7373A"/>
    <w:rsid w:val="00A74451"/>
    <w:rsid w:val="00A760DA"/>
    <w:rsid w:val="00A768DE"/>
    <w:rsid w:val="00A76AB8"/>
    <w:rsid w:val="00A80554"/>
    <w:rsid w:val="00A806CC"/>
    <w:rsid w:val="00A80818"/>
    <w:rsid w:val="00A80B7F"/>
    <w:rsid w:val="00A80E23"/>
    <w:rsid w:val="00A80E37"/>
    <w:rsid w:val="00A81F83"/>
    <w:rsid w:val="00A82171"/>
    <w:rsid w:val="00A8250F"/>
    <w:rsid w:val="00A82C4A"/>
    <w:rsid w:val="00A83783"/>
    <w:rsid w:val="00A84268"/>
    <w:rsid w:val="00A847C9"/>
    <w:rsid w:val="00A84B01"/>
    <w:rsid w:val="00A84C96"/>
    <w:rsid w:val="00A8514B"/>
    <w:rsid w:val="00A85A8F"/>
    <w:rsid w:val="00A85D22"/>
    <w:rsid w:val="00A85D8A"/>
    <w:rsid w:val="00A86C56"/>
    <w:rsid w:val="00A86F3E"/>
    <w:rsid w:val="00A8727F"/>
    <w:rsid w:val="00A87896"/>
    <w:rsid w:val="00A879AB"/>
    <w:rsid w:val="00A87A31"/>
    <w:rsid w:val="00A90080"/>
    <w:rsid w:val="00A91D19"/>
    <w:rsid w:val="00A91E5F"/>
    <w:rsid w:val="00A91F82"/>
    <w:rsid w:val="00A9212A"/>
    <w:rsid w:val="00A92482"/>
    <w:rsid w:val="00A92841"/>
    <w:rsid w:val="00A92912"/>
    <w:rsid w:val="00A92A90"/>
    <w:rsid w:val="00A92CB1"/>
    <w:rsid w:val="00A9348B"/>
    <w:rsid w:val="00A935D4"/>
    <w:rsid w:val="00A93F2D"/>
    <w:rsid w:val="00A942C5"/>
    <w:rsid w:val="00A947F2"/>
    <w:rsid w:val="00A9594A"/>
    <w:rsid w:val="00A96325"/>
    <w:rsid w:val="00A96855"/>
    <w:rsid w:val="00A9763C"/>
    <w:rsid w:val="00A97A4B"/>
    <w:rsid w:val="00AA04A1"/>
    <w:rsid w:val="00AA16A2"/>
    <w:rsid w:val="00AA2329"/>
    <w:rsid w:val="00AA29B4"/>
    <w:rsid w:val="00AA4296"/>
    <w:rsid w:val="00AA43A8"/>
    <w:rsid w:val="00AA4445"/>
    <w:rsid w:val="00AA54F8"/>
    <w:rsid w:val="00AA5511"/>
    <w:rsid w:val="00AA5911"/>
    <w:rsid w:val="00AA5ABD"/>
    <w:rsid w:val="00AA62BF"/>
    <w:rsid w:val="00AA7C59"/>
    <w:rsid w:val="00AB1441"/>
    <w:rsid w:val="00AB1E82"/>
    <w:rsid w:val="00AB30B2"/>
    <w:rsid w:val="00AB3362"/>
    <w:rsid w:val="00AB3BCC"/>
    <w:rsid w:val="00AB3DD9"/>
    <w:rsid w:val="00AB3DF3"/>
    <w:rsid w:val="00AB4586"/>
    <w:rsid w:val="00AB5695"/>
    <w:rsid w:val="00AB5B8F"/>
    <w:rsid w:val="00AB6272"/>
    <w:rsid w:val="00AB6BE8"/>
    <w:rsid w:val="00AB6FA8"/>
    <w:rsid w:val="00AB7AED"/>
    <w:rsid w:val="00AC0892"/>
    <w:rsid w:val="00AC0A0B"/>
    <w:rsid w:val="00AC1325"/>
    <w:rsid w:val="00AC2C4D"/>
    <w:rsid w:val="00AC2CBF"/>
    <w:rsid w:val="00AC2EE9"/>
    <w:rsid w:val="00AC3378"/>
    <w:rsid w:val="00AC36F3"/>
    <w:rsid w:val="00AC3903"/>
    <w:rsid w:val="00AC55E1"/>
    <w:rsid w:val="00AC6667"/>
    <w:rsid w:val="00AC66E0"/>
    <w:rsid w:val="00AC76D4"/>
    <w:rsid w:val="00AD01F0"/>
    <w:rsid w:val="00AD0B52"/>
    <w:rsid w:val="00AD0C4D"/>
    <w:rsid w:val="00AD0D0D"/>
    <w:rsid w:val="00AD170B"/>
    <w:rsid w:val="00AD23B0"/>
    <w:rsid w:val="00AD2607"/>
    <w:rsid w:val="00AD27F0"/>
    <w:rsid w:val="00AD2F1A"/>
    <w:rsid w:val="00AD3067"/>
    <w:rsid w:val="00AD30CC"/>
    <w:rsid w:val="00AD3690"/>
    <w:rsid w:val="00AD3ACC"/>
    <w:rsid w:val="00AD3E2F"/>
    <w:rsid w:val="00AD5519"/>
    <w:rsid w:val="00AD5A21"/>
    <w:rsid w:val="00AD5C97"/>
    <w:rsid w:val="00AD688F"/>
    <w:rsid w:val="00AD6960"/>
    <w:rsid w:val="00AD6BF0"/>
    <w:rsid w:val="00AD72A3"/>
    <w:rsid w:val="00AD7E1B"/>
    <w:rsid w:val="00AE0162"/>
    <w:rsid w:val="00AE0631"/>
    <w:rsid w:val="00AE0E84"/>
    <w:rsid w:val="00AE1962"/>
    <w:rsid w:val="00AE2451"/>
    <w:rsid w:val="00AE2477"/>
    <w:rsid w:val="00AE2C15"/>
    <w:rsid w:val="00AE33F5"/>
    <w:rsid w:val="00AE4C41"/>
    <w:rsid w:val="00AE591C"/>
    <w:rsid w:val="00AE59FC"/>
    <w:rsid w:val="00AE62C0"/>
    <w:rsid w:val="00AE6FDE"/>
    <w:rsid w:val="00AF0E57"/>
    <w:rsid w:val="00AF0FE3"/>
    <w:rsid w:val="00AF1254"/>
    <w:rsid w:val="00AF1881"/>
    <w:rsid w:val="00AF21B7"/>
    <w:rsid w:val="00AF2304"/>
    <w:rsid w:val="00AF2EAF"/>
    <w:rsid w:val="00AF4049"/>
    <w:rsid w:val="00AF44BC"/>
    <w:rsid w:val="00AF45DB"/>
    <w:rsid w:val="00AF4B76"/>
    <w:rsid w:val="00AF531A"/>
    <w:rsid w:val="00AF539F"/>
    <w:rsid w:val="00AF56CD"/>
    <w:rsid w:val="00AF7AF6"/>
    <w:rsid w:val="00B00B26"/>
    <w:rsid w:val="00B013EC"/>
    <w:rsid w:val="00B01ACA"/>
    <w:rsid w:val="00B027F2"/>
    <w:rsid w:val="00B028B0"/>
    <w:rsid w:val="00B0382F"/>
    <w:rsid w:val="00B041F9"/>
    <w:rsid w:val="00B045FA"/>
    <w:rsid w:val="00B04BAF"/>
    <w:rsid w:val="00B05EE1"/>
    <w:rsid w:val="00B06D56"/>
    <w:rsid w:val="00B072B2"/>
    <w:rsid w:val="00B0787C"/>
    <w:rsid w:val="00B07A99"/>
    <w:rsid w:val="00B07EEA"/>
    <w:rsid w:val="00B1199F"/>
    <w:rsid w:val="00B13777"/>
    <w:rsid w:val="00B13ADF"/>
    <w:rsid w:val="00B13DC8"/>
    <w:rsid w:val="00B13E92"/>
    <w:rsid w:val="00B14117"/>
    <w:rsid w:val="00B144F7"/>
    <w:rsid w:val="00B14F6A"/>
    <w:rsid w:val="00B153CC"/>
    <w:rsid w:val="00B155F8"/>
    <w:rsid w:val="00B162E5"/>
    <w:rsid w:val="00B16A4E"/>
    <w:rsid w:val="00B175FC"/>
    <w:rsid w:val="00B178DE"/>
    <w:rsid w:val="00B17F52"/>
    <w:rsid w:val="00B200F6"/>
    <w:rsid w:val="00B2110D"/>
    <w:rsid w:val="00B21906"/>
    <w:rsid w:val="00B226F5"/>
    <w:rsid w:val="00B22D02"/>
    <w:rsid w:val="00B23DDF"/>
    <w:rsid w:val="00B23E16"/>
    <w:rsid w:val="00B23E5B"/>
    <w:rsid w:val="00B245D9"/>
    <w:rsid w:val="00B24DD1"/>
    <w:rsid w:val="00B24FC4"/>
    <w:rsid w:val="00B255EB"/>
    <w:rsid w:val="00B25CDD"/>
    <w:rsid w:val="00B25D6C"/>
    <w:rsid w:val="00B26573"/>
    <w:rsid w:val="00B26B09"/>
    <w:rsid w:val="00B27EF8"/>
    <w:rsid w:val="00B30319"/>
    <w:rsid w:val="00B314A9"/>
    <w:rsid w:val="00B314F8"/>
    <w:rsid w:val="00B333D9"/>
    <w:rsid w:val="00B3349A"/>
    <w:rsid w:val="00B34084"/>
    <w:rsid w:val="00B340A3"/>
    <w:rsid w:val="00B34157"/>
    <w:rsid w:val="00B3426F"/>
    <w:rsid w:val="00B34433"/>
    <w:rsid w:val="00B346B2"/>
    <w:rsid w:val="00B3474D"/>
    <w:rsid w:val="00B34AC2"/>
    <w:rsid w:val="00B35C0A"/>
    <w:rsid w:val="00B3615E"/>
    <w:rsid w:val="00B361C7"/>
    <w:rsid w:val="00B36730"/>
    <w:rsid w:val="00B368B1"/>
    <w:rsid w:val="00B36D31"/>
    <w:rsid w:val="00B37353"/>
    <w:rsid w:val="00B378AB"/>
    <w:rsid w:val="00B37AB7"/>
    <w:rsid w:val="00B411C5"/>
    <w:rsid w:val="00B415B6"/>
    <w:rsid w:val="00B4171A"/>
    <w:rsid w:val="00B418EF"/>
    <w:rsid w:val="00B419EF"/>
    <w:rsid w:val="00B41F6C"/>
    <w:rsid w:val="00B424D3"/>
    <w:rsid w:val="00B425FB"/>
    <w:rsid w:val="00B42F28"/>
    <w:rsid w:val="00B44E41"/>
    <w:rsid w:val="00B451F6"/>
    <w:rsid w:val="00B45FDB"/>
    <w:rsid w:val="00B460B7"/>
    <w:rsid w:val="00B465D3"/>
    <w:rsid w:val="00B4734C"/>
    <w:rsid w:val="00B4747F"/>
    <w:rsid w:val="00B477D7"/>
    <w:rsid w:val="00B47D92"/>
    <w:rsid w:val="00B50421"/>
    <w:rsid w:val="00B507A7"/>
    <w:rsid w:val="00B507AF"/>
    <w:rsid w:val="00B5089E"/>
    <w:rsid w:val="00B50E62"/>
    <w:rsid w:val="00B516B5"/>
    <w:rsid w:val="00B5211C"/>
    <w:rsid w:val="00B53D09"/>
    <w:rsid w:val="00B54AAF"/>
    <w:rsid w:val="00B558F3"/>
    <w:rsid w:val="00B55A4D"/>
    <w:rsid w:val="00B55B31"/>
    <w:rsid w:val="00B562A7"/>
    <w:rsid w:val="00B563EA"/>
    <w:rsid w:val="00B56E7C"/>
    <w:rsid w:val="00B57336"/>
    <w:rsid w:val="00B57DD4"/>
    <w:rsid w:val="00B60911"/>
    <w:rsid w:val="00B60B00"/>
    <w:rsid w:val="00B63130"/>
    <w:rsid w:val="00B639B5"/>
    <w:rsid w:val="00B63C7D"/>
    <w:rsid w:val="00B64403"/>
    <w:rsid w:val="00B64C8C"/>
    <w:rsid w:val="00B65895"/>
    <w:rsid w:val="00B65EEE"/>
    <w:rsid w:val="00B66571"/>
    <w:rsid w:val="00B66700"/>
    <w:rsid w:val="00B66AC6"/>
    <w:rsid w:val="00B674E1"/>
    <w:rsid w:val="00B6765C"/>
    <w:rsid w:val="00B67D6E"/>
    <w:rsid w:val="00B7026F"/>
    <w:rsid w:val="00B702A1"/>
    <w:rsid w:val="00B7089C"/>
    <w:rsid w:val="00B712B6"/>
    <w:rsid w:val="00B71568"/>
    <w:rsid w:val="00B718E0"/>
    <w:rsid w:val="00B725A4"/>
    <w:rsid w:val="00B72B3B"/>
    <w:rsid w:val="00B72C25"/>
    <w:rsid w:val="00B738D4"/>
    <w:rsid w:val="00B7517C"/>
    <w:rsid w:val="00B75CF1"/>
    <w:rsid w:val="00B765D1"/>
    <w:rsid w:val="00B772E6"/>
    <w:rsid w:val="00B77551"/>
    <w:rsid w:val="00B77D27"/>
    <w:rsid w:val="00B811DE"/>
    <w:rsid w:val="00B82D94"/>
    <w:rsid w:val="00B8341B"/>
    <w:rsid w:val="00B835F6"/>
    <w:rsid w:val="00B841F3"/>
    <w:rsid w:val="00B8458C"/>
    <w:rsid w:val="00B84C85"/>
    <w:rsid w:val="00B86485"/>
    <w:rsid w:val="00B86B26"/>
    <w:rsid w:val="00B87868"/>
    <w:rsid w:val="00B87A68"/>
    <w:rsid w:val="00B90071"/>
    <w:rsid w:val="00B90476"/>
    <w:rsid w:val="00B90F67"/>
    <w:rsid w:val="00B918E5"/>
    <w:rsid w:val="00B9248E"/>
    <w:rsid w:val="00B927C8"/>
    <w:rsid w:val="00B927F2"/>
    <w:rsid w:val="00B94D0F"/>
    <w:rsid w:val="00B9569E"/>
    <w:rsid w:val="00B95B86"/>
    <w:rsid w:val="00B960E5"/>
    <w:rsid w:val="00B97801"/>
    <w:rsid w:val="00B97A40"/>
    <w:rsid w:val="00BA096A"/>
    <w:rsid w:val="00BA0C17"/>
    <w:rsid w:val="00BA258E"/>
    <w:rsid w:val="00BA37B7"/>
    <w:rsid w:val="00BA3A78"/>
    <w:rsid w:val="00BA4015"/>
    <w:rsid w:val="00BA42DA"/>
    <w:rsid w:val="00BA59D0"/>
    <w:rsid w:val="00BA6318"/>
    <w:rsid w:val="00BA6984"/>
    <w:rsid w:val="00BA7637"/>
    <w:rsid w:val="00BA76F9"/>
    <w:rsid w:val="00BA7A87"/>
    <w:rsid w:val="00BA7E7F"/>
    <w:rsid w:val="00BB0335"/>
    <w:rsid w:val="00BB0B08"/>
    <w:rsid w:val="00BB10DC"/>
    <w:rsid w:val="00BB1DDB"/>
    <w:rsid w:val="00BB2449"/>
    <w:rsid w:val="00BB2EB3"/>
    <w:rsid w:val="00BB315C"/>
    <w:rsid w:val="00BB3807"/>
    <w:rsid w:val="00BB3B5F"/>
    <w:rsid w:val="00BB3F62"/>
    <w:rsid w:val="00BB4236"/>
    <w:rsid w:val="00BB4E84"/>
    <w:rsid w:val="00BB4FB9"/>
    <w:rsid w:val="00BB6035"/>
    <w:rsid w:val="00BB69B7"/>
    <w:rsid w:val="00BC05BA"/>
    <w:rsid w:val="00BC09A7"/>
    <w:rsid w:val="00BC0B60"/>
    <w:rsid w:val="00BC0CBD"/>
    <w:rsid w:val="00BC0E1A"/>
    <w:rsid w:val="00BC1487"/>
    <w:rsid w:val="00BC2000"/>
    <w:rsid w:val="00BC24C3"/>
    <w:rsid w:val="00BC2973"/>
    <w:rsid w:val="00BC2DAD"/>
    <w:rsid w:val="00BC34DB"/>
    <w:rsid w:val="00BC5772"/>
    <w:rsid w:val="00BC5FC2"/>
    <w:rsid w:val="00BC60C6"/>
    <w:rsid w:val="00BC7789"/>
    <w:rsid w:val="00BC7E06"/>
    <w:rsid w:val="00BD1406"/>
    <w:rsid w:val="00BD14C5"/>
    <w:rsid w:val="00BD19DE"/>
    <w:rsid w:val="00BD205B"/>
    <w:rsid w:val="00BD2597"/>
    <w:rsid w:val="00BD2D79"/>
    <w:rsid w:val="00BD2E6A"/>
    <w:rsid w:val="00BD2FEC"/>
    <w:rsid w:val="00BD3361"/>
    <w:rsid w:val="00BD39B0"/>
    <w:rsid w:val="00BD3BD2"/>
    <w:rsid w:val="00BD46F6"/>
    <w:rsid w:val="00BD47F4"/>
    <w:rsid w:val="00BD5404"/>
    <w:rsid w:val="00BD54E4"/>
    <w:rsid w:val="00BD5599"/>
    <w:rsid w:val="00BD6F4D"/>
    <w:rsid w:val="00BD6FE0"/>
    <w:rsid w:val="00BE05CD"/>
    <w:rsid w:val="00BE0680"/>
    <w:rsid w:val="00BE0B76"/>
    <w:rsid w:val="00BE10AE"/>
    <w:rsid w:val="00BE14DD"/>
    <w:rsid w:val="00BE1992"/>
    <w:rsid w:val="00BE1D1E"/>
    <w:rsid w:val="00BE3976"/>
    <w:rsid w:val="00BE429A"/>
    <w:rsid w:val="00BE4949"/>
    <w:rsid w:val="00BE4CEB"/>
    <w:rsid w:val="00BE508F"/>
    <w:rsid w:val="00BE542A"/>
    <w:rsid w:val="00BE72F2"/>
    <w:rsid w:val="00BE7775"/>
    <w:rsid w:val="00BE7C15"/>
    <w:rsid w:val="00BF06CD"/>
    <w:rsid w:val="00BF117E"/>
    <w:rsid w:val="00BF1EEB"/>
    <w:rsid w:val="00BF2A9E"/>
    <w:rsid w:val="00BF2BBF"/>
    <w:rsid w:val="00BF3CD9"/>
    <w:rsid w:val="00BF41FB"/>
    <w:rsid w:val="00BF4672"/>
    <w:rsid w:val="00BF6983"/>
    <w:rsid w:val="00BF6CFF"/>
    <w:rsid w:val="00BF73BB"/>
    <w:rsid w:val="00BF771C"/>
    <w:rsid w:val="00BF79B8"/>
    <w:rsid w:val="00BF7D8E"/>
    <w:rsid w:val="00BF7E16"/>
    <w:rsid w:val="00C00FB6"/>
    <w:rsid w:val="00C01ADC"/>
    <w:rsid w:val="00C024C5"/>
    <w:rsid w:val="00C02F49"/>
    <w:rsid w:val="00C03104"/>
    <w:rsid w:val="00C0315D"/>
    <w:rsid w:val="00C038F0"/>
    <w:rsid w:val="00C03D93"/>
    <w:rsid w:val="00C0416D"/>
    <w:rsid w:val="00C047DA"/>
    <w:rsid w:val="00C048B0"/>
    <w:rsid w:val="00C05666"/>
    <w:rsid w:val="00C0581E"/>
    <w:rsid w:val="00C05B0A"/>
    <w:rsid w:val="00C05E34"/>
    <w:rsid w:val="00C068D6"/>
    <w:rsid w:val="00C07A3D"/>
    <w:rsid w:val="00C07AC5"/>
    <w:rsid w:val="00C103D7"/>
    <w:rsid w:val="00C1153A"/>
    <w:rsid w:val="00C119D4"/>
    <w:rsid w:val="00C13621"/>
    <w:rsid w:val="00C14D50"/>
    <w:rsid w:val="00C16031"/>
    <w:rsid w:val="00C165CF"/>
    <w:rsid w:val="00C16D9D"/>
    <w:rsid w:val="00C1717B"/>
    <w:rsid w:val="00C17CD7"/>
    <w:rsid w:val="00C17F92"/>
    <w:rsid w:val="00C20172"/>
    <w:rsid w:val="00C203D7"/>
    <w:rsid w:val="00C20722"/>
    <w:rsid w:val="00C218C5"/>
    <w:rsid w:val="00C21A1E"/>
    <w:rsid w:val="00C21D64"/>
    <w:rsid w:val="00C21FE3"/>
    <w:rsid w:val="00C23A03"/>
    <w:rsid w:val="00C23EF8"/>
    <w:rsid w:val="00C251B1"/>
    <w:rsid w:val="00C26A4C"/>
    <w:rsid w:val="00C26AAF"/>
    <w:rsid w:val="00C26B6F"/>
    <w:rsid w:val="00C275A8"/>
    <w:rsid w:val="00C303AF"/>
    <w:rsid w:val="00C30825"/>
    <w:rsid w:val="00C308A0"/>
    <w:rsid w:val="00C31F8E"/>
    <w:rsid w:val="00C322A6"/>
    <w:rsid w:val="00C33484"/>
    <w:rsid w:val="00C34007"/>
    <w:rsid w:val="00C34FC7"/>
    <w:rsid w:val="00C352BA"/>
    <w:rsid w:val="00C35535"/>
    <w:rsid w:val="00C35B34"/>
    <w:rsid w:val="00C35FC2"/>
    <w:rsid w:val="00C3750E"/>
    <w:rsid w:val="00C37608"/>
    <w:rsid w:val="00C4089F"/>
    <w:rsid w:val="00C40DE3"/>
    <w:rsid w:val="00C40F52"/>
    <w:rsid w:val="00C4153C"/>
    <w:rsid w:val="00C43BE8"/>
    <w:rsid w:val="00C43CDD"/>
    <w:rsid w:val="00C43DC7"/>
    <w:rsid w:val="00C445DB"/>
    <w:rsid w:val="00C448A7"/>
    <w:rsid w:val="00C45313"/>
    <w:rsid w:val="00C46454"/>
    <w:rsid w:val="00C47823"/>
    <w:rsid w:val="00C47C1C"/>
    <w:rsid w:val="00C50BDE"/>
    <w:rsid w:val="00C51266"/>
    <w:rsid w:val="00C51D29"/>
    <w:rsid w:val="00C52675"/>
    <w:rsid w:val="00C528DB"/>
    <w:rsid w:val="00C52D1A"/>
    <w:rsid w:val="00C52EB5"/>
    <w:rsid w:val="00C538D8"/>
    <w:rsid w:val="00C54063"/>
    <w:rsid w:val="00C54D65"/>
    <w:rsid w:val="00C5508C"/>
    <w:rsid w:val="00C551D8"/>
    <w:rsid w:val="00C55713"/>
    <w:rsid w:val="00C55D95"/>
    <w:rsid w:val="00C571F8"/>
    <w:rsid w:val="00C574A0"/>
    <w:rsid w:val="00C57910"/>
    <w:rsid w:val="00C6032B"/>
    <w:rsid w:val="00C60AA4"/>
    <w:rsid w:val="00C60D62"/>
    <w:rsid w:val="00C61FA1"/>
    <w:rsid w:val="00C62729"/>
    <w:rsid w:val="00C62749"/>
    <w:rsid w:val="00C62D9D"/>
    <w:rsid w:val="00C632F0"/>
    <w:rsid w:val="00C6350E"/>
    <w:rsid w:val="00C642FB"/>
    <w:rsid w:val="00C6458F"/>
    <w:rsid w:val="00C65482"/>
    <w:rsid w:val="00C67F17"/>
    <w:rsid w:val="00C70230"/>
    <w:rsid w:val="00C70A6C"/>
    <w:rsid w:val="00C71409"/>
    <w:rsid w:val="00C72580"/>
    <w:rsid w:val="00C7306F"/>
    <w:rsid w:val="00C736B6"/>
    <w:rsid w:val="00C73913"/>
    <w:rsid w:val="00C74709"/>
    <w:rsid w:val="00C75658"/>
    <w:rsid w:val="00C76914"/>
    <w:rsid w:val="00C76B97"/>
    <w:rsid w:val="00C773E7"/>
    <w:rsid w:val="00C801B8"/>
    <w:rsid w:val="00C8063C"/>
    <w:rsid w:val="00C80CB6"/>
    <w:rsid w:val="00C810E5"/>
    <w:rsid w:val="00C82215"/>
    <w:rsid w:val="00C82230"/>
    <w:rsid w:val="00C83634"/>
    <w:rsid w:val="00C8439D"/>
    <w:rsid w:val="00C848EA"/>
    <w:rsid w:val="00C85663"/>
    <w:rsid w:val="00C856E8"/>
    <w:rsid w:val="00C85F51"/>
    <w:rsid w:val="00C86A41"/>
    <w:rsid w:val="00C900E1"/>
    <w:rsid w:val="00C90B0D"/>
    <w:rsid w:val="00C90F0B"/>
    <w:rsid w:val="00C91461"/>
    <w:rsid w:val="00C91CD9"/>
    <w:rsid w:val="00C92B7F"/>
    <w:rsid w:val="00C9325B"/>
    <w:rsid w:val="00C93916"/>
    <w:rsid w:val="00C954B0"/>
    <w:rsid w:val="00C964EC"/>
    <w:rsid w:val="00C96749"/>
    <w:rsid w:val="00C96D20"/>
    <w:rsid w:val="00C96EF3"/>
    <w:rsid w:val="00C9758B"/>
    <w:rsid w:val="00C979C4"/>
    <w:rsid w:val="00CA0009"/>
    <w:rsid w:val="00CA001D"/>
    <w:rsid w:val="00CA12A0"/>
    <w:rsid w:val="00CA1E6C"/>
    <w:rsid w:val="00CA27BE"/>
    <w:rsid w:val="00CA31BA"/>
    <w:rsid w:val="00CA3E5A"/>
    <w:rsid w:val="00CA3E5B"/>
    <w:rsid w:val="00CA45F0"/>
    <w:rsid w:val="00CA4D81"/>
    <w:rsid w:val="00CA573C"/>
    <w:rsid w:val="00CA58E1"/>
    <w:rsid w:val="00CA5A1F"/>
    <w:rsid w:val="00CA63C0"/>
    <w:rsid w:val="00CA67CC"/>
    <w:rsid w:val="00CA6818"/>
    <w:rsid w:val="00CA6B10"/>
    <w:rsid w:val="00CA71A0"/>
    <w:rsid w:val="00CA73A3"/>
    <w:rsid w:val="00CA75F4"/>
    <w:rsid w:val="00CB00D2"/>
    <w:rsid w:val="00CB02DB"/>
    <w:rsid w:val="00CB063A"/>
    <w:rsid w:val="00CB0B0C"/>
    <w:rsid w:val="00CB18FA"/>
    <w:rsid w:val="00CB1A28"/>
    <w:rsid w:val="00CB1AD7"/>
    <w:rsid w:val="00CB2001"/>
    <w:rsid w:val="00CB3A44"/>
    <w:rsid w:val="00CB3C2E"/>
    <w:rsid w:val="00CB4CAB"/>
    <w:rsid w:val="00CB5220"/>
    <w:rsid w:val="00CB5414"/>
    <w:rsid w:val="00CB5DBF"/>
    <w:rsid w:val="00CB688F"/>
    <w:rsid w:val="00CB71E0"/>
    <w:rsid w:val="00CB72BD"/>
    <w:rsid w:val="00CB7620"/>
    <w:rsid w:val="00CB7728"/>
    <w:rsid w:val="00CB7A64"/>
    <w:rsid w:val="00CB7E80"/>
    <w:rsid w:val="00CC03FA"/>
    <w:rsid w:val="00CC0E67"/>
    <w:rsid w:val="00CC1A7E"/>
    <w:rsid w:val="00CC1B90"/>
    <w:rsid w:val="00CC24B2"/>
    <w:rsid w:val="00CC25FD"/>
    <w:rsid w:val="00CC2F77"/>
    <w:rsid w:val="00CC36E7"/>
    <w:rsid w:val="00CC3D10"/>
    <w:rsid w:val="00CC43C0"/>
    <w:rsid w:val="00CC495E"/>
    <w:rsid w:val="00CC499B"/>
    <w:rsid w:val="00CC5973"/>
    <w:rsid w:val="00CC59BF"/>
    <w:rsid w:val="00CC5EF2"/>
    <w:rsid w:val="00CC6E2F"/>
    <w:rsid w:val="00CC7292"/>
    <w:rsid w:val="00CD16F1"/>
    <w:rsid w:val="00CD1942"/>
    <w:rsid w:val="00CD254A"/>
    <w:rsid w:val="00CD34EA"/>
    <w:rsid w:val="00CD5DCA"/>
    <w:rsid w:val="00CD6A7B"/>
    <w:rsid w:val="00CD71E0"/>
    <w:rsid w:val="00CD7ADF"/>
    <w:rsid w:val="00CE0311"/>
    <w:rsid w:val="00CE04B8"/>
    <w:rsid w:val="00CE1EC5"/>
    <w:rsid w:val="00CE2E5F"/>
    <w:rsid w:val="00CE2FA6"/>
    <w:rsid w:val="00CE3556"/>
    <w:rsid w:val="00CE4872"/>
    <w:rsid w:val="00CE5DFC"/>
    <w:rsid w:val="00CF05D8"/>
    <w:rsid w:val="00CF154E"/>
    <w:rsid w:val="00CF1634"/>
    <w:rsid w:val="00CF169C"/>
    <w:rsid w:val="00CF1954"/>
    <w:rsid w:val="00CF1F39"/>
    <w:rsid w:val="00CF22AE"/>
    <w:rsid w:val="00CF23E4"/>
    <w:rsid w:val="00CF26FE"/>
    <w:rsid w:val="00CF35F4"/>
    <w:rsid w:val="00CF36E7"/>
    <w:rsid w:val="00CF38E7"/>
    <w:rsid w:val="00CF3C74"/>
    <w:rsid w:val="00CF508E"/>
    <w:rsid w:val="00CF5AAD"/>
    <w:rsid w:val="00CF76F8"/>
    <w:rsid w:val="00CF7E38"/>
    <w:rsid w:val="00D00647"/>
    <w:rsid w:val="00D006FE"/>
    <w:rsid w:val="00D01849"/>
    <w:rsid w:val="00D02438"/>
    <w:rsid w:val="00D038AB"/>
    <w:rsid w:val="00D04458"/>
    <w:rsid w:val="00D05117"/>
    <w:rsid w:val="00D05290"/>
    <w:rsid w:val="00D062F2"/>
    <w:rsid w:val="00D06881"/>
    <w:rsid w:val="00D06E4E"/>
    <w:rsid w:val="00D06ECD"/>
    <w:rsid w:val="00D0702A"/>
    <w:rsid w:val="00D072FE"/>
    <w:rsid w:val="00D07477"/>
    <w:rsid w:val="00D075BA"/>
    <w:rsid w:val="00D07661"/>
    <w:rsid w:val="00D10628"/>
    <w:rsid w:val="00D10EE6"/>
    <w:rsid w:val="00D10FBC"/>
    <w:rsid w:val="00D11391"/>
    <w:rsid w:val="00D11A25"/>
    <w:rsid w:val="00D11C6B"/>
    <w:rsid w:val="00D12D7A"/>
    <w:rsid w:val="00D12ED7"/>
    <w:rsid w:val="00D13570"/>
    <w:rsid w:val="00D13FEE"/>
    <w:rsid w:val="00D14811"/>
    <w:rsid w:val="00D156BC"/>
    <w:rsid w:val="00D1579D"/>
    <w:rsid w:val="00D158EF"/>
    <w:rsid w:val="00D160C7"/>
    <w:rsid w:val="00D16B08"/>
    <w:rsid w:val="00D17436"/>
    <w:rsid w:val="00D174EF"/>
    <w:rsid w:val="00D178BD"/>
    <w:rsid w:val="00D200FD"/>
    <w:rsid w:val="00D20149"/>
    <w:rsid w:val="00D202BF"/>
    <w:rsid w:val="00D202E3"/>
    <w:rsid w:val="00D20914"/>
    <w:rsid w:val="00D2281A"/>
    <w:rsid w:val="00D23240"/>
    <w:rsid w:val="00D242E5"/>
    <w:rsid w:val="00D252BC"/>
    <w:rsid w:val="00D25ABB"/>
    <w:rsid w:val="00D26252"/>
    <w:rsid w:val="00D265E0"/>
    <w:rsid w:val="00D27C90"/>
    <w:rsid w:val="00D307B6"/>
    <w:rsid w:val="00D30B80"/>
    <w:rsid w:val="00D30F96"/>
    <w:rsid w:val="00D3231B"/>
    <w:rsid w:val="00D327C1"/>
    <w:rsid w:val="00D33CFF"/>
    <w:rsid w:val="00D34144"/>
    <w:rsid w:val="00D349FE"/>
    <w:rsid w:val="00D34D68"/>
    <w:rsid w:val="00D350A5"/>
    <w:rsid w:val="00D35326"/>
    <w:rsid w:val="00D40265"/>
    <w:rsid w:val="00D40675"/>
    <w:rsid w:val="00D4084D"/>
    <w:rsid w:val="00D40CE1"/>
    <w:rsid w:val="00D4122D"/>
    <w:rsid w:val="00D418D5"/>
    <w:rsid w:val="00D41BF6"/>
    <w:rsid w:val="00D42123"/>
    <w:rsid w:val="00D42ADB"/>
    <w:rsid w:val="00D43011"/>
    <w:rsid w:val="00D43C9D"/>
    <w:rsid w:val="00D43EDA"/>
    <w:rsid w:val="00D43F79"/>
    <w:rsid w:val="00D43F95"/>
    <w:rsid w:val="00D442B2"/>
    <w:rsid w:val="00D44890"/>
    <w:rsid w:val="00D44E87"/>
    <w:rsid w:val="00D44FB4"/>
    <w:rsid w:val="00D4631D"/>
    <w:rsid w:val="00D46B44"/>
    <w:rsid w:val="00D46CCD"/>
    <w:rsid w:val="00D477E4"/>
    <w:rsid w:val="00D478C0"/>
    <w:rsid w:val="00D47D00"/>
    <w:rsid w:val="00D47F50"/>
    <w:rsid w:val="00D504F3"/>
    <w:rsid w:val="00D5080F"/>
    <w:rsid w:val="00D50E23"/>
    <w:rsid w:val="00D50E73"/>
    <w:rsid w:val="00D50F5A"/>
    <w:rsid w:val="00D51000"/>
    <w:rsid w:val="00D5157B"/>
    <w:rsid w:val="00D52275"/>
    <w:rsid w:val="00D52FE3"/>
    <w:rsid w:val="00D54137"/>
    <w:rsid w:val="00D54869"/>
    <w:rsid w:val="00D553A1"/>
    <w:rsid w:val="00D553DF"/>
    <w:rsid w:val="00D571FD"/>
    <w:rsid w:val="00D57867"/>
    <w:rsid w:val="00D57996"/>
    <w:rsid w:val="00D60BA0"/>
    <w:rsid w:val="00D60F9D"/>
    <w:rsid w:val="00D61076"/>
    <w:rsid w:val="00D6147F"/>
    <w:rsid w:val="00D61E83"/>
    <w:rsid w:val="00D62B4F"/>
    <w:rsid w:val="00D636B3"/>
    <w:rsid w:val="00D636DF"/>
    <w:rsid w:val="00D63AA8"/>
    <w:rsid w:val="00D63F3D"/>
    <w:rsid w:val="00D6404A"/>
    <w:rsid w:val="00D641ED"/>
    <w:rsid w:val="00D64B3E"/>
    <w:rsid w:val="00D65D31"/>
    <w:rsid w:val="00D65D56"/>
    <w:rsid w:val="00D65EA4"/>
    <w:rsid w:val="00D66339"/>
    <w:rsid w:val="00D66388"/>
    <w:rsid w:val="00D663FE"/>
    <w:rsid w:val="00D66888"/>
    <w:rsid w:val="00D669C5"/>
    <w:rsid w:val="00D67321"/>
    <w:rsid w:val="00D7002D"/>
    <w:rsid w:val="00D7144B"/>
    <w:rsid w:val="00D71972"/>
    <w:rsid w:val="00D71BCF"/>
    <w:rsid w:val="00D72743"/>
    <w:rsid w:val="00D72C86"/>
    <w:rsid w:val="00D73B35"/>
    <w:rsid w:val="00D73D68"/>
    <w:rsid w:val="00D74178"/>
    <w:rsid w:val="00D74533"/>
    <w:rsid w:val="00D753BB"/>
    <w:rsid w:val="00D75825"/>
    <w:rsid w:val="00D75E6A"/>
    <w:rsid w:val="00D7623F"/>
    <w:rsid w:val="00D77E4C"/>
    <w:rsid w:val="00D77F22"/>
    <w:rsid w:val="00D80A1D"/>
    <w:rsid w:val="00D80AE1"/>
    <w:rsid w:val="00D80EE7"/>
    <w:rsid w:val="00D81A4A"/>
    <w:rsid w:val="00D81AC1"/>
    <w:rsid w:val="00D827C9"/>
    <w:rsid w:val="00D834DF"/>
    <w:rsid w:val="00D85C7D"/>
    <w:rsid w:val="00D85CCD"/>
    <w:rsid w:val="00D85FD3"/>
    <w:rsid w:val="00D862B5"/>
    <w:rsid w:val="00D867EE"/>
    <w:rsid w:val="00D8686D"/>
    <w:rsid w:val="00D86A84"/>
    <w:rsid w:val="00D900C5"/>
    <w:rsid w:val="00D90456"/>
    <w:rsid w:val="00D90CF7"/>
    <w:rsid w:val="00D919D0"/>
    <w:rsid w:val="00D91E5B"/>
    <w:rsid w:val="00D92516"/>
    <w:rsid w:val="00D92CA2"/>
    <w:rsid w:val="00D9521A"/>
    <w:rsid w:val="00D95287"/>
    <w:rsid w:val="00D95346"/>
    <w:rsid w:val="00D95635"/>
    <w:rsid w:val="00D9614E"/>
    <w:rsid w:val="00D967C3"/>
    <w:rsid w:val="00D97585"/>
    <w:rsid w:val="00D9774A"/>
    <w:rsid w:val="00D97838"/>
    <w:rsid w:val="00DA2B76"/>
    <w:rsid w:val="00DA2D0A"/>
    <w:rsid w:val="00DA3B52"/>
    <w:rsid w:val="00DA4379"/>
    <w:rsid w:val="00DA4E65"/>
    <w:rsid w:val="00DA4EF8"/>
    <w:rsid w:val="00DA5199"/>
    <w:rsid w:val="00DA5B0C"/>
    <w:rsid w:val="00DA60D9"/>
    <w:rsid w:val="00DA6D02"/>
    <w:rsid w:val="00DA7FEA"/>
    <w:rsid w:val="00DB03F6"/>
    <w:rsid w:val="00DB052A"/>
    <w:rsid w:val="00DB05CC"/>
    <w:rsid w:val="00DB1B15"/>
    <w:rsid w:val="00DB1DD8"/>
    <w:rsid w:val="00DB1DFE"/>
    <w:rsid w:val="00DB2086"/>
    <w:rsid w:val="00DB2384"/>
    <w:rsid w:val="00DB4A90"/>
    <w:rsid w:val="00DB6029"/>
    <w:rsid w:val="00DB647C"/>
    <w:rsid w:val="00DB6710"/>
    <w:rsid w:val="00DB6941"/>
    <w:rsid w:val="00DB7415"/>
    <w:rsid w:val="00DC14AB"/>
    <w:rsid w:val="00DC1568"/>
    <w:rsid w:val="00DC20C3"/>
    <w:rsid w:val="00DC3104"/>
    <w:rsid w:val="00DC3611"/>
    <w:rsid w:val="00DC383B"/>
    <w:rsid w:val="00DC39CE"/>
    <w:rsid w:val="00DC430D"/>
    <w:rsid w:val="00DC4D7B"/>
    <w:rsid w:val="00DC4DD8"/>
    <w:rsid w:val="00DC5018"/>
    <w:rsid w:val="00DC51BB"/>
    <w:rsid w:val="00DC7BBE"/>
    <w:rsid w:val="00DC7CE3"/>
    <w:rsid w:val="00DC7DD0"/>
    <w:rsid w:val="00DD058E"/>
    <w:rsid w:val="00DD0743"/>
    <w:rsid w:val="00DD1269"/>
    <w:rsid w:val="00DD26B3"/>
    <w:rsid w:val="00DD337B"/>
    <w:rsid w:val="00DD39A2"/>
    <w:rsid w:val="00DD3E1A"/>
    <w:rsid w:val="00DD41B9"/>
    <w:rsid w:val="00DD574F"/>
    <w:rsid w:val="00DD673F"/>
    <w:rsid w:val="00DD7DF1"/>
    <w:rsid w:val="00DD7E19"/>
    <w:rsid w:val="00DE11C2"/>
    <w:rsid w:val="00DE1929"/>
    <w:rsid w:val="00DE1DE8"/>
    <w:rsid w:val="00DE2B71"/>
    <w:rsid w:val="00DE2E8C"/>
    <w:rsid w:val="00DE31A8"/>
    <w:rsid w:val="00DE3630"/>
    <w:rsid w:val="00DE3830"/>
    <w:rsid w:val="00DE4702"/>
    <w:rsid w:val="00DE51B3"/>
    <w:rsid w:val="00DE571B"/>
    <w:rsid w:val="00DE572D"/>
    <w:rsid w:val="00DE5C5D"/>
    <w:rsid w:val="00DE60B4"/>
    <w:rsid w:val="00DE6238"/>
    <w:rsid w:val="00DE63C4"/>
    <w:rsid w:val="00DE6697"/>
    <w:rsid w:val="00DE677C"/>
    <w:rsid w:val="00DE6907"/>
    <w:rsid w:val="00DE6AB0"/>
    <w:rsid w:val="00DE755E"/>
    <w:rsid w:val="00DF0817"/>
    <w:rsid w:val="00DF0B16"/>
    <w:rsid w:val="00DF0CB9"/>
    <w:rsid w:val="00DF0ECB"/>
    <w:rsid w:val="00DF17C1"/>
    <w:rsid w:val="00DF2C1C"/>
    <w:rsid w:val="00DF2D56"/>
    <w:rsid w:val="00DF4D0C"/>
    <w:rsid w:val="00DF4EEA"/>
    <w:rsid w:val="00DF57A5"/>
    <w:rsid w:val="00DF5A9E"/>
    <w:rsid w:val="00DF6B65"/>
    <w:rsid w:val="00DF6C18"/>
    <w:rsid w:val="00DF7F45"/>
    <w:rsid w:val="00E00CF8"/>
    <w:rsid w:val="00E01EAC"/>
    <w:rsid w:val="00E0219E"/>
    <w:rsid w:val="00E028FD"/>
    <w:rsid w:val="00E030E2"/>
    <w:rsid w:val="00E03B20"/>
    <w:rsid w:val="00E046AD"/>
    <w:rsid w:val="00E05068"/>
    <w:rsid w:val="00E05924"/>
    <w:rsid w:val="00E05EE9"/>
    <w:rsid w:val="00E0628C"/>
    <w:rsid w:val="00E06964"/>
    <w:rsid w:val="00E07193"/>
    <w:rsid w:val="00E1021F"/>
    <w:rsid w:val="00E10C44"/>
    <w:rsid w:val="00E117E7"/>
    <w:rsid w:val="00E1245A"/>
    <w:rsid w:val="00E12800"/>
    <w:rsid w:val="00E12CC0"/>
    <w:rsid w:val="00E1389E"/>
    <w:rsid w:val="00E15095"/>
    <w:rsid w:val="00E15998"/>
    <w:rsid w:val="00E1637D"/>
    <w:rsid w:val="00E16DD1"/>
    <w:rsid w:val="00E17033"/>
    <w:rsid w:val="00E17057"/>
    <w:rsid w:val="00E17650"/>
    <w:rsid w:val="00E201B2"/>
    <w:rsid w:val="00E201E7"/>
    <w:rsid w:val="00E20CB0"/>
    <w:rsid w:val="00E221F3"/>
    <w:rsid w:val="00E223BA"/>
    <w:rsid w:val="00E230CA"/>
    <w:rsid w:val="00E2410E"/>
    <w:rsid w:val="00E2556D"/>
    <w:rsid w:val="00E27681"/>
    <w:rsid w:val="00E277D2"/>
    <w:rsid w:val="00E27D89"/>
    <w:rsid w:val="00E31A64"/>
    <w:rsid w:val="00E31EF1"/>
    <w:rsid w:val="00E31F1D"/>
    <w:rsid w:val="00E32052"/>
    <w:rsid w:val="00E321ED"/>
    <w:rsid w:val="00E32A80"/>
    <w:rsid w:val="00E3319D"/>
    <w:rsid w:val="00E33398"/>
    <w:rsid w:val="00E33970"/>
    <w:rsid w:val="00E339F4"/>
    <w:rsid w:val="00E33DEA"/>
    <w:rsid w:val="00E33F15"/>
    <w:rsid w:val="00E340A6"/>
    <w:rsid w:val="00E34619"/>
    <w:rsid w:val="00E350F4"/>
    <w:rsid w:val="00E35835"/>
    <w:rsid w:val="00E36185"/>
    <w:rsid w:val="00E361CD"/>
    <w:rsid w:val="00E402E0"/>
    <w:rsid w:val="00E41746"/>
    <w:rsid w:val="00E41849"/>
    <w:rsid w:val="00E41D27"/>
    <w:rsid w:val="00E43584"/>
    <w:rsid w:val="00E43AEB"/>
    <w:rsid w:val="00E44F7B"/>
    <w:rsid w:val="00E45997"/>
    <w:rsid w:val="00E46E60"/>
    <w:rsid w:val="00E476F1"/>
    <w:rsid w:val="00E478F6"/>
    <w:rsid w:val="00E506EC"/>
    <w:rsid w:val="00E508B6"/>
    <w:rsid w:val="00E508EC"/>
    <w:rsid w:val="00E50A49"/>
    <w:rsid w:val="00E525EB"/>
    <w:rsid w:val="00E54108"/>
    <w:rsid w:val="00E54C89"/>
    <w:rsid w:val="00E5565A"/>
    <w:rsid w:val="00E55938"/>
    <w:rsid w:val="00E55D4F"/>
    <w:rsid w:val="00E56412"/>
    <w:rsid w:val="00E564C1"/>
    <w:rsid w:val="00E567AD"/>
    <w:rsid w:val="00E56AAE"/>
    <w:rsid w:val="00E56BD4"/>
    <w:rsid w:val="00E56DA8"/>
    <w:rsid w:val="00E57A9E"/>
    <w:rsid w:val="00E6042B"/>
    <w:rsid w:val="00E60555"/>
    <w:rsid w:val="00E60906"/>
    <w:rsid w:val="00E612DF"/>
    <w:rsid w:val="00E61A99"/>
    <w:rsid w:val="00E61E8D"/>
    <w:rsid w:val="00E61ED4"/>
    <w:rsid w:val="00E62113"/>
    <w:rsid w:val="00E62364"/>
    <w:rsid w:val="00E6283B"/>
    <w:rsid w:val="00E62CC2"/>
    <w:rsid w:val="00E62E2E"/>
    <w:rsid w:val="00E63869"/>
    <w:rsid w:val="00E641DC"/>
    <w:rsid w:val="00E64D94"/>
    <w:rsid w:val="00E64DF2"/>
    <w:rsid w:val="00E65B6A"/>
    <w:rsid w:val="00E65C5E"/>
    <w:rsid w:val="00E66432"/>
    <w:rsid w:val="00E66C57"/>
    <w:rsid w:val="00E66CF7"/>
    <w:rsid w:val="00E67CC6"/>
    <w:rsid w:val="00E7035B"/>
    <w:rsid w:val="00E70421"/>
    <w:rsid w:val="00E7065F"/>
    <w:rsid w:val="00E707F4"/>
    <w:rsid w:val="00E70A0D"/>
    <w:rsid w:val="00E70C3F"/>
    <w:rsid w:val="00E70E3B"/>
    <w:rsid w:val="00E7112B"/>
    <w:rsid w:val="00E724F6"/>
    <w:rsid w:val="00E7305E"/>
    <w:rsid w:val="00E73855"/>
    <w:rsid w:val="00E7469B"/>
    <w:rsid w:val="00E754AA"/>
    <w:rsid w:val="00E7554C"/>
    <w:rsid w:val="00E75BB3"/>
    <w:rsid w:val="00E76D9C"/>
    <w:rsid w:val="00E76F4C"/>
    <w:rsid w:val="00E827BF"/>
    <w:rsid w:val="00E83A83"/>
    <w:rsid w:val="00E83D3E"/>
    <w:rsid w:val="00E841E9"/>
    <w:rsid w:val="00E848E6"/>
    <w:rsid w:val="00E84C04"/>
    <w:rsid w:val="00E84DFF"/>
    <w:rsid w:val="00E853DD"/>
    <w:rsid w:val="00E855DF"/>
    <w:rsid w:val="00E85FB8"/>
    <w:rsid w:val="00E8635A"/>
    <w:rsid w:val="00E8643A"/>
    <w:rsid w:val="00E86FC5"/>
    <w:rsid w:val="00E87292"/>
    <w:rsid w:val="00E90AFD"/>
    <w:rsid w:val="00E90D77"/>
    <w:rsid w:val="00E90FDC"/>
    <w:rsid w:val="00E91288"/>
    <w:rsid w:val="00E91839"/>
    <w:rsid w:val="00E91A8F"/>
    <w:rsid w:val="00E92844"/>
    <w:rsid w:val="00E92989"/>
    <w:rsid w:val="00E92AFB"/>
    <w:rsid w:val="00E93128"/>
    <w:rsid w:val="00E93C0C"/>
    <w:rsid w:val="00E93D72"/>
    <w:rsid w:val="00E9421F"/>
    <w:rsid w:val="00E94654"/>
    <w:rsid w:val="00E948F6"/>
    <w:rsid w:val="00EA1964"/>
    <w:rsid w:val="00EA3210"/>
    <w:rsid w:val="00EA32CF"/>
    <w:rsid w:val="00EA3B62"/>
    <w:rsid w:val="00EA402C"/>
    <w:rsid w:val="00EA41CE"/>
    <w:rsid w:val="00EA5681"/>
    <w:rsid w:val="00EA5D7B"/>
    <w:rsid w:val="00EA5E0F"/>
    <w:rsid w:val="00EA60E8"/>
    <w:rsid w:val="00EA61E3"/>
    <w:rsid w:val="00EA6E0B"/>
    <w:rsid w:val="00EA7C88"/>
    <w:rsid w:val="00EB021B"/>
    <w:rsid w:val="00EB0251"/>
    <w:rsid w:val="00EB05C4"/>
    <w:rsid w:val="00EB0E98"/>
    <w:rsid w:val="00EB14FB"/>
    <w:rsid w:val="00EB1700"/>
    <w:rsid w:val="00EB17C0"/>
    <w:rsid w:val="00EB2426"/>
    <w:rsid w:val="00EB24B6"/>
    <w:rsid w:val="00EB31E1"/>
    <w:rsid w:val="00EB38CD"/>
    <w:rsid w:val="00EB4829"/>
    <w:rsid w:val="00EB4D8C"/>
    <w:rsid w:val="00EB5293"/>
    <w:rsid w:val="00EB548B"/>
    <w:rsid w:val="00EB57FF"/>
    <w:rsid w:val="00EB5F9E"/>
    <w:rsid w:val="00EB6084"/>
    <w:rsid w:val="00EB616E"/>
    <w:rsid w:val="00EB67CF"/>
    <w:rsid w:val="00EB6A7D"/>
    <w:rsid w:val="00EB70F3"/>
    <w:rsid w:val="00EB71AE"/>
    <w:rsid w:val="00EC02C5"/>
    <w:rsid w:val="00EC1776"/>
    <w:rsid w:val="00EC1F65"/>
    <w:rsid w:val="00EC2431"/>
    <w:rsid w:val="00EC2A4F"/>
    <w:rsid w:val="00EC45E4"/>
    <w:rsid w:val="00EC4D9F"/>
    <w:rsid w:val="00EC51D8"/>
    <w:rsid w:val="00EC5361"/>
    <w:rsid w:val="00EC5ACF"/>
    <w:rsid w:val="00EC619E"/>
    <w:rsid w:val="00EC648A"/>
    <w:rsid w:val="00EC66E1"/>
    <w:rsid w:val="00EC67BB"/>
    <w:rsid w:val="00EC6A01"/>
    <w:rsid w:val="00EC6DA7"/>
    <w:rsid w:val="00EC70B8"/>
    <w:rsid w:val="00EC77BC"/>
    <w:rsid w:val="00EC7F1D"/>
    <w:rsid w:val="00ED0B69"/>
    <w:rsid w:val="00ED1C7D"/>
    <w:rsid w:val="00ED1F4E"/>
    <w:rsid w:val="00ED2066"/>
    <w:rsid w:val="00ED2E5A"/>
    <w:rsid w:val="00ED3438"/>
    <w:rsid w:val="00ED3683"/>
    <w:rsid w:val="00ED5329"/>
    <w:rsid w:val="00ED5E24"/>
    <w:rsid w:val="00ED71BF"/>
    <w:rsid w:val="00EE0423"/>
    <w:rsid w:val="00EE06BC"/>
    <w:rsid w:val="00EE1831"/>
    <w:rsid w:val="00EE1FE8"/>
    <w:rsid w:val="00EE2938"/>
    <w:rsid w:val="00EE5126"/>
    <w:rsid w:val="00EE5816"/>
    <w:rsid w:val="00EE58C4"/>
    <w:rsid w:val="00EE5C84"/>
    <w:rsid w:val="00EE7C2C"/>
    <w:rsid w:val="00EF03CD"/>
    <w:rsid w:val="00EF0433"/>
    <w:rsid w:val="00EF04C0"/>
    <w:rsid w:val="00EF0F90"/>
    <w:rsid w:val="00EF15EB"/>
    <w:rsid w:val="00EF2F0F"/>
    <w:rsid w:val="00EF2F2A"/>
    <w:rsid w:val="00EF3399"/>
    <w:rsid w:val="00EF4A3B"/>
    <w:rsid w:val="00EF4EB8"/>
    <w:rsid w:val="00EF54FE"/>
    <w:rsid w:val="00EF5BC4"/>
    <w:rsid w:val="00EF6C37"/>
    <w:rsid w:val="00EF738D"/>
    <w:rsid w:val="00EF7C70"/>
    <w:rsid w:val="00F000E6"/>
    <w:rsid w:val="00F005F1"/>
    <w:rsid w:val="00F00D36"/>
    <w:rsid w:val="00F00D55"/>
    <w:rsid w:val="00F014EC"/>
    <w:rsid w:val="00F01855"/>
    <w:rsid w:val="00F01DB4"/>
    <w:rsid w:val="00F0305A"/>
    <w:rsid w:val="00F036FC"/>
    <w:rsid w:val="00F04427"/>
    <w:rsid w:val="00F04437"/>
    <w:rsid w:val="00F0470E"/>
    <w:rsid w:val="00F04805"/>
    <w:rsid w:val="00F04997"/>
    <w:rsid w:val="00F05868"/>
    <w:rsid w:val="00F0612E"/>
    <w:rsid w:val="00F068B7"/>
    <w:rsid w:val="00F06CD2"/>
    <w:rsid w:val="00F06D3C"/>
    <w:rsid w:val="00F07003"/>
    <w:rsid w:val="00F075D5"/>
    <w:rsid w:val="00F07678"/>
    <w:rsid w:val="00F07691"/>
    <w:rsid w:val="00F106D0"/>
    <w:rsid w:val="00F10BE6"/>
    <w:rsid w:val="00F1114F"/>
    <w:rsid w:val="00F11F30"/>
    <w:rsid w:val="00F12AD4"/>
    <w:rsid w:val="00F13121"/>
    <w:rsid w:val="00F131F1"/>
    <w:rsid w:val="00F136B1"/>
    <w:rsid w:val="00F1394A"/>
    <w:rsid w:val="00F146AC"/>
    <w:rsid w:val="00F14938"/>
    <w:rsid w:val="00F14A72"/>
    <w:rsid w:val="00F14C24"/>
    <w:rsid w:val="00F15617"/>
    <w:rsid w:val="00F15676"/>
    <w:rsid w:val="00F15D90"/>
    <w:rsid w:val="00F15F37"/>
    <w:rsid w:val="00F165E0"/>
    <w:rsid w:val="00F16705"/>
    <w:rsid w:val="00F16950"/>
    <w:rsid w:val="00F17960"/>
    <w:rsid w:val="00F17970"/>
    <w:rsid w:val="00F17AFF"/>
    <w:rsid w:val="00F202A8"/>
    <w:rsid w:val="00F2031B"/>
    <w:rsid w:val="00F206FD"/>
    <w:rsid w:val="00F2079B"/>
    <w:rsid w:val="00F2079D"/>
    <w:rsid w:val="00F2105B"/>
    <w:rsid w:val="00F21F47"/>
    <w:rsid w:val="00F225B8"/>
    <w:rsid w:val="00F22BF1"/>
    <w:rsid w:val="00F22FDB"/>
    <w:rsid w:val="00F2450E"/>
    <w:rsid w:val="00F24942"/>
    <w:rsid w:val="00F24E1B"/>
    <w:rsid w:val="00F2580D"/>
    <w:rsid w:val="00F25901"/>
    <w:rsid w:val="00F25F05"/>
    <w:rsid w:val="00F31A90"/>
    <w:rsid w:val="00F320ED"/>
    <w:rsid w:val="00F32280"/>
    <w:rsid w:val="00F326DC"/>
    <w:rsid w:val="00F33161"/>
    <w:rsid w:val="00F33C5C"/>
    <w:rsid w:val="00F342A8"/>
    <w:rsid w:val="00F355F8"/>
    <w:rsid w:val="00F35643"/>
    <w:rsid w:val="00F363BC"/>
    <w:rsid w:val="00F36D78"/>
    <w:rsid w:val="00F36E4E"/>
    <w:rsid w:val="00F37828"/>
    <w:rsid w:val="00F379DE"/>
    <w:rsid w:val="00F37B51"/>
    <w:rsid w:val="00F4038C"/>
    <w:rsid w:val="00F41628"/>
    <w:rsid w:val="00F41C46"/>
    <w:rsid w:val="00F42520"/>
    <w:rsid w:val="00F42657"/>
    <w:rsid w:val="00F42DBA"/>
    <w:rsid w:val="00F42EC6"/>
    <w:rsid w:val="00F42FF3"/>
    <w:rsid w:val="00F4398B"/>
    <w:rsid w:val="00F43B4D"/>
    <w:rsid w:val="00F43D9A"/>
    <w:rsid w:val="00F43FE2"/>
    <w:rsid w:val="00F4470D"/>
    <w:rsid w:val="00F4598F"/>
    <w:rsid w:val="00F45B15"/>
    <w:rsid w:val="00F475E2"/>
    <w:rsid w:val="00F476BC"/>
    <w:rsid w:val="00F47A98"/>
    <w:rsid w:val="00F47E60"/>
    <w:rsid w:val="00F501FD"/>
    <w:rsid w:val="00F51BEC"/>
    <w:rsid w:val="00F53E45"/>
    <w:rsid w:val="00F552A4"/>
    <w:rsid w:val="00F55488"/>
    <w:rsid w:val="00F559DD"/>
    <w:rsid w:val="00F55DEC"/>
    <w:rsid w:val="00F56304"/>
    <w:rsid w:val="00F56484"/>
    <w:rsid w:val="00F567A9"/>
    <w:rsid w:val="00F56A5E"/>
    <w:rsid w:val="00F576F5"/>
    <w:rsid w:val="00F578CC"/>
    <w:rsid w:val="00F57A7D"/>
    <w:rsid w:val="00F60325"/>
    <w:rsid w:val="00F60BDF"/>
    <w:rsid w:val="00F6180C"/>
    <w:rsid w:val="00F61D9A"/>
    <w:rsid w:val="00F62A71"/>
    <w:rsid w:val="00F62D8C"/>
    <w:rsid w:val="00F63361"/>
    <w:rsid w:val="00F63395"/>
    <w:rsid w:val="00F63453"/>
    <w:rsid w:val="00F635C7"/>
    <w:rsid w:val="00F63C47"/>
    <w:rsid w:val="00F641B9"/>
    <w:rsid w:val="00F64D66"/>
    <w:rsid w:val="00F64FE8"/>
    <w:rsid w:val="00F65765"/>
    <w:rsid w:val="00F6592A"/>
    <w:rsid w:val="00F65F67"/>
    <w:rsid w:val="00F6683D"/>
    <w:rsid w:val="00F66979"/>
    <w:rsid w:val="00F66C8C"/>
    <w:rsid w:val="00F66F12"/>
    <w:rsid w:val="00F674EA"/>
    <w:rsid w:val="00F67674"/>
    <w:rsid w:val="00F70169"/>
    <w:rsid w:val="00F7105E"/>
    <w:rsid w:val="00F717B0"/>
    <w:rsid w:val="00F718F8"/>
    <w:rsid w:val="00F72CBE"/>
    <w:rsid w:val="00F72E28"/>
    <w:rsid w:val="00F72E53"/>
    <w:rsid w:val="00F73797"/>
    <w:rsid w:val="00F739D7"/>
    <w:rsid w:val="00F749F5"/>
    <w:rsid w:val="00F7520A"/>
    <w:rsid w:val="00F75C09"/>
    <w:rsid w:val="00F7684C"/>
    <w:rsid w:val="00F7776C"/>
    <w:rsid w:val="00F777D9"/>
    <w:rsid w:val="00F77B89"/>
    <w:rsid w:val="00F80001"/>
    <w:rsid w:val="00F817EE"/>
    <w:rsid w:val="00F82EC0"/>
    <w:rsid w:val="00F8324B"/>
    <w:rsid w:val="00F84223"/>
    <w:rsid w:val="00F84313"/>
    <w:rsid w:val="00F85B73"/>
    <w:rsid w:val="00F860B2"/>
    <w:rsid w:val="00F8671C"/>
    <w:rsid w:val="00F8684E"/>
    <w:rsid w:val="00F90385"/>
    <w:rsid w:val="00F90748"/>
    <w:rsid w:val="00F91148"/>
    <w:rsid w:val="00F915F2"/>
    <w:rsid w:val="00F951CD"/>
    <w:rsid w:val="00F96217"/>
    <w:rsid w:val="00F97B50"/>
    <w:rsid w:val="00FA21C4"/>
    <w:rsid w:val="00FA2291"/>
    <w:rsid w:val="00FA22DC"/>
    <w:rsid w:val="00FA2B25"/>
    <w:rsid w:val="00FA3588"/>
    <w:rsid w:val="00FA36FB"/>
    <w:rsid w:val="00FA4092"/>
    <w:rsid w:val="00FA4156"/>
    <w:rsid w:val="00FA440F"/>
    <w:rsid w:val="00FA4CBC"/>
    <w:rsid w:val="00FA50AB"/>
    <w:rsid w:val="00FA5267"/>
    <w:rsid w:val="00FA548F"/>
    <w:rsid w:val="00FA5575"/>
    <w:rsid w:val="00FA5A20"/>
    <w:rsid w:val="00FA5A4A"/>
    <w:rsid w:val="00FA5FA6"/>
    <w:rsid w:val="00FA6134"/>
    <w:rsid w:val="00FA6602"/>
    <w:rsid w:val="00FA6C53"/>
    <w:rsid w:val="00FA71BF"/>
    <w:rsid w:val="00FA7DFB"/>
    <w:rsid w:val="00FB0324"/>
    <w:rsid w:val="00FB0792"/>
    <w:rsid w:val="00FB0CEC"/>
    <w:rsid w:val="00FB0F80"/>
    <w:rsid w:val="00FB1C75"/>
    <w:rsid w:val="00FB1E33"/>
    <w:rsid w:val="00FB2212"/>
    <w:rsid w:val="00FB2617"/>
    <w:rsid w:val="00FB2E5F"/>
    <w:rsid w:val="00FB2ECD"/>
    <w:rsid w:val="00FB2FA8"/>
    <w:rsid w:val="00FB4573"/>
    <w:rsid w:val="00FB50B4"/>
    <w:rsid w:val="00FB5609"/>
    <w:rsid w:val="00FB6133"/>
    <w:rsid w:val="00FB669D"/>
    <w:rsid w:val="00FB7D95"/>
    <w:rsid w:val="00FC0E2E"/>
    <w:rsid w:val="00FC0ED7"/>
    <w:rsid w:val="00FC224F"/>
    <w:rsid w:val="00FC297F"/>
    <w:rsid w:val="00FC2BE0"/>
    <w:rsid w:val="00FC2CC7"/>
    <w:rsid w:val="00FC3054"/>
    <w:rsid w:val="00FC3958"/>
    <w:rsid w:val="00FC3D51"/>
    <w:rsid w:val="00FC3FE7"/>
    <w:rsid w:val="00FC5057"/>
    <w:rsid w:val="00FC5927"/>
    <w:rsid w:val="00FC5AB1"/>
    <w:rsid w:val="00FD0BFB"/>
    <w:rsid w:val="00FD0E2F"/>
    <w:rsid w:val="00FD10CA"/>
    <w:rsid w:val="00FD2395"/>
    <w:rsid w:val="00FD24F0"/>
    <w:rsid w:val="00FD2E10"/>
    <w:rsid w:val="00FD3135"/>
    <w:rsid w:val="00FD35E5"/>
    <w:rsid w:val="00FD478A"/>
    <w:rsid w:val="00FD521E"/>
    <w:rsid w:val="00FD5B82"/>
    <w:rsid w:val="00FD6A7E"/>
    <w:rsid w:val="00FD6CA5"/>
    <w:rsid w:val="00FD751A"/>
    <w:rsid w:val="00FE0024"/>
    <w:rsid w:val="00FE0854"/>
    <w:rsid w:val="00FE0DCC"/>
    <w:rsid w:val="00FE0E13"/>
    <w:rsid w:val="00FE1D92"/>
    <w:rsid w:val="00FE2877"/>
    <w:rsid w:val="00FE2E34"/>
    <w:rsid w:val="00FE30D7"/>
    <w:rsid w:val="00FE3CEF"/>
    <w:rsid w:val="00FE526D"/>
    <w:rsid w:val="00FE5573"/>
    <w:rsid w:val="00FE5588"/>
    <w:rsid w:val="00FE624D"/>
    <w:rsid w:val="00FE66B6"/>
    <w:rsid w:val="00FE681A"/>
    <w:rsid w:val="00FE6C04"/>
    <w:rsid w:val="00FE6FE9"/>
    <w:rsid w:val="00FE7254"/>
    <w:rsid w:val="00FE7DBF"/>
    <w:rsid w:val="00FE7E16"/>
    <w:rsid w:val="00FF0223"/>
    <w:rsid w:val="00FF0524"/>
    <w:rsid w:val="00FF0BF4"/>
    <w:rsid w:val="00FF1542"/>
    <w:rsid w:val="00FF1B5F"/>
    <w:rsid w:val="00FF1C99"/>
    <w:rsid w:val="00FF1F00"/>
    <w:rsid w:val="00FF26F2"/>
    <w:rsid w:val="00FF301D"/>
    <w:rsid w:val="00FF3363"/>
    <w:rsid w:val="00FF4B5C"/>
    <w:rsid w:val="00FF56A6"/>
    <w:rsid w:val="00FF5A1D"/>
    <w:rsid w:val="00FF5E8C"/>
    <w:rsid w:val="00FF73F2"/>
    <w:rsid w:val="00FF74B7"/>
    <w:rsid w:val="00FF7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E01A8978-DBC7-4E92-943E-25785F7A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4BD"/>
    <w:rPr>
      <w:sz w:val="24"/>
      <w:szCs w:val="24"/>
    </w:rPr>
  </w:style>
  <w:style w:type="paragraph" w:styleId="Heading1">
    <w:name w:val="heading 1"/>
    <w:basedOn w:val="Normal"/>
    <w:next w:val="Normal"/>
    <w:link w:val="Heading1Char"/>
    <w:qFormat/>
    <w:rsid w:val="00AB3DD9"/>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832A69"/>
    <w:pPr>
      <w:keepNext/>
      <w:numPr>
        <w:ilvl w:val="1"/>
        <w:numId w:val="23"/>
      </w:numPr>
      <w:spacing w:before="240" w:after="60"/>
      <w:outlineLvl w:val="1"/>
    </w:pPr>
    <w:rPr>
      <w:rFonts w:ascii="Arial" w:hAnsi="Arial" w:cs="Arial"/>
      <w:b/>
      <w:bCs/>
      <w:i/>
      <w:iCs/>
      <w:sz w:val="28"/>
      <w:szCs w:val="28"/>
    </w:rPr>
  </w:style>
  <w:style w:type="paragraph" w:styleId="Heading3">
    <w:name w:val="heading 3"/>
    <w:basedOn w:val="Normal"/>
    <w:next w:val="Normal"/>
    <w:qFormat/>
    <w:rsid w:val="00832A69"/>
    <w:pPr>
      <w:keepNext/>
      <w:numPr>
        <w:ilvl w:val="2"/>
        <w:numId w:val="23"/>
      </w:numPr>
      <w:spacing w:before="240" w:after="60"/>
      <w:jc w:val="center"/>
      <w:outlineLvl w:val="2"/>
    </w:pPr>
    <w:rPr>
      <w:b/>
      <w:bCs/>
      <w:sz w:val="28"/>
      <w:szCs w:val="26"/>
    </w:rPr>
  </w:style>
  <w:style w:type="paragraph" w:styleId="Heading4">
    <w:name w:val="heading 4"/>
    <w:basedOn w:val="Normal"/>
    <w:next w:val="Normal"/>
    <w:qFormat/>
    <w:rsid w:val="00832A69"/>
    <w:pPr>
      <w:keepNext/>
      <w:numPr>
        <w:ilvl w:val="3"/>
        <w:numId w:val="23"/>
      </w:numPr>
      <w:spacing w:before="240" w:after="60"/>
      <w:outlineLvl w:val="3"/>
    </w:pPr>
    <w:rPr>
      <w:b/>
      <w:bCs/>
      <w:sz w:val="28"/>
      <w:szCs w:val="28"/>
    </w:rPr>
  </w:style>
  <w:style w:type="paragraph" w:styleId="Heading6">
    <w:name w:val="heading 6"/>
    <w:basedOn w:val="Normal"/>
    <w:next w:val="Normal"/>
    <w:qFormat/>
    <w:rsid w:val="00832A69"/>
    <w:pPr>
      <w:numPr>
        <w:ilvl w:val="5"/>
        <w:numId w:val="23"/>
      </w:numPr>
      <w:spacing w:before="240" w:after="60"/>
      <w:outlineLvl w:val="5"/>
    </w:pPr>
    <w:rPr>
      <w:b/>
      <w:bCs/>
      <w:sz w:val="22"/>
      <w:szCs w:val="22"/>
    </w:rPr>
  </w:style>
  <w:style w:type="paragraph" w:styleId="Heading7">
    <w:name w:val="heading 7"/>
    <w:basedOn w:val="Normal"/>
    <w:next w:val="Normal"/>
    <w:link w:val="Heading7Char"/>
    <w:qFormat/>
    <w:rsid w:val="00832A69"/>
    <w:pPr>
      <w:numPr>
        <w:ilvl w:val="6"/>
        <w:numId w:val="23"/>
      </w:numPr>
      <w:spacing w:before="240" w:after="60"/>
      <w:outlineLvl w:val="6"/>
    </w:pPr>
  </w:style>
  <w:style w:type="paragraph" w:styleId="Heading8">
    <w:name w:val="heading 8"/>
    <w:basedOn w:val="Normal"/>
    <w:next w:val="Normal"/>
    <w:qFormat/>
    <w:rsid w:val="00832A69"/>
    <w:pPr>
      <w:numPr>
        <w:ilvl w:val="7"/>
        <w:numId w:val="23"/>
      </w:numPr>
      <w:spacing w:before="240" w:after="60"/>
      <w:outlineLvl w:val="7"/>
    </w:pPr>
    <w:rPr>
      <w:i/>
      <w:iCs/>
    </w:rPr>
  </w:style>
  <w:style w:type="paragraph" w:styleId="Heading9">
    <w:name w:val="heading 9"/>
    <w:basedOn w:val="Normal"/>
    <w:next w:val="Normal"/>
    <w:qFormat/>
    <w:rsid w:val="00832A69"/>
    <w:pPr>
      <w:numPr>
        <w:ilvl w:val="8"/>
        <w:numId w:val="2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274BD"/>
    <w:pPr>
      <w:tabs>
        <w:tab w:val="center" w:pos="4320"/>
        <w:tab w:val="right" w:pos="8640"/>
      </w:tabs>
    </w:pPr>
  </w:style>
  <w:style w:type="table" w:styleId="TableGrid">
    <w:name w:val="Table Grid"/>
    <w:basedOn w:val="TableNormal"/>
    <w:rsid w:val="00D448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828BE"/>
  </w:style>
  <w:style w:type="paragraph" w:styleId="Header">
    <w:name w:val="header"/>
    <w:basedOn w:val="Normal"/>
    <w:rsid w:val="00893519"/>
    <w:pPr>
      <w:tabs>
        <w:tab w:val="center" w:pos="4320"/>
        <w:tab w:val="right" w:pos="8640"/>
      </w:tabs>
    </w:pPr>
  </w:style>
  <w:style w:type="paragraph" w:styleId="BalloonText">
    <w:name w:val="Balloon Text"/>
    <w:basedOn w:val="Normal"/>
    <w:semiHidden/>
    <w:rsid w:val="00893519"/>
    <w:rPr>
      <w:rFonts w:ascii="Tahoma" w:hAnsi="Tahoma" w:cs="Tahoma"/>
      <w:sz w:val="16"/>
      <w:szCs w:val="16"/>
    </w:rPr>
  </w:style>
  <w:style w:type="character" w:customStyle="1" w:styleId="Heading7Char">
    <w:name w:val="Heading 7 Char"/>
    <w:link w:val="Heading7"/>
    <w:rsid w:val="00832A69"/>
    <w:rPr>
      <w:sz w:val="24"/>
      <w:szCs w:val="24"/>
      <w:lang w:val="en-US" w:eastAsia="en-US" w:bidi="ar-SA"/>
    </w:rPr>
  </w:style>
  <w:style w:type="paragraph" w:styleId="ListParagraph">
    <w:name w:val="List Paragraph"/>
    <w:aliases w:val="bullet,bullet 1,List Paragraph1,List Paragraph11,List Paragraph12,List Paragraph2,Thang2,VNA - List Paragraph,1.,Table Sequence,a List Paragraph,List Paragraph111,Colorful List - Accent 11"/>
    <w:basedOn w:val="Normal"/>
    <w:link w:val="ListParagraphChar"/>
    <w:uiPriority w:val="34"/>
    <w:qFormat/>
    <w:rsid w:val="00325BC3"/>
    <w:pPr>
      <w:spacing w:after="200" w:line="276" w:lineRule="auto"/>
      <w:ind w:left="720"/>
      <w:contextualSpacing/>
    </w:pPr>
    <w:rPr>
      <w:rFonts w:ascii="Calibri" w:eastAsia="Calibri" w:hAnsi="Calibri"/>
      <w:sz w:val="22"/>
      <w:szCs w:val="22"/>
    </w:rPr>
  </w:style>
  <w:style w:type="paragraph" w:customStyle="1" w:styleId="Char">
    <w:name w:val="Char"/>
    <w:basedOn w:val="Heading4"/>
    <w:autoRedefine/>
    <w:rsid w:val="000A3285"/>
    <w:pPr>
      <w:numPr>
        <w:ilvl w:val="0"/>
        <w:numId w:val="0"/>
      </w:numPr>
      <w:jc w:val="both"/>
    </w:pPr>
    <w:rPr>
      <w:b w:val="0"/>
      <w:sz w:val="26"/>
    </w:rPr>
  </w:style>
  <w:style w:type="character" w:customStyle="1" w:styleId="normal-h1">
    <w:name w:val="normal-h1"/>
    <w:rsid w:val="00AD27F0"/>
    <w:rPr>
      <w:rFonts w:ascii="Times New Roman" w:hAnsi="Times New Roman" w:cs="Times New Roman" w:hint="default"/>
      <w:color w:val="0000FF"/>
      <w:sz w:val="24"/>
      <w:szCs w:val="24"/>
    </w:rPr>
  </w:style>
  <w:style w:type="paragraph" w:customStyle="1" w:styleId="normal-p">
    <w:name w:val="normal-p"/>
    <w:basedOn w:val="Normal"/>
    <w:rsid w:val="00AD27F0"/>
    <w:pPr>
      <w:jc w:val="both"/>
    </w:pPr>
    <w:rPr>
      <w:sz w:val="20"/>
      <w:szCs w:val="20"/>
    </w:rPr>
  </w:style>
  <w:style w:type="character" w:customStyle="1" w:styleId="dieuchar-h1">
    <w:name w:val="dieuchar-h1"/>
    <w:rsid w:val="00AD27F0"/>
    <w:rPr>
      <w:b/>
      <w:bCs/>
      <w:color w:val="0000FF"/>
      <w:sz w:val="26"/>
      <w:szCs w:val="26"/>
    </w:rPr>
  </w:style>
  <w:style w:type="character" w:styleId="CommentReference">
    <w:name w:val="annotation reference"/>
    <w:uiPriority w:val="99"/>
    <w:rsid w:val="00C4153C"/>
    <w:rPr>
      <w:sz w:val="16"/>
      <w:szCs w:val="16"/>
    </w:rPr>
  </w:style>
  <w:style w:type="paragraph" w:styleId="CommentText">
    <w:name w:val="annotation text"/>
    <w:basedOn w:val="Normal"/>
    <w:link w:val="CommentTextChar"/>
    <w:uiPriority w:val="99"/>
    <w:rsid w:val="00C4153C"/>
    <w:rPr>
      <w:sz w:val="20"/>
      <w:szCs w:val="20"/>
    </w:rPr>
  </w:style>
  <w:style w:type="character" w:customStyle="1" w:styleId="CommentTextChar">
    <w:name w:val="Comment Text Char"/>
    <w:link w:val="CommentText"/>
    <w:uiPriority w:val="99"/>
    <w:rsid w:val="00C4153C"/>
    <w:rPr>
      <w:lang w:val="en-US" w:eastAsia="en-US"/>
    </w:rPr>
  </w:style>
  <w:style w:type="paragraph" w:styleId="CommentSubject">
    <w:name w:val="annotation subject"/>
    <w:basedOn w:val="CommentText"/>
    <w:next w:val="CommentText"/>
    <w:link w:val="CommentSubjectChar"/>
    <w:rsid w:val="00C4153C"/>
    <w:rPr>
      <w:b/>
      <w:bCs/>
    </w:rPr>
  </w:style>
  <w:style w:type="character" w:customStyle="1" w:styleId="CommentSubjectChar">
    <w:name w:val="Comment Subject Char"/>
    <w:link w:val="CommentSubject"/>
    <w:rsid w:val="00C4153C"/>
    <w:rPr>
      <w:b/>
      <w:bCs/>
      <w:lang w:val="en-US" w:eastAsia="en-US"/>
    </w:rPr>
  </w:style>
  <w:style w:type="paragraph" w:styleId="Revision">
    <w:name w:val="Revision"/>
    <w:hidden/>
    <w:uiPriority w:val="99"/>
    <w:semiHidden/>
    <w:rsid w:val="00C4153C"/>
    <w:rPr>
      <w:sz w:val="24"/>
      <w:szCs w:val="24"/>
    </w:rPr>
  </w:style>
  <w:style w:type="paragraph" w:customStyle="1" w:styleId="Char0">
    <w:name w:val="Char"/>
    <w:basedOn w:val="Normal"/>
    <w:rsid w:val="007B1F26"/>
    <w:pPr>
      <w:spacing w:after="160" w:line="240" w:lineRule="exact"/>
    </w:pPr>
    <w:rPr>
      <w:sz w:val="20"/>
      <w:szCs w:val="20"/>
      <w:lang w:val="en-AU"/>
    </w:rPr>
  </w:style>
  <w:style w:type="paragraph" w:styleId="NormalWeb">
    <w:name w:val="Normal (Web)"/>
    <w:basedOn w:val="Normal"/>
    <w:uiPriority w:val="99"/>
    <w:rsid w:val="003D3D87"/>
    <w:pPr>
      <w:spacing w:before="100" w:beforeAutospacing="1" w:after="100" w:afterAutospacing="1"/>
    </w:pPr>
  </w:style>
  <w:style w:type="character" w:styleId="Strong">
    <w:name w:val="Strong"/>
    <w:uiPriority w:val="22"/>
    <w:qFormat/>
    <w:rsid w:val="000B3404"/>
    <w:rPr>
      <w:b/>
      <w:bCs/>
    </w:rPr>
  </w:style>
  <w:style w:type="paragraph" w:styleId="BodyTextIndent">
    <w:name w:val="Body Text Indent"/>
    <w:basedOn w:val="Normal"/>
    <w:link w:val="BodyTextIndentChar"/>
    <w:rsid w:val="00E43AEB"/>
    <w:pPr>
      <w:spacing w:before="120"/>
      <w:ind w:firstLine="720"/>
      <w:jc w:val="both"/>
    </w:pPr>
    <w:rPr>
      <w:rFonts w:ascii=".VnTime" w:hAnsi=".VnTime"/>
      <w:sz w:val="28"/>
      <w:szCs w:val="28"/>
    </w:rPr>
  </w:style>
  <w:style w:type="character" w:customStyle="1" w:styleId="BodyTextIndentChar">
    <w:name w:val="Body Text Indent Char"/>
    <w:link w:val="BodyTextIndent"/>
    <w:rsid w:val="00E43AEB"/>
    <w:rPr>
      <w:rFonts w:ascii=".VnTime" w:hAnsi=".VnTime"/>
      <w:sz w:val="28"/>
      <w:szCs w:val="28"/>
      <w:lang w:val="en-US" w:eastAsia="en-US"/>
    </w:rPr>
  </w:style>
  <w:style w:type="paragraph" w:customStyle="1" w:styleId="Num-DocParagraph">
    <w:name w:val="Num-Doc Paragraph"/>
    <w:basedOn w:val="BodyText"/>
    <w:rsid w:val="004D3DED"/>
    <w:pPr>
      <w:tabs>
        <w:tab w:val="left" w:pos="850"/>
        <w:tab w:val="left" w:pos="1191"/>
        <w:tab w:val="left" w:pos="1531"/>
      </w:tabs>
      <w:spacing w:after="240"/>
      <w:jc w:val="both"/>
    </w:pPr>
    <w:rPr>
      <w:sz w:val="22"/>
      <w:szCs w:val="22"/>
      <w:lang w:val="en-GB" w:eastAsia="zh-CN"/>
    </w:rPr>
  </w:style>
  <w:style w:type="paragraph" w:styleId="BodyText">
    <w:name w:val="Body Text"/>
    <w:basedOn w:val="Normal"/>
    <w:link w:val="BodyTextChar"/>
    <w:rsid w:val="004D3DED"/>
    <w:pPr>
      <w:spacing w:after="120"/>
    </w:pPr>
    <w:rPr>
      <w:lang w:val="x-none" w:eastAsia="x-none"/>
    </w:rPr>
  </w:style>
  <w:style w:type="character" w:customStyle="1" w:styleId="BodyTextChar">
    <w:name w:val="Body Text Char"/>
    <w:link w:val="BodyText"/>
    <w:rsid w:val="004D3DED"/>
    <w:rPr>
      <w:sz w:val="24"/>
      <w:szCs w:val="24"/>
    </w:rPr>
  </w:style>
  <w:style w:type="paragraph" w:customStyle="1" w:styleId="n-dieund">
    <w:name w:val="n-dieund"/>
    <w:basedOn w:val="Normal"/>
    <w:uiPriority w:val="99"/>
    <w:rsid w:val="00E56BD4"/>
    <w:pPr>
      <w:spacing w:after="120"/>
      <w:ind w:firstLine="709"/>
      <w:jc w:val="both"/>
    </w:pPr>
    <w:rPr>
      <w:rFonts w:ascii=".VnTime" w:hAnsi=".VnTime" w:cs=".VnTime"/>
      <w:sz w:val="28"/>
      <w:szCs w:val="28"/>
    </w:rPr>
  </w:style>
  <w:style w:type="character" w:customStyle="1" w:styleId="FooterChar">
    <w:name w:val="Footer Char"/>
    <w:link w:val="Footer"/>
    <w:uiPriority w:val="99"/>
    <w:rsid w:val="009742D9"/>
    <w:rPr>
      <w:sz w:val="24"/>
      <w:szCs w:val="24"/>
    </w:rPr>
  </w:style>
  <w:style w:type="character" w:customStyle="1" w:styleId="Heading1Char">
    <w:name w:val="Heading 1 Char"/>
    <w:link w:val="Heading1"/>
    <w:rsid w:val="00AB3DD9"/>
    <w:rPr>
      <w:rFonts w:ascii="Cambria" w:eastAsia="Times New Roman" w:hAnsi="Cambria" w:cs="Times New Roman"/>
      <w:b/>
      <w:bCs/>
      <w:kern w:val="32"/>
      <w:sz w:val="32"/>
      <w:szCs w:val="32"/>
    </w:rPr>
  </w:style>
  <w:style w:type="character" w:styleId="Hyperlink">
    <w:name w:val="Hyperlink"/>
    <w:rsid w:val="007709CD"/>
    <w:rPr>
      <w:color w:val="0000FF"/>
      <w:u w:val="single"/>
    </w:rPr>
  </w:style>
  <w:style w:type="character" w:customStyle="1" w:styleId="ListParagraphChar">
    <w:name w:val="List Paragraph Char"/>
    <w:aliases w:val="bullet Char,bullet 1 Char,List Paragraph1 Char,List Paragraph11 Char,List Paragraph12 Char,List Paragraph2 Char,Thang2 Char,VNA - List Paragraph Char,1. Char,Table Sequence Char,a List Paragraph Char,List Paragraph111 Char"/>
    <w:link w:val="ListParagraph"/>
    <w:uiPriority w:val="34"/>
    <w:locked/>
    <w:rsid w:val="00DE1DE8"/>
    <w:rPr>
      <w:rFonts w:ascii="Calibri" w:eastAsia="Calibri" w:hAnsi="Calibri"/>
      <w:sz w:val="22"/>
      <w:szCs w:val="22"/>
    </w:rPr>
  </w:style>
  <w:style w:type="paragraph" w:styleId="BodyTextIndent2">
    <w:name w:val="Body Text Indent 2"/>
    <w:basedOn w:val="Normal"/>
    <w:link w:val="BodyTextIndent2Char"/>
    <w:rsid w:val="00B34AC2"/>
    <w:pPr>
      <w:spacing w:after="120" w:line="480" w:lineRule="auto"/>
      <w:ind w:left="360"/>
    </w:pPr>
    <w:rPr>
      <w:sz w:val="28"/>
      <w:szCs w:val="28"/>
    </w:rPr>
  </w:style>
  <w:style w:type="character" w:customStyle="1" w:styleId="BodyTextIndent2Char">
    <w:name w:val="Body Text Indent 2 Char"/>
    <w:basedOn w:val="DefaultParagraphFont"/>
    <w:link w:val="BodyTextIndent2"/>
    <w:rsid w:val="00B34AC2"/>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101060">
      <w:bodyDiv w:val="1"/>
      <w:marLeft w:val="0"/>
      <w:marRight w:val="0"/>
      <w:marTop w:val="0"/>
      <w:marBottom w:val="0"/>
      <w:divBdr>
        <w:top w:val="none" w:sz="0" w:space="0" w:color="auto"/>
        <w:left w:val="none" w:sz="0" w:space="0" w:color="auto"/>
        <w:bottom w:val="none" w:sz="0" w:space="0" w:color="auto"/>
        <w:right w:val="none" w:sz="0" w:space="0" w:color="auto"/>
      </w:divBdr>
    </w:div>
    <w:div w:id="547643266">
      <w:bodyDiv w:val="1"/>
      <w:marLeft w:val="0"/>
      <w:marRight w:val="0"/>
      <w:marTop w:val="0"/>
      <w:marBottom w:val="0"/>
      <w:divBdr>
        <w:top w:val="none" w:sz="0" w:space="0" w:color="auto"/>
        <w:left w:val="none" w:sz="0" w:space="0" w:color="auto"/>
        <w:bottom w:val="none" w:sz="0" w:space="0" w:color="auto"/>
        <w:right w:val="none" w:sz="0" w:space="0" w:color="auto"/>
      </w:divBdr>
    </w:div>
    <w:div w:id="1211964994">
      <w:bodyDiv w:val="1"/>
      <w:marLeft w:val="0"/>
      <w:marRight w:val="0"/>
      <w:marTop w:val="0"/>
      <w:marBottom w:val="0"/>
      <w:divBdr>
        <w:top w:val="none" w:sz="0" w:space="0" w:color="auto"/>
        <w:left w:val="none" w:sz="0" w:space="0" w:color="auto"/>
        <w:bottom w:val="none" w:sz="0" w:space="0" w:color="auto"/>
        <w:right w:val="none" w:sz="0" w:space="0" w:color="auto"/>
      </w:divBdr>
    </w:div>
    <w:div w:id="1649750684">
      <w:bodyDiv w:val="1"/>
      <w:marLeft w:val="0"/>
      <w:marRight w:val="0"/>
      <w:marTop w:val="0"/>
      <w:marBottom w:val="0"/>
      <w:divBdr>
        <w:top w:val="none" w:sz="0" w:space="0" w:color="auto"/>
        <w:left w:val="none" w:sz="0" w:space="0" w:color="auto"/>
        <w:bottom w:val="none" w:sz="0" w:space="0" w:color="auto"/>
        <w:right w:val="none" w:sz="0" w:space="0" w:color="auto"/>
      </w:divBdr>
    </w:div>
    <w:div w:id="1869172727">
      <w:bodyDiv w:val="1"/>
      <w:marLeft w:val="0"/>
      <w:marRight w:val="0"/>
      <w:marTop w:val="0"/>
      <w:marBottom w:val="0"/>
      <w:divBdr>
        <w:top w:val="none" w:sz="0" w:space="0" w:color="auto"/>
        <w:left w:val="none" w:sz="0" w:space="0" w:color="auto"/>
        <w:bottom w:val="none" w:sz="0" w:space="0" w:color="auto"/>
        <w:right w:val="none" w:sz="0" w:space="0" w:color="auto"/>
      </w:divBdr>
    </w:div>
    <w:div w:id="2005627499">
      <w:bodyDiv w:val="1"/>
      <w:marLeft w:val="0"/>
      <w:marRight w:val="0"/>
      <w:marTop w:val="0"/>
      <w:marBottom w:val="0"/>
      <w:divBdr>
        <w:top w:val="none" w:sz="0" w:space="0" w:color="auto"/>
        <w:left w:val="none" w:sz="0" w:space="0" w:color="auto"/>
        <w:bottom w:val="none" w:sz="0" w:space="0" w:color="auto"/>
        <w:right w:val="none" w:sz="0" w:space="0" w:color="auto"/>
      </w:divBdr>
    </w:div>
    <w:div w:id="203341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footer1.xml" Type="http://schemas.openxmlformats.org/officeDocument/2006/relationships/footer" Id="rId8"></Relationship><Relationship Target="styles.xml" Type="http://schemas.openxmlformats.org/officeDocument/2006/relationships/styles" Id="rId3"></Relationship><Relationship Target="endnotes.xml" Type="http://schemas.openxmlformats.org/officeDocument/2006/relationships/endnotes" Id="rId7"></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theme/theme1.xml" Type="http://schemas.openxmlformats.org/officeDocument/2006/relationships/theme" Id="rId11"></Relationship><Relationship Target="webSettings.xml" Type="http://schemas.openxmlformats.org/officeDocument/2006/relationships/webSettings" Id="rId5"></Relationship><Relationship Target="fontTable.xml" Type="http://schemas.openxmlformats.org/officeDocument/2006/relationships/fontTable" Id="rId10"></Relationship><Relationship Target="settings.xml" Type="http://schemas.openxmlformats.org/officeDocument/2006/relationships/settings" Id="rId4"></Relationship><Relationship Target="footer2.xml" Type="http://schemas.openxmlformats.org/officeDocument/2006/relationships/footer"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9EDE9-C1F3-47CB-8A2D-745153127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2587</Words>
  <Characters>14747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Vф cёc ng©n hµng</vt:lpstr>
    </vt:vector>
  </TitlesOfParts>
  <Company>State Bank of Vietnam</Company>
  <LinksUpToDate>false</LinksUpToDate>
  <CharactersWithSpaces>17300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Vф cёc ng©n hµng</dc:title>
  <dc:creator>Do Hoang Anh</dc:creator>
  <cp:lastModifiedBy>Le Thu Huong (VTTh)</cp:lastModifiedBy>
  <cp:revision>2</cp:revision>
  <cp:lastPrinted>2023-03-17T09:56:00Z</cp:lastPrinted>
  <dcterms:created xsi:type="dcterms:W3CDTF">2023-03-27T08:56:00Z</dcterms:created>
  <dcterms:modified xsi:type="dcterms:W3CDTF">2023-03-27T08:56:00Z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SBV566018</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536084</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http://webcenter-app01:16200/cs/idcplg?IdcService=DESKTOP_DOC_INFO&amp;dDocName=SBV566018&amp;dID=536084&amp;ClientControlled=DocMan,taskpane&amp;coreContentOnly=1</vt:lpwstr>
  </property>
</Properties>
</file>