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39826" w14:textId="1534C48B" w:rsidR="00294BF8" w:rsidRPr="00BB72DE" w:rsidRDefault="002E142F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B72DE">
        <w:rPr>
          <w:noProof/>
          <w:lang w:eastAsia="en-US" w:bidi="ar-SA"/>
        </w:rPr>
        <w:drawing>
          <wp:anchor distT="0" distB="0" distL="114300" distR="114300" simplePos="0" relativeHeight="251659264" behindDoc="0" locked="0" layoutInCell="1" allowOverlap="1" wp14:anchorId="23FF82F3" wp14:editId="2DE30D6E">
            <wp:simplePos x="0" y="0"/>
            <wp:positionH relativeFrom="column">
              <wp:posOffset>492373</wp:posOffset>
            </wp:positionH>
            <wp:positionV relativeFrom="paragraph">
              <wp:posOffset>0</wp:posOffset>
            </wp:positionV>
            <wp:extent cx="1494790" cy="797560"/>
            <wp:effectExtent l="0" t="0" r="0" b="2540"/>
            <wp:wrapSquare wrapText="bothSides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2DE">
        <w:rPr>
          <w:rFonts w:ascii="Times New Roman" w:eastAsia="Times New Roman" w:hAnsi="Times New Roman" w:cs="Times New Roman"/>
          <w:b/>
          <w:noProof/>
          <w:sz w:val="26"/>
          <w:szCs w:val="26"/>
          <w:lang w:eastAsia="en-US" w:bidi="ar-SA"/>
        </w:rPr>
        <w:drawing>
          <wp:anchor distT="0" distB="0" distL="114300" distR="114300" simplePos="0" relativeHeight="251660288" behindDoc="0" locked="0" layoutInCell="1" allowOverlap="1" wp14:anchorId="1D7A7C80" wp14:editId="41FDD85B">
            <wp:simplePos x="0" y="0"/>
            <wp:positionH relativeFrom="column">
              <wp:posOffset>3180080</wp:posOffset>
            </wp:positionH>
            <wp:positionV relativeFrom="paragraph">
              <wp:posOffset>62230</wp:posOffset>
            </wp:positionV>
            <wp:extent cx="1852295" cy="6515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P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A391D" w14:textId="569A1B90" w:rsidR="00294BF8" w:rsidRPr="00BB72DE" w:rsidRDefault="00294BF8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20DAE8F" w14:textId="7A49EE1C" w:rsidR="00294BF8" w:rsidRPr="00BB72DE" w:rsidRDefault="00294BF8" w:rsidP="000A1B5E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54F9F78" w14:textId="4620ACB8" w:rsidR="007E1B39" w:rsidRPr="00BB72DE" w:rsidRDefault="00546D6C" w:rsidP="000A7C5F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BB72DE">
        <w:rPr>
          <w:rFonts w:ascii="Times New Roman" w:eastAsia="Times New Roman" w:hAnsi="Times New Roman" w:cs="Times New Roman"/>
          <w:b/>
          <w:sz w:val="28"/>
          <w:szCs w:val="26"/>
        </w:rPr>
        <w:t xml:space="preserve">CHƯƠNG TRÌNH </w:t>
      </w:r>
      <w:r w:rsidR="001A7E15" w:rsidRPr="00BB72DE">
        <w:rPr>
          <w:rFonts w:ascii="Times New Roman" w:eastAsia="Times New Roman" w:hAnsi="Times New Roman" w:cs="Times New Roman"/>
          <w:b/>
          <w:sz w:val="28"/>
          <w:szCs w:val="26"/>
        </w:rPr>
        <w:t>HỘI THẢO</w:t>
      </w:r>
    </w:p>
    <w:p w14:paraId="7E01EB67" w14:textId="640E6693" w:rsidR="002E142F" w:rsidRPr="00BB72DE" w:rsidRDefault="00294BF8" w:rsidP="000A7C5F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eading=h.gjdgxs" w:colFirst="0" w:colLast="0"/>
      <w:bookmarkEnd w:id="0"/>
      <w:r w:rsidRPr="00BB72DE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="002E142F" w:rsidRPr="00BB72DE">
        <w:rPr>
          <w:rFonts w:ascii="Times New Roman" w:hAnsi="Times New Roman" w:cs="Times New Roman"/>
          <w:b/>
          <w:bCs/>
          <w:sz w:val="28"/>
          <w:szCs w:val="28"/>
        </w:rPr>
        <w:t xml:space="preserve">Bộ mặt thay đổi của Gian lận - Xây dựng chiến lược hiệu quả </w:t>
      </w:r>
    </w:p>
    <w:p w14:paraId="29FC55CC" w14:textId="61B4993B" w:rsidR="002E142F" w:rsidRPr="00BB72DE" w:rsidRDefault="002E142F" w:rsidP="000A7C5F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2DE">
        <w:rPr>
          <w:rFonts w:ascii="Times New Roman" w:hAnsi="Times New Roman" w:cs="Times New Roman"/>
          <w:b/>
          <w:bCs/>
          <w:sz w:val="28"/>
          <w:szCs w:val="28"/>
        </w:rPr>
        <w:t>cho ngân hàng trong kỷ nguyên số”</w:t>
      </w:r>
    </w:p>
    <w:p w14:paraId="42A250D0" w14:textId="433C54AD" w:rsidR="00024F6B" w:rsidRPr="00BB72DE" w:rsidRDefault="00024F6B" w:rsidP="003C0606">
      <w:pPr>
        <w:widowControl/>
        <w:spacing w:line="12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260ACD32" w14:textId="5A890F3C" w:rsidR="0080773C" w:rsidRPr="00BB72DE" w:rsidRDefault="00294BF8" w:rsidP="00DE2700">
      <w:pPr>
        <w:pStyle w:val="ListParagraph"/>
        <w:widowControl/>
        <w:numPr>
          <w:ilvl w:val="0"/>
          <w:numId w:val="2"/>
        </w:numPr>
        <w:tabs>
          <w:tab w:val="left" w:pos="990"/>
        </w:tabs>
        <w:spacing w:line="312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6"/>
        </w:rPr>
      </w:pPr>
      <w:r w:rsidRPr="00BB72DE">
        <w:rPr>
          <w:rFonts w:ascii="Times New Roman" w:eastAsia="Times New Roman" w:hAnsi="Times New Roman" w:cs="Times New Roman"/>
          <w:b/>
          <w:sz w:val="26"/>
        </w:rPr>
        <w:t xml:space="preserve">Thời gian: </w:t>
      </w:r>
      <w:r w:rsidRPr="00BB72DE">
        <w:rPr>
          <w:rFonts w:ascii="Times New Roman" w:eastAsia="Times New Roman" w:hAnsi="Times New Roman" w:cs="Times New Roman"/>
          <w:sz w:val="26"/>
        </w:rPr>
        <w:t xml:space="preserve">Ngày </w:t>
      </w:r>
      <w:r w:rsidR="000A7C5F" w:rsidRPr="00BB72DE">
        <w:rPr>
          <w:rFonts w:ascii="Times New Roman" w:eastAsia="Times New Roman" w:hAnsi="Times New Roman" w:cs="Times New Roman"/>
          <w:sz w:val="26"/>
        </w:rPr>
        <w:t>13</w:t>
      </w:r>
      <w:r w:rsidRPr="00BB72DE">
        <w:rPr>
          <w:rFonts w:ascii="Times New Roman" w:eastAsia="Times New Roman" w:hAnsi="Times New Roman" w:cs="Times New Roman"/>
          <w:sz w:val="26"/>
        </w:rPr>
        <w:t xml:space="preserve"> tháng 0</w:t>
      </w:r>
      <w:r w:rsidR="000A7C5F" w:rsidRPr="00BB72DE">
        <w:rPr>
          <w:rFonts w:ascii="Times New Roman" w:eastAsia="Times New Roman" w:hAnsi="Times New Roman" w:cs="Times New Roman"/>
          <w:sz w:val="26"/>
        </w:rPr>
        <w:t>6</w:t>
      </w:r>
      <w:r w:rsidRPr="00BB72DE">
        <w:rPr>
          <w:rFonts w:ascii="Times New Roman" w:eastAsia="Times New Roman" w:hAnsi="Times New Roman" w:cs="Times New Roman"/>
          <w:sz w:val="26"/>
        </w:rPr>
        <w:t xml:space="preserve"> năm 2023</w:t>
      </w:r>
    </w:p>
    <w:p w14:paraId="4175FED1" w14:textId="09A3588F" w:rsidR="003C0606" w:rsidRPr="00BB72DE" w:rsidRDefault="003C0606" w:rsidP="00DE2700">
      <w:pPr>
        <w:pStyle w:val="ListParagraph"/>
        <w:widowControl/>
        <w:numPr>
          <w:ilvl w:val="0"/>
          <w:numId w:val="2"/>
        </w:numPr>
        <w:tabs>
          <w:tab w:val="left" w:pos="990"/>
        </w:tabs>
        <w:spacing w:line="312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6"/>
        </w:rPr>
      </w:pPr>
      <w:r w:rsidRPr="00BB72DE">
        <w:rPr>
          <w:rFonts w:ascii="Times New Roman" w:eastAsia="Times New Roman" w:hAnsi="Times New Roman" w:cs="Times New Roman"/>
          <w:b/>
          <w:sz w:val="26"/>
        </w:rPr>
        <w:t xml:space="preserve">Địa điểm: </w:t>
      </w:r>
      <w:r w:rsidR="00867D1B" w:rsidRPr="00BB72DE">
        <w:rPr>
          <w:rFonts w:ascii="Times New Roman" w:eastAsia="Times New Roman" w:hAnsi="Times New Roman" w:cs="Times New Roman"/>
          <w:sz w:val="26"/>
        </w:rPr>
        <w:t>tại khách sạn Melia Hanoi, số 44 Lý Thường Kiệt, quận Hoàn Kiếm, Hà Nội.</w:t>
      </w:r>
    </w:p>
    <w:p w14:paraId="56C8A3A4" w14:textId="77777777" w:rsidR="00294BF8" w:rsidRPr="00BB72DE" w:rsidRDefault="00294BF8" w:rsidP="00294BF8">
      <w:pPr>
        <w:pStyle w:val="ListParagraph"/>
        <w:widowControl/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53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5040"/>
        <w:gridCol w:w="3690"/>
      </w:tblGrid>
      <w:tr w:rsidR="007E1B39" w:rsidRPr="00BB72DE" w14:paraId="42A250DB" w14:textId="77777777" w:rsidTr="00BB72DE">
        <w:trPr>
          <w:trHeight w:val="539"/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6" w14:textId="77777777" w:rsidR="007E1B39" w:rsidRPr="00BB72DE" w:rsidRDefault="007E1B39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" w:name="_heading=h.30j0zll" w:colFirst="0" w:colLast="0"/>
            <w:bookmarkEnd w:id="1"/>
            <w:r w:rsidRPr="00BB72D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7" w14:textId="77777777" w:rsidR="007E1B39" w:rsidRPr="00BB72DE" w:rsidRDefault="007E1B39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9" w14:textId="6A606520" w:rsidR="007E1B39" w:rsidRPr="00BB72DE" w:rsidRDefault="00EF664E" w:rsidP="00EF664E">
            <w:pPr>
              <w:widowControl/>
              <w:spacing w:line="31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thực hiện</w:t>
            </w:r>
          </w:p>
        </w:tc>
      </w:tr>
      <w:tr w:rsidR="007E1B39" w:rsidRPr="00BB72DE" w14:paraId="6F1AC94F" w14:textId="77777777" w:rsidTr="00BB72DE">
        <w:trPr>
          <w:trHeight w:val="6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2F95" w14:textId="638EC698" w:rsidR="007E1B39" w:rsidRPr="00BB72DE" w:rsidRDefault="00DE2700" w:rsidP="00DE2700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8:00 - </w:t>
            </w: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8:30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0AD9" w14:textId="09D98464" w:rsidR="007E1B39" w:rsidRPr="00BB72DE" w:rsidRDefault="007E1B39" w:rsidP="00DE2700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Đăng ký đại biểu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74B9" w14:textId="5C5A57C8" w:rsidR="007E1B39" w:rsidRPr="00BB72DE" w:rsidRDefault="00294BF8" w:rsidP="00BB72D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Hiệp hội Ngân hàng </w:t>
            </w:r>
            <w:r w:rsidR="009C5597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&amp; BPC</w:t>
            </w:r>
          </w:p>
        </w:tc>
      </w:tr>
      <w:tr w:rsidR="007E1B39" w:rsidRPr="00BB72DE" w14:paraId="772DFE8D" w14:textId="77777777" w:rsidTr="00BB72DE">
        <w:trPr>
          <w:trHeight w:val="5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DEC2" w14:textId="462D5429" w:rsidR="007E1B39" w:rsidRPr="00BB72DE" w:rsidRDefault="00DE2700" w:rsidP="009C559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8:30 – </w:t>
            </w: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8:</w:t>
            </w:r>
            <w:r w:rsidR="009C5597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9E00" w14:textId="42559A1B" w:rsidR="007E1B39" w:rsidRPr="00BB72DE" w:rsidRDefault="007E1B39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Phát biểu khai mạc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6AED" w14:textId="10E66E3F" w:rsidR="007E1B39" w:rsidRPr="00BB72DE" w:rsidRDefault="00294BF8" w:rsidP="00BB72D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Hiệp hội Ngân hàng </w:t>
            </w:r>
          </w:p>
        </w:tc>
      </w:tr>
      <w:tr w:rsidR="007E1B39" w:rsidRPr="00BB72DE" w14:paraId="42A250E0" w14:textId="77777777" w:rsidTr="00BB72DE">
        <w:trPr>
          <w:trHeight w:val="90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DC" w14:textId="7241E858" w:rsidR="007E1B39" w:rsidRPr="00BB72DE" w:rsidRDefault="00DE2700" w:rsidP="009C559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8:</w:t>
            </w:r>
            <w:r w:rsidR="009C5597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9C5597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9C5597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DD" w14:textId="648C9DD2" w:rsidR="009C5597" w:rsidRPr="00BB72DE" w:rsidRDefault="009C5597" w:rsidP="00245E64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Sự trỗi dậy của kỹ thuật số: Xu hướng thanh toán trong khu vực và tại thị trường Việt Nam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3D36" w14:textId="3B9156E3" w:rsidR="007E1B39" w:rsidRPr="00BB72DE" w:rsidRDefault="00FD0569" w:rsidP="00D42F1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Ông Terry Steven Paleologos – </w:t>
            </w:r>
          </w:p>
          <w:p w14:paraId="42A250DE" w14:textId="4F09AACB" w:rsidR="00FD0569" w:rsidRPr="00BB72DE" w:rsidRDefault="00FD0569" w:rsidP="00D42F1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Giám đốc BPC khu vực APAC</w:t>
            </w:r>
          </w:p>
        </w:tc>
      </w:tr>
      <w:tr w:rsidR="007E1B39" w:rsidRPr="00BB72DE" w14:paraId="42A250E5" w14:textId="77777777" w:rsidTr="00BB72DE">
        <w:trPr>
          <w:trHeight w:val="126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E1" w14:textId="5793627A" w:rsidR="007E1B39" w:rsidRPr="00BB72DE" w:rsidRDefault="00DE2700" w:rsidP="00FD0569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D056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FD056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="00C24487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 w:rsidR="00FD056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09:45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E2" w14:textId="1E48E597" w:rsidR="007E1B39" w:rsidRPr="00BB72DE" w:rsidRDefault="00FD0569" w:rsidP="00CD3B38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Tổng quan về bối cảnh gian lận thanh toán tại Việt Nam</w:t>
            </w:r>
            <w:r w:rsidR="00C24487" w:rsidRPr="00BB72DE">
              <w:rPr>
                <w:rFonts w:ascii="Times New Roman" w:hAnsi="Times New Roman" w:cs="Times New Roman"/>
                <w:color w:val="060606"/>
                <w:sz w:val="26"/>
                <w:szCs w:val="26"/>
              </w:rPr>
              <w:t xml:space="preserve"> </w:t>
            </w:r>
            <w:r w:rsidR="00867D1B" w:rsidRPr="00BB72DE">
              <w:rPr>
                <w:rFonts w:ascii="Times New Roman" w:hAnsi="Times New Roman" w:cs="Times New Roman"/>
                <w:color w:val="060606"/>
                <w:sz w:val="26"/>
                <w:szCs w:val="26"/>
              </w:rPr>
              <w:t xml:space="preserve">– Định hướng của Ngân hàng Nhà nước </w:t>
            </w:r>
            <w:bookmarkStart w:id="2" w:name="_GoBack"/>
            <w:bookmarkEnd w:id="2"/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6662" w14:textId="77777777" w:rsidR="00FD0569" w:rsidRPr="00BB72DE" w:rsidRDefault="00FD0569" w:rsidP="009C714F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Vụ Thanh toán – Ngân hàng Nhà nước Việt Nam </w:t>
            </w:r>
          </w:p>
          <w:p w14:paraId="42A250E3" w14:textId="61207DCB" w:rsidR="007E1B39" w:rsidRPr="00BB72DE" w:rsidRDefault="007E1B39" w:rsidP="009C714F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42F1E" w:rsidRPr="00BB72DE" w14:paraId="759B986D" w14:textId="77777777" w:rsidTr="00BB72DE">
        <w:trPr>
          <w:trHeight w:val="59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3A13" w14:textId="511EE1E2" w:rsidR="00D42F1E" w:rsidRPr="00BB72DE" w:rsidRDefault="00FD0569" w:rsidP="00C2448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09:45 – 10:1</w:t>
            </w:r>
            <w:r w:rsidR="00D42F1E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F706" w14:textId="0D95BA62" w:rsidR="00D42F1E" w:rsidRPr="00BB72DE" w:rsidRDefault="00FD0569" w:rsidP="00CD3B38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Bộ mặt thay đổi của gian lận: Xây dựng chiến lược hiệu quả cho ngân hàng trong kỷ nguyên số 4.0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4811" w14:textId="374000D5" w:rsidR="00D42F1E" w:rsidRPr="00BB72DE" w:rsidRDefault="00DE5247" w:rsidP="00D42F1E">
            <w:pPr>
              <w:widowControl/>
              <w:spacing w:before="1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Ông Shadrack Ogechi – C</w:t>
            </w:r>
            <w:r w:rsidR="00FD056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huyên gia về Giải pháp Quản lý Rủi ro của BPC</w:t>
            </w:r>
          </w:p>
        </w:tc>
      </w:tr>
      <w:tr w:rsidR="007E1B39" w:rsidRPr="00BB72DE" w14:paraId="42A250EB" w14:textId="77777777" w:rsidTr="00BB72DE">
        <w:trPr>
          <w:trHeight w:val="5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E6" w14:textId="5A2AD7E3" w:rsidR="007E1B39" w:rsidRPr="00BB72DE" w:rsidRDefault="00C24487" w:rsidP="00FD0569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FD056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42F1E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FD056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D42F1E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E7" w14:textId="1D17AE8A" w:rsidR="007E1B39" w:rsidRPr="00BB72DE" w:rsidRDefault="00C24487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Nghỉ giải lao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E8" w14:textId="308F979C" w:rsidR="007E1B39" w:rsidRPr="00BB72DE" w:rsidRDefault="007E1B39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1B39" w:rsidRPr="00BB72DE" w14:paraId="42A250F0" w14:textId="77777777" w:rsidTr="00BB72DE">
        <w:trPr>
          <w:trHeight w:val="91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EC" w14:textId="15F228FC" w:rsidR="007E1B39" w:rsidRPr="00BB72DE" w:rsidRDefault="00C24487" w:rsidP="00FD0569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FD056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81CB2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C4A11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FD056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45E64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ED" w14:textId="56695120" w:rsidR="007E1B39" w:rsidRPr="00BB72DE" w:rsidRDefault="00FD0569" w:rsidP="00CD3B38">
            <w:pPr>
              <w:widowControl/>
              <w:spacing w:after="1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hợp thực tiễn của khách hàng đã sử dụng giải pháp Quản lý rủi ro của BPC</w:t>
            </w:r>
            <w:r w:rsidR="000550D0" w:rsidRPr="00BB72DE">
              <w:rPr>
                <w:rFonts w:ascii="Times New Roman" w:hAnsi="Times New Roman" w:cs="Times New Roman"/>
                <w:color w:val="060606"/>
                <w:sz w:val="26"/>
                <w:szCs w:val="26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50EE" w14:textId="3A5713A3" w:rsidR="007E1B39" w:rsidRPr="00BB72DE" w:rsidRDefault="00FD0569" w:rsidP="00717BB4">
            <w:pPr>
              <w:widowControl/>
              <w:spacing w:before="1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Đại diện khách hàng BPC tại Việt Nam</w:t>
            </w:r>
            <w:r w:rsidR="009C714F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E1B39" w:rsidRPr="00BB72DE" w14:paraId="42A250F6" w14:textId="77777777" w:rsidTr="00BB72DE">
        <w:trPr>
          <w:trHeight w:val="127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F1" w14:textId="7878E1FC" w:rsidR="007E1B39" w:rsidRPr="00BB72DE" w:rsidRDefault="005E120D" w:rsidP="00FD0569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FD056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45E64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FD056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94EA" w14:textId="6BFAD316" w:rsidR="00FD0569" w:rsidRPr="00BB72DE" w:rsidRDefault="00FD0569" w:rsidP="000A1B5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Thảo luận</w:t>
            </w:r>
            <w:r w:rsidR="00BB72DE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42A250F2" w14:textId="5B2E0D27" w:rsidR="007E1B39" w:rsidRPr="00BB72DE" w:rsidRDefault="00FD0569" w:rsidP="000A1B5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Làm thế nào để các ngân hàng Việt Nam có thể xây dựng một chiến lược </w:t>
            </w:r>
            <w:r w:rsidR="00DE5247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tốt chống lại gian lận số?</w:t>
            </w:r>
            <w:r w:rsidR="000C4A11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F4" w14:textId="0D362337" w:rsidR="007E1B39" w:rsidRPr="00BB72DE" w:rsidRDefault="00DE5247" w:rsidP="009C714F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Điều phối bởi Ông Shadrack Ogechi</w:t>
            </w:r>
            <w:r w:rsidR="00717BB4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Chuyên gia về Giải pháp Quản lý Rủi ro của BPC</w:t>
            </w:r>
          </w:p>
        </w:tc>
      </w:tr>
      <w:tr w:rsidR="007E1B39" w:rsidRPr="00BB72DE" w14:paraId="42A250FB" w14:textId="77777777" w:rsidTr="00BB72DE">
        <w:trPr>
          <w:trHeight w:val="56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F7" w14:textId="22FBBD26" w:rsidR="007E1B39" w:rsidRPr="00BB72DE" w:rsidRDefault="000C4A11" w:rsidP="003C0606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717BB4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3C0606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 w:rsidR="00F81CB2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17BB4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717BB4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F8" w14:textId="20E1DB3C" w:rsidR="007E1B39" w:rsidRPr="00BB72DE" w:rsidRDefault="000C4A11" w:rsidP="00BB3E11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Hỏi và Đáp</w:t>
            </w:r>
            <w:r w:rsidR="007E1B39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F9" w14:textId="67449DD6" w:rsidR="007E1B39" w:rsidRPr="00BB72DE" w:rsidRDefault="000C4A11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Tất cả đại biểu</w:t>
            </w:r>
          </w:p>
        </w:tc>
      </w:tr>
      <w:tr w:rsidR="007E1B39" w:rsidRPr="00BB72DE" w14:paraId="42A25145" w14:textId="77777777" w:rsidTr="00BB72DE">
        <w:trPr>
          <w:trHeight w:val="125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141" w14:textId="4AA62ECA" w:rsidR="007E1B39" w:rsidRPr="00BB72DE" w:rsidRDefault="007E1B39" w:rsidP="00717BB4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17BB4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717BB4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81CB2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0 – 12:</w:t>
            </w:r>
            <w:r w:rsidR="00717BB4"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142" w14:textId="78134888" w:rsidR="007E1B39" w:rsidRPr="00BB72DE" w:rsidRDefault="000C4A11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Bế mạc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73B5" w14:textId="073B9F4F" w:rsidR="007E1B39" w:rsidRPr="00BB72DE" w:rsidRDefault="00AD7E58" w:rsidP="000A1B5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Ông Steven Paleologos – Giám đốc BPC khu vực APAC</w:t>
            </w:r>
          </w:p>
          <w:p w14:paraId="42A25143" w14:textId="31E05C24" w:rsidR="00717BB4" w:rsidRPr="00BB72DE" w:rsidRDefault="00717BB4" w:rsidP="000A1B5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Hiệp hội Ngân hàng Việt Nam</w:t>
            </w:r>
          </w:p>
        </w:tc>
      </w:tr>
      <w:tr w:rsidR="00BB72DE" w:rsidRPr="00BB72DE" w14:paraId="37C03C16" w14:textId="77777777" w:rsidTr="00BB72DE">
        <w:trPr>
          <w:trHeight w:val="78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0D57" w14:textId="484DC413" w:rsidR="00BB72DE" w:rsidRPr="00BB72DE" w:rsidRDefault="00BB72DE" w:rsidP="00717BB4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12: 10 – 13:30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9E04" w14:textId="38221F37" w:rsidR="00BB72DE" w:rsidRPr="00BB72DE" w:rsidRDefault="00BB72DE" w:rsidP="00BB72D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2DE">
              <w:rPr>
                <w:rFonts w:ascii="Times New Roman" w:eastAsia="Times New Roman" w:hAnsi="Times New Roman" w:cs="Times New Roman"/>
                <w:sz w:val="26"/>
                <w:szCs w:val="26"/>
              </w:rPr>
              <w:t>Tiệc trưa dành cho tất cả các đại biểu tham dự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F05F" w14:textId="77777777" w:rsidR="00BB72DE" w:rsidRPr="00BB72DE" w:rsidRDefault="00BB72DE" w:rsidP="000A1B5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2A2514C" w14:textId="77777777" w:rsidR="00024F6B" w:rsidRPr="00BB72DE" w:rsidRDefault="00024F6B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024F6B" w:rsidRPr="00BB72DE" w:rsidSect="00867D1B">
      <w:pgSz w:w="11909" w:h="16834"/>
      <w:pgMar w:top="547" w:right="1019" w:bottom="907" w:left="1440" w:header="720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C28AF" w14:textId="77777777" w:rsidR="00587D96" w:rsidRDefault="00587D96" w:rsidP="00294BF8">
      <w:r>
        <w:separator/>
      </w:r>
    </w:p>
  </w:endnote>
  <w:endnote w:type="continuationSeparator" w:id="0">
    <w:p w14:paraId="4468DEF8" w14:textId="77777777" w:rsidR="00587D96" w:rsidRDefault="00587D96" w:rsidP="0029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8F879" w14:textId="77777777" w:rsidR="00587D96" w:rsidRDefault="00587D96" w:rsidP="00294BF8">
      <w:r>
        <w:separator/>
      </w:r>
    </w:p>
  </w:footnote>
  <w:footnote w:type="continuationSeparator" w:id="0">
    <w:p w14:paraId="492AD8C0" w14:textId="77777777" w:rsidR="00587D96" w:rsidRDefault="00587D96" w:rsidP="0029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102E1"/>
    <w:multiLevelType w:val="hybridMultilevel"/>
    <w:tmpl w:val="A69C5392"/>
    <w:lvl w:ilvl="0" w:tplc="8C9849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71A71"/>
    <w:multiLevelType w:val="hybridMultilevel"/>
    <w:tmpl w:val="4F8E8974"/>
    <w:lvl w:ilvl="0" w:tplc="6AE088B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6B"/>
    <w:rsid w:val="00002B2E"/>
    <w:rsid w:val="00014AD8"/>
    <w:rsid w:val="00024F6B"/>
    <w:rsid w:val="000350E0"/>
    <w:rsid w:val="00051674"/>
    <w:rsid w:val="000550D0"/>
    <w:rsid w:val="00092D9F"/>
    <w:rsid w:val="000A1B5E"/>
    <w:rsid w:val="000A7C5F"/>
    <w:rsid w:val="000C0F0B"/>
    <w:rsid w:val="000C4A11"/>
    <w:rsid w:val="000C74C1"/>
    <w:rsid w:val="001033BE"/>
    <w:rsid w:val="00127231"/>
    <w:rsid w:val="00135D2C"/>
    <w:rsid w:val="00166B6D"/>
    <w:rsid w:val="00196BC3"/>
    <w:rsid w:val="001A7E15"/>
    <w:rsid w:val="00207470"/>
    <w:rsid w:val="00233BD8"/>
    <w:rsid w:val="00245E64"/>
    <w:rsid w:val="002918DA"/>
    <w:rsid w:val="00294BF8"/>
    <w:rsid w:val="002D68CE"/>
    <w:rsid w:val="002D6A8B"/>
    <w:rsid w:val="002E142F"/>
    <w:rsid w:val="00327C54"/>
    <w:rsid w:val="00342547"/>
    <w:rsid w:val="00390985"/>
    <w:rsid w:val="003C0606"/>
    <w:rsid w:val="00433466"/>
    <w:rsid w:val="004441FE"/>
    <w:rsid w:val="0045493F"/>
    <w:rsid w:val="0048049C"/>
    <w:rsid w:val="004A024C"/>
    <w:rsid w:val="004A292B"/>
    <w:rsid w:val="00546D6C"/>
    <w:rsid w:val="00587D96"/>
    <w:rsid w:val="005A1087"/>
    <w:rsid w:val="005C5F50"/>
    <w:rsid w:val="005E120D"/>
    <w:rsid w:val="00604135"/>
    <w:rsid w:val="0062535F"/>
    <w:rsid w:val="00630109"/>
    <w:rsid w:val="006510EC"/>
    <w:rsid w:val="00695E8C"/>
    <w:rsid w:val="006E4D6E"/>
    <w:rsid w:val="006E5A71"/>
    <w:rsid w:val="007175DF"/>
    <w:rsid w:val="00717BB4"/>
    <w:rsid w:val="0073484C"/>
    <w:rsid w:val="007E1B39"/>
    <w:rsid w:val="0080773C"/>
    <w:rsid w:val="00867D1B"/>
    <w:rsid w:val="008C02FE"/>
    <w:rsid w:val="008C7D9A"/>
    <w:rsid w:val="008D1B69"/>
    <w:rsid w:val="008D259E"/>
    <w:rsid w:val="008D682E"/>
    <w:rsid w:val="0091656E"/>
    <w:rsid w:val="00943D4B"/>
    <w:rsid w:val="00971CA9"/>
    <w:rsid w:val="009B56A1"/>
    <w:rsid w:val="009C5597"/>
    <w:rsid w:val="009C714F"/>
    <w:rsid w:val="00AD7E58"/>
    <w:rsid w:val="00B83F0F"/>
    <w:rsid w:val="00BB3E11"/>
    <w:rsid w:val="00BB72DE"/>
    <w:rsid w:val="00BE3E43"/>
    <w:rsid w:val="00BF3FF3"/>
    <w:rsid w:val="00C24487"/>
    <w:rsid w:val="00C3033D"/>
    <w:rsid w:val="00C56B9B"/>
    <w:rsid w:val="00C76FA1"/>
    <w:rsid w:val="00CD3B38"/>
    <w:rsid w:val="00D37353"/>
    <w:rsid w:val="00D42F1E"/>
    <w:rsid w:val="00D91070"/>
    <w:rsid w:val="00DE2700"/>
    <w:rsid w:val="00DE5247"/>
    <w:rsid w:val="00DE7538"/>
    <w:rsid w:val="00E52973"/>
    <w:rsid w:val="00E57B45"/>
    <w:rsid w:val="00EF17FA"/>
    <w:rsid w:val="00EF664E"/>
    <w:rsid w:val="00F32A4E"/>
    <w:rsid w:val="00F3629A"/>
    <w:rsid w:val="00F81CB2"/>
    <w:rsid w:val="00F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250CE"/>
  <w15:docId w15:val="{CAA6B0C4-B892-4E6E-B3BB-DD9C9594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475"/>
    <w:rPr>
      <w:color w:val="000000"/>
      <w:lang w:eastAsia="vi-VN" w:bidi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odyTextChar">
    <w:name w:val="Body Text Char"/>
    <w:link w:val="BodyText"/>
    <w:rsid w:val="000A04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A0475"/>
    <w:pPr>
      <w:shd w:val="clear" w:color="auto" w:fill="FFFFFF"/>
      <w:spacing w:after="220"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0A0475"/>
    <w:rPr>
      <w:rFonts w:ascii="Courier New" w:eastAsia="Courier New" w:hAnsi="Courier New" w:cs="Courier New"/>
      <w:color w:val="000000"/>
      <w:szCs w:val="24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11102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D4B"/>
    <w:rPr>
      <w:rFonts w:ascii="Segoe UI" w:hAnsi="Segoe UI" w:cs="Segoe UI"/>
      <w:color w:val="000000"/>
      <w:sz w:val="18"/>
      <w:szCs w:val="18"/>
      <w:lang w:eastAsia="vi-VN" w:bidi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0C7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4C1"/>
    <w:rPr>
      <w:color w:val="000000"/>
      <w:sz w:val="20"/>
      <w:szCs w:val="20"/>
      <w:lang w:eastAsia="vi-VN" w:bidi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4C1"/>
    <w:rPr>
      <w:b/>
      <w:bCs/>
      <w:color w:val="000000"/>
      <w:sz w:val="20"/>
      <w:szCs w:val="20"/>
      <w:lang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294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BF8"/>
    <w:rPr>
      <w:color w:val="000000"/>
      <w:lang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294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BF8"/>
    <w:rPr>
      <w:color w:val="000000"/>
      <w:lang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hRI+vQR+qeYV6eiQTrkrVuk0mg==">AMUW2mXs45DA0I0cLtzuMaYuf/diQHReJU6ecaofjPfGy1pZ2EIdU/V6LOI0qobtCwxemNiP9eqPlckl2UahLoA6qXdTGQpfmMNLk9uRfU0cMLM94QuOFHxbfC9/5m88V7PbF6Mcvaif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Thanh, Hai GIZ VN</dc:creator>
  <cp:lastModifiedBy>Admin</cp:lastModifiedBy>
  <cp:revision>6</cp:revision>
  <cp:lastPrinted>2023-05-24T03:41:00Z</cp:lastPrinted>
  <dcterms:created xsi:type="dcterms:W3CDTF">2023-03-22T10:13:00Z</dcterms:created>
  <dcterms:modified xsi:type="dcterms:W3CDTF">2023-05-24T04:03:00Z</dcterms:modified>
</cp:coreProperties>
</file>