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390E2" w14:textId="5E2101EB" w:rsidR="009C325E" w:rsidRDefault="00194041" w:rsidP="009C325E">
      <w:pPr>
        <w:pStyle w:val="NormalWeb"/>
      </w:pPr>
      <w:r w:rsidRPr="006B0729">
        <w:t xml:space="preserve"> </w:t>
      </w:r>
      <w:r w:rsidR="009C325E">
        <w:rPr>
          <w:noProof/>
        </w:rPr>
        <w:drawing>
          <wp:inline distT="0" distB="0" distL="0" distR="0" wp14:anchorId="7DA4CB2E" wp14:editId="26F5F987">
            <wp:extent cx="6760099" cy="9561667"/>
            <wp:effectExtent l="0" t="0" r="3175" b="1905"/>
            <wp:docPr id="9" name="Picture 9" descr="C:\Users\DELL7240\Downloads\BẢN TIN tuần 4 tháng 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7240\Downloads\BẢN TIN tuần 4 tháng 4.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70244" cy="9576016"/>
                    </a:xfrm>
                    <a:prstGeom prst="rect">
                      <a:avLst/>
                    </a:prstGeom>
                    <a:noFill/>
                    <a:ln>
                      <a:noFill/>
                    </a:ln>
                  </pic:spPr>
                </pic:pic>
              </a:graphicData>
            </a:graphic>
          </wp:inline>
        </w:drawing>
      </w:r>
    </w:p>
    <w:p w14:paraId="2FEBAADB" w14:textId="23C89D4E" w:rsidR="0010006D" w:rsidRPr="0010006D" w:rsidRDefault="0010006D" w:rsidP="0010006D">
      <w:pPr>
        <w:pStyle w:val="Heading1"/>
        <w:jc w:val="center"/>
      </w:pPr>
    </w:p>
    <w:p w14:paraId="135C987C" w14:textId="234E720D" w:rsidR="00194041" w:rsidRPr="006B0729" w:rsidRDefault="00194041" w:rsidP="0010006D">
      <w:pPr>
        <w:pStyle w:val="Heading1"/>
        <w:jc w:val="center"/>
      </w:pPr>
      <w:r w:rsidRPr="006B0729">
        <w:t xml:space="preserve"> </w:t>
      </w:r>
      <w:r w:rsidR="0010006D">
        <w:rPr>
          <w:noProof/>
        </w:rPr>
        <w:drawing>
          <wp:inline distT="0" distB="0" distL="0" distR="0" wp14:anchorId="3FB5EA70" wp14:editId="40EF9312">
            <wp:extent cx="4863243" cy="637540"/>
            <wp:effectExtent l="0" t="0" r="0" b="0"/>
            <wp:docPr id="929734483" name="Picture 92973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539" t="40223" r="14923" b="40624"/>
                    <a:stretch/>
                  </pic:blipFill>
                  <pic:spPr bwMode="auto">
                    <a:xfrm>
                      <a:off x="0" y="0"/>
                      <a:ext cx="4977292" cy="652491"/>
                    </a:xfrm>
                    <a:prstGeom prst="rect">
                      <a:avLst/>
                    </a:prstGeom>
                    <a:ln>
                      <a:noFill/>
                    </a:ln>
                    <a:extLst>
                      <a:ext uri="{53640926-AAD7-44D8-BBD7-CCE9431645EC}">
                        <a14:shadowObscured xmlns:a14="http://schemas.microsoft.com/office/drawing/2010/main"/>
                      </a:ext>
                    </a:extLst>
                  </pic:spPr>
                </pic:pic>
              </a:graphicData>
            </a:graphic>
          </wp:inline>
        </w:drawing>
      </w:r>
      <w:r w:rsidRPr="006B0729">
        <w:t xml:space="preserve">                                                                                                                  </w:t>
      </w:r>
    </w:p>
    <w:p w14:paraId="15D97B29" w14:textId="313AB16B" w:rsidR="00194041" w:rsidRPr="006B0729" w:rsidRDefault="00194041" w:rsidP="0010006D">
      <w:pPr>
        <w:spacing w:after="120" w:line="240" w:lineRule="auto"/>
        <w:ind w:firstLine="450"/>
        <w:jc w:val="both"/>
        <w:rPr>
          <w:sz w:val="26"/>
          <w:szCs w:val="26"/>
        </w:rPr>
      </w:pPr>
      <w:r w:rsidRPr="006B0729">
        <w:rPr>
          <w:noProof/>
          <w:sz w:val="26"/>
          <w:szCs w:val="26"/>
        </w:rPr>
        <mc:AlternateContent>
          <mc:Choice Requires="wps">
            <w:drawing>
              <wp:anchor distT="0" distB="0" distL="114300" distR="114300" simplePos="0" relativeHeight="251660288" behindDoc="0" locked="0" layoutInCell="1" allowOverlap="1" wp14:anchorId="7CC078C0" wp14:editId="671AC735">
                <wp:simplePos x="0" y="0"/>
                <wp:positionH relativeFrom="column">
                  <wp:posOffset>1656080</wp:posOffset>
                </wp:positionH>
                <wp:positionV relativeFrom="paragraph">
                  <wp:posOffset>518795</wp:posOffset>
                </wp:positionV>
                <wp:extent cx="4699635" cy="635"/>
                <wp:effectExtent l="0" t="0" r="24765" b="3746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9963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0319574" id="_x0000_t32" coordsize="21600,21600" o:spt="32" o:oned="t" path="m,l21600,21600e" filled="f">
                <v:path arrowok="t" fillok="f" o:connecttype="none"/>
                <o:lock v:ext="edit" shapetype="t"/>
              </v:shapetype>
              <v:shape id="Straight Arrow Connector 117" o:spid="_x0000_s1026" type="#_x0000_t32" style="position:absolute;margin-left:130.4pt;margin-top:40.85pt;width:370.05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"/>
            </w:pict>
          </mc:Fallback>
        </mc:AlternateContent>
      </w:r>
    </w:p>
    <w:p w14:paraId="53568B91" w14:textId="33B519D5" w:rsidR="00194041" w:rsidRPr="006B0729" w:rsidRDefault="009C325E" w:rsidP="00194041">
      <w:pPr>
        <w:spacing w:after="200" w:line="276" w:lineRule="auto"/>
        <w:rPr>
          <w:sz w:val="26"/>
          <w:szCs w:val="26"/>
        </w:rPr>
      </w:pPr>
      <w:r w:rsidRPr="006B0729">
        <w:rPr>
          <w:noProof/>
        </w:rPr>
        <mc:AlternateContent>
          <mc:Choice Requires="wps">
            <w:drawing>
              <wp:anchor distT="0" distB="0" distL="114300" distR="114300" simplePos="0" relativeHeight="251663360" behindDoc="0" locked="0" layoutInCell="1" allowOverlap="1" wp14:anchorId="3E1EC4BC" wp14:editId="7D284D17">
                <wp:simplePos x="0" y="0"/>
                <wp:positionH relativeFrom="margin">
                  <wp:align>right</wp:align>
                </wp:positionH>
                <wp:positionV relativeFrom="page">
                  <wp:posOffset>2251710</wp:posOffset>
                </wp:positionV>
                <wp:extent cx="5949950" cy="1450340"/>
                <wp:effectExtent l="0" t="0" r="1270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1450340"/>
                        </a:xfrm>
                        <a:prstGeom prst="rect">
                          <a:avLst/>
                        </a:prstGeom>
                        <a:noFill/>
                        <a:ln w="6350">
                          <a:noFill/>
                        </a:ln>
                        <a:effectLst/>
                      </wps:spPr>
                      <wps:txbx>
                        <w:txbxContent>
                          <w:p w14:paraId="17747C8D" w14:textId="77777777" w:rsidR="00181AAE" w:rsidRPr="00F4683D" w:rsidRDefault="00181AAE" w:rsidP="00B0148B">
                            <w:pPr>
                              <w:spacing w:before="120" w:after="0"/>
                              <w:rPr>
                                <w:b/>
                                <w:color w:val="215868"/>
                                <w:sz w:val="44"/>
                                <w:szCs w:val="40"/>
                              </w:rPr>
                            </w:pPr>
                          </w:p>
                          <w:p w14:paraId="646E959A" w14:textId="17AF1CA5" w:rsidR="00181AAE" w:rsidRDefault="00181AAE" w:rsidP="00FC2585">
                            <w:pPr>
                              <w:spacing w:before="120" w:after="0"/>
                              <w:jc w:val="center"/>
                              <w:rPr>
                                <w:b/>
                                <w:color w:val="215868"/>
                                <w:sz w:val="36"/>
                                <w:szCs w:val="36"/>
                              </w:rPr>
                            </w:pPr>
                            <w:r>
                              <w:rPr>
                                <w:b/>
                                <w:color w:val="215868"/>
                                <w:sz w:val="36"/>
                                <w:szCs w:val="36"/>
                              </w:rPr>
                              <w:t>BẢN</w:t>
                            </w:r>
                            <w:r w:rsidRPr="00415BB1">
                              <w:rPr>
                                <w:b/>
                                <w:color w:val="215868"/>
                                <w:sz w:val="36"/>
                                <w:szCs w:val="36"/>
                              </w:rPr>
                              <w:t xml:space="preserve"> TIN KINH TẾ - TÀI CHÍNH</w:t>
                            </w:r>
                            <w:r>
                              <w:rPr>
                                <w:b/>
                                <w:color w:val="215868"/>
                                <w:sz w:val="36"/>
                                <w:szCs w:val="36"/>
                              </w:rPr>
                              <w:t xml:space="preserve"> – TIỀN TỆ</w:t>
                            </w:r>
                          </w:p>
                          <w:p w14:paraId="5C488474" w14:textId="1C03AEBD" w:rsidR="00181AAE" w:rsidRDefault="00181AAE" w:rsidP="00FC2585">
                            <w:pPr>
                              <w:spacing w:before="120" w:after="0"/>
                              <w:jc w:val="center"/>
                              <w:rPr>
                                <w:b/>
                                <w:color w:val="215868"/>
                                <w:sz w:val="36"/>
                                <w:szCs w:val="36"/>
                              </w:rPr>
                            </w:pPr>
                            <w:r>
                              <w:rPr>
                                <w:b/>
                                <w:color w:val="215868"/>
                                <w:sz w:val="36"/>
                                <w:szCs w:val="36"/>
                              </w:rPr>
                              <w:t>Tuần 4 tháng 4 (20-24/04/2026)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1EC4BC" id="_x0000_t202" coordsize="21600,21600" o:spt="202" path="m,l,21600r21600,l21600,xe">
                <v:stroke joinstyle="miter"/>
                <v:path gradientshapeok="t" o:connecttype="rect"/>
              </v:shapetype>
              <v:shape id="Text Box 116" o:spid="_x0000_s1026" type="#_x0000_t202" style="position:absolute;margin-left:417.3pt;margin-top:177.3pt;width:468.5pt;height:114.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" filled="f" stroked="f" strokeweight=".5pt">
                <v:path arrowok="t"/>
                <v:textbox inset="0,0,0,0">
                  <w:txbxContent>
                    <w:p w14:paraId="17747C8D" w14:textId="77777777" w:rsidR="00181AAE" w:rsidRPr="00F4683D" w:rsidRDefault="00181AAE" w:rsidP="00B0148B">
                      <w:pPr>
                        <w:spacing w:before="120" w:after="0"/>
                        <w:rPr>
                          <w:b/>
                          <w:color w:val="215868"/>
                          <w:sz w:val="44"/>
                          <w:szCs w:val="40"/>
                        </w:rPr>
                      </w:pPr>
                    </w:p>
                    <w:p w14:paraId="646E959A" w14:textId="17AF1CA5" w:rsidR="00181AAE" w:rsidRDefault="00181AAE" w:rsidP="00FC2585">
                      <w:pPr>
                        <w:spacing w:before="120" w:after="0"/>
                        <w:jc w:val="center"/>
                        <w:rPr>
                          <w:b/>
                          <w:color w:val="215868"/>
                          <w:sz w:val="36"/>
                          <w:szCs w:val="36"/>
                        </w:rPr>
                      </w:pPr>
                      <w:r>
                        <w:rPr>
                          <w:b/>
                          <w:color w:val="215868"/>
                          <w:sz w:val="36"/>
                          <w:szCs w:val="36"/>
                        </w:rPr>
                        <w:t>BẢN</w:t>
                      </w:r>
                      <w:r w:rsidRPr="00415BB1">
                        <w:rPr>
                          <w:b/>
                          <w:color w:val="215868"/>
                          <w:sz w:val="36"/>
                          <w:szCs w:val="36"/>
                        </w:rPr>
                        <w:t xml:space="preserve"> TIN KINH TẾ - TÀI CHÍNH</w:t>
                      </w:r>
                      <w:r>
                        <w:rPr>
                          <w:b/>
                          <w:color w:val="215868"/>
                          <w:sz w:val="36"/>
                          <w:szCs w:val="36"/>
                        </w:rPr>
                        <w:t xml:space="preserve"> – TIỀN TỆ</w:t>
                      </w:r>
                    </w:p>
                    <w:p w14:paraId="5C488474" w14:textId="1C03AEBD" w:rsidR="00181AAE" w:rsidRDefault="00181AAE" w:rsidP="00FC2585">
                      <w:pPr>
                        <w:spacing w:before="120" w:after="0"/>
                        <w:jc w:val="center"/>
                        <w:rPr>
                          <w:b/>
                          <w:color w:val="215868"/>
                          <w:sz w:val="36"/>
                          <w:szCs w:val="36"/>
                        </w:rPr>
                      </w:pPr>
                      <w:r>
                        <w:rPr>
                          <w:b/>
                          <w:color w:val="215868"/>
                          <w:sz w:val="36"/>
                          <w:szCs w:val="36"/>
                        </w:rPr>
                        <w:t>Tuần 4 tháng 4 (20-24/04/2026)</w:t>
                      </w:r>
                    </w:p>
                  </w:txbxContent>
                </v:textbox>
                <w10:wrap anchorx="margin" anchory="page"/>
              </v:shape>
            </w:pict>
          </mc:Fallback>
        </mc:AlternateContent>
      </w:r>
    </w:p>
    <w:p w14:paraId="3A3511F1" w14:textId="77777777" w:rsidR="00194041" w:rsidRPr="006B0729" w:rsidRDefault="00194041" w:rsidP="00194041">
      <w:pPr>
        <w:spacing w:after="200" w:line="276" w:lineRule="auto"/>
        <w:rPr>
          <w:sz w:val="26"/>
          <w:szCs w:val="26"/>
        </w:rPr>
      </w:pPr>
    </w:p>
    <w:p w14:paraId="07D1AEB8" w14:textId="7A5015AF" w:rsidR="00194041" w:rsidRPr="006B0729" w:rsidRDefault="00203002" w:rsidP="00194041">
      <w:pPr>
        <w:spacing w:after="200" w:line="276" w:lineRule="auto"/>
        <w:rPr>
          <w:sz w:val="26"/>
          <w:szCs w:val="26"/>
        </w:rPr>
      </w:pPr>
      <w:r w:rsidRPr="006B0729">
        <w:rPr>
          <w:noProof/>
          <w:sz w:val="26"/>
          <w:szCs w:val="26"/>
        </w:rPr>
        <mc:AlternateContent>
          <mc:Choice Requires="wps">
            <w:drawing>
              <wp:anchor distT="0" distB="0" distL="114300" distR="114300" simplePos="0" relativeHeight="251659264" behindDoc="0" locked="0" layoutInCell="1" allowOverlap="1" wp14:anchorId="4A069362" wp14:editId="3EA5F00F">
                <wp:simplePos x="0" y="0"/>
                <wp:positionH relativeFrom="margin">
                  <wp:posOffset>645160</wp:posOffset>
                </wp:positionH>
                <wp:positionV relativeFrom="paragraph">
                  <wp:posOffset>306069</wp:posOffset>
                </wp:positionV>
                <wp:extent cx="6266180" cy="8105775"/>
                <wp:effectExtent l="0" t="0" r="20320" b="2857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180" cy="8105775"/>
                        </a:xfrm>
                        <a:prstGeom prst="rect">
                          <a:avLst/>
                        </a:prstGeom>
                        <a:solidFill>
                          <a:sysClr val="window" lastClr="FFFFFF"/>
                        </a:solidFill>
                        <a:ln w="6350">
                          <a:solidFill>
                            <a:sysClr val="window" lastClr="FFFFFF"/>
                          </a:solidFill>
                        </a:ln>
                      </wps:spPr>
                      <wps:txbx>
                        <w:txbxContent>
                          <w:p w14:paraId="295C2E5A" w14:textId="77777777" w:rsidR="00181AAE" w:rsidRDefault="00181AAE" w:rsidP="00194041">
                            <w:pPr>
                              <w:jc w:val="center"/>
                              <w:rPr>
                                <w:b/>
                                <w:bCs/>
                                <w:color w:val="002060"/>
                                <w:sz w:val="28"/>
                                <w:szCs w:val="28"/>
                              </w:rPr>
                            </w:pPr>
                          </w:p>
                          <w:p w14:paraId="6D0B7993" w14:textId="49A7A13C" w:rsidR="00181AAE" w:rsidRPr="009A7B67" w:rsidRDefault="00181AAE" w:rsidP="00194041">
                            <w:pPr>
                              <w:jc w:val="center"/>
                              <w:rPr>
                                <w:b/>
                                <w:bCs/>
                                <w:color w:val="002060"/>
                                <w:sz w:val="28"/>
                                <w:szCs w:val="28"/>
                              </w:rPr>
                            </w:pPr>
                            <w:r w:rsidRPr="009A7B67">
                              <w:rPr>
                                <w:b/>
                                <w:bCs/>
                                <w:color w:val="002060"/>
                                <w:sz w:val="28"/>
                                <w:szCs w:val="28"/>
                              </w:rPr>
                              <w:t>CÁC THÔNG TIN CHÍNH</w:t>
                            </w:r>
                          </w:p>
                          <w:p w14:paraId="0CB58F4A" w14:textId="77777777" w:rsidR="00181AAE" w:rsidRPr="0047269C" w:rsidRDefault="00181AAE" w:rsidP="00F94DFB">
                            <w:pPr>
                              <w:spacing w:after="0" w:line="276" w:lineRule="auto"/>
                              <w:jc w:val="both"/>
                              <w:rPr>
                                <w:b/>
                                <w:bCs/>
                                <w:color w:val="002060"/>
                                <w:sz w:val="26"/>
                                <w:szCs w:val="26"/>
                              </w:rPr>
                            </w:pPr>
                            <w:r w:rsidRPr="0047269C">
                              <w:rPr>
                                <w:b/>
                                <w:bCs/>
                                <w:color w:val="002060"/>
                                <w:sz w:val="26"/>
                                <w:szCs w:val="26"/>
                              </w:rPr>
                              <w:t>Kinh tế - tài chính, ngân hàng Việt Nam</w:t>
                            </w:r>
                          </w:p>
                          <w:p w14:paraId="5AD9720F" w14:textId="77777777" w:rsidR="00181AAE" w:rsidRPr="009C325E" w:rsidRDefault="00181AAE" w:rsidP="00B0261F">
                            <w:pPr>
                              <w:pStyle w:val="NormalWeb"/>
                              <w:widowControl w:val="0"/>
                              <w:numPr>
                                <w:ilvl w:val="0"/>
                                <w:numId w:val="33"/>
                              </w:numPr>
                              <w:shd w:val="clear" w:color="auto" w:fill="FFFFFF"/>
                              <w:spacing w:before="0" w:beforeAutospacing="0" w:after="0" w:afterAutospacing="0"/>
                              <w:ind w:left="284" w:hanging="284"/>
                              <w:jc w:val="both"/>
                              <w:rPr>
                                <w:iCs/>
                                <w:szCs w:val="26"/>
                              </w:rPr>
                            </w:pPr>
                            <w:r w:rsidRPr="009C325E">
                              <w:rPr>
                                <w:iCs/>
                                <w:szCs w:val="26"/>
                              </w:rPr>
                              <w:t>Phấn đấu đạt mức tăng trưởng GDP bình quân trên 10%/năm trong giai đoạn 2026-2030;</w:t>
                            </w:r>
                          </w:p>
                          <w:p w14:paraId="62F97EA4" w14:textId="77777777" w:rsidR="00181AAE" w:rsidRPr="009C325E" w:rsidRDefault="00181AAE" w:rsidP="00B0261F">
                            <w:pPr>
                              <w:pStyle w:val="ListParagraph"/>
                              <w:numPr>
                                <w:ilvl w:val="0"/>
                                <w:numId w:val="33"/>
                              </w:numPr>
                              <w:spacing w:after="0" w:line="240" w:lineRule="auto"/>
                              <w:ind w:left="284" w:hanging="284"/>
                              <w:jc w:val="both"/>
                              <w:rPr>
                                <w:iCs/>
                                <w:szCs w:val="26"/>
                              </w:rPr>
                            </w:pPr>
                            <w:r w:rsidRPr="009C325E">
                              <w:rPr>
                                <w:iCs/>
                                <w:szCs w:val="26"/>
                              </w:rPr>
                              <w:t xml:space="preserve">Giải ngân đầu tư công đến 15/4/2026 đạt 12,6% kế hoạch; </w:t>
                            </w:r>
                          </w:p>
                          <w:p w14:paraId="187C4793" w14:textId="77777777" w:rsidR="00181AAE" w:rsidRPr="009C325E" w:rsidRDefault="00181AAE" w:rsidP="00B0261F">
                            <w:pPr>
                              <w:pStyle w:val="ListParagraph"/>
                              <w:numPr>
                                <w:ilvl w:val="0"/>
                                <w:numId w:val="33"/>
                              </w:numPr>
                              <w:spacing w:after="0" w:line="240" w:lineRule="auto"/>
                              <w:ind w:left="284" w:hanging="284"/>
                              <w:rPr>
                                <w:sz w:val="22"/>
                              </w:rPr>
                            </w:pPr>
                            <w:r w:rsidRPr="009C325E">
                              <w:rPr>
                                <w:iCs/>
                                <w:color w:val="000000" w:themeColor="text1"/>
                                <w:szCs w:val="26"/>
                              </w:rPr>
                              <w:t>Các TCTD kỳ vọng lạm phát tháng 4/2026 sẽ cao hơn so với tháng trước và bình quân cả năm 2026 và 2027 đều cao hơn so với 2025 và 2026;</w:t>
                            </w:r>
                          </w:p>
                          <w:p w14:paraId="72D29EC0" w14:textId="77777777" w:rsidR="00181AAE" w:rsidRPr="009C325E" w:rsidRDefault="00181AAE" w:rsidP="00B0261F">
                            <w:pPr>
                              <w:pStyle w:val="ListParagraph"/>
                              <w:numPr>
                                <w:ilvl w:val="0"/>
                                <w:numId w:val="33"/>
                              </w:numPr>
                              <w:spacing w:after="0" w:line="240" w:lineRule="auto"/>
                              <w:ind w:left="284" w:hanging="284"/>
                              <w:rPr>
                                <w:sz w:val="22"/>
                              </w:rPr>
                            </w:pPr>
                            <w:r w:rsidRPr="009C325E">
                              <w:rPr>
                                <w:iCs/>
                                <w:color w:val="000000" w:themeColor="text1"/>
                                <w:szCs w:val="26"/>
                              </w:rPr>
                              <w:t>Mặt bằng lãi suất cả cho vay và huy động đã được kéo giảm, có một số ngân hàng giảm lãi suất huy động đến 2 lần;</w:t>
                            </w:r>
                          </w:p>
                          <w:p w14:paraId="15212F7A" w14:textId="1DCC3EFD" w:rsidR="00181AAE" w:rsidRPr="009C325E" w:rsidRDefault="00181AAE" w:rsidP="00B0261F">
                            <w:pPr>
                              <w:pStyle w:val="NormalWeb"/>
                              <w:numPr>
                                <w:ilvl w:val="0"/>
                                <w:numId w:val="33"/>
                              </w:numPr>
                              <w:shd w:val="clear" w:color="auto" w:fill="FFFFFF"/>
                              <w:spacing w:before="0" w:beforeAutospacing="0" w:after="0" w:afterAutospacing="0"/>
                              <w:ind w:left="284" w:hanging="284"/>
                              <w:jc w:val="both"/>
                              <w:rPr>
                                <w:iCs/>
                                <w:color w:val="000000" w:themeColor="text1"/>
                                <w:szCs w:val="26"/>
                              </w:rPr>
                            </w:pPr>
                            <w:r w:rsidRPr="009C325E">
                              <w:rPr>
                                <w:iCs/>
                                <w:color w:val="000000" w:themeColor="text1"/>
                                <w:szCs w:val="26"/>
                              </w:rPr>
                              <w:t>Kết quả hoạt động kinh doanh ngân hàng quý I/2026 có sự phân hóa rõ rệt;</w:t>
                            </w:r>
                          </w:p>
                          <w:p w14:paraId="35271B63" w14:textId="77777777" w:rsidR="00181AAE" w:rsidRPr="009C325E" w:rsidRDefault="00181AAE" w:rsidP="00B0261F">
                            <w:pPr>
                              <w:pStyle w:val="NormalWeb"/>
                              <w:numPr>
                                <w:ilvl w:val="0"/>
                                <w:numId w:val="33"/>
                              </w:numPr>
                              <w:spacing w:before="0" w:beforeAutospacing="0" w:after="0" w:afterAutospacing="0"/>
                              <w:ind w:left="284" w:hanging="284"/>
                              <w:jc w:val="both"/>
                              <w:rPr>
                                <w:bCs/>
                                <w:kern w:val="36"/>
                                <w:szCs w:val="26"/>
                                <w:shd w:val="clear" w:color="auto" w:fill="FFFFFF"/>
                                <w:lang w:val="de-DE"/>
                              </w:rPr>
                            </w:pPr>
                            <w:r w:rsidRPr="009C325E">
                              <w:rPr>
                                <w:bCs/>
                                <w:kern w:val="36"/>
                                <w:szCs w:val="26"/>
                                <w:shd w:val="clear" w:color="auto" w:fill="FFFFFF"/>
                                <w:lang w:val="de-DE"/>
                              </w:rPr>
                              <w:t>Lãi suất VND LNH tăng 3 phiên đầu tuần rồi giảm trở lại ở tất cả các kỳ hạn;</w:t>
                            </w:r>
                          </w:p>
                          <w:p w14:paraId="3852640E" w14:textId="77777777" w:rsidR="00181AAE" w:rsidRPr="009C325E" w:rsidRDefault="00181AAE" w:rsidP="00B0261F">
                            <w:pPr>
                              <w:pStyle w:val="ListParagraph"/>
                              <w:numPr>
                                <w:ilvl w:val="0"/>
                                <w:numId w:val="33"/>
                              </w:numPr>
                              <w:spacing w:after="0" w:line="240" w:lineRule="auto"/>
                              <w:ind w:left="284" w:hanging="284"/>
                              <w:rPr>
                                <w:sz w:val="22"/>
                              </w:rPr>
                            </w:pPr>
                            <w:r w:rsidRPr="009C325E">
                              <w:rPr>
                                <w:bCs/>
                                <w:kern w:val="36"/>
                                <w:szCs w:val="26"/>
                                <w:shd w:val="clear" w:color="auto" w:fill="FFFFFF"/>
                                <w:lang w:val="de-DE"/>
                              </w:rPr>
                              <w:t xml:space="preserve">Tuần qua, NHNN bơm ròng 89.631,65 tỷ đồng ra thị trường qua kênh OMO. </w:t>
                            </w:r>
                          </w:p>
                          <w:p w14:paraId="4BD544AD" w14:textId="77777777" w:rsidR="00181AAE" w:rsidRPr="009C325E" w:rsidRDefault="00181AAE" w:rsidP="00B0261F">
                            <w:pPr>
                              <w:pStyle w:val="NormalWeb"/>
                              <w:numPr>
                                <w:ilvl w:val="0"/>
                                <w:numId w:val="33"/>
                              </w:numPr>
                              <w:spacing w:before="0" w:beforeAutospacing="0" w:after="0" w:afterAutospacing="0"/>
                              <w:ind w:left="284" w:hanging="284"/>
                              <w:jc w:val="both"/>
                              <w:rPr>
                                <w:bCs/>
                                <w:szCs w:val="26"/>
                                <w:bdr w:val="none" w:sz="0" w:space="0" w:color="auto" w:frame="1"/>
                              </w:rPr>
                            </w:pPr>
                            <w:r w:rsidRPr="009C325E">
                              <w:rPr>
                                <w:bCs/>
                                <w:szCs w:val="26"/>
                                <w:bdr w:val="none" w:sz="0" w:space="0" w:color="auto" w:frame="1"/>
                              </w:rPr>
                              <w:t xml:space="preserve">Tỷ giá trung tâm được NHNN điều chỉnh linh hoạt. </w:t>
                            </w:r>
                          </w:p>
                          <w:p w14:paraId="4FB887A6" w14:textId="77777777" w:rsidR="00181AAE" w:rsidRPr="009C325E" w:rsidRDefault="00181AAE" w:rsidP="00B0261F">
                            <w:pPr>
                              <w:pStyle w:val="ListParagraph"/>
                              <w:numPr>
                                <w:ilvl w:val="0"/>
                                <w:numId w:val="33"/>
                              </w:numPr>
                              <w:spacing w:after="0" w:line="240" w:lineRule="auto"/>
                              <w:ind w:left="284" w:hanging="284"/>
                              <w:rPr>
                                <w:bCs/>
                                <w:szCs w:val="26"/>
                                <w:bdr w:val="none" w:sz="0" w:space="0" w:color="auto" w:frame="1"/>
                              </w:rPr>
                            </w:pPr>
                            <w:r w:rsidRPr="009C325E">
                              <w:rPr>
                                <w:bCs/>
                                <w:szCs w:val="26"/>
                                <w:bdr w:val="none" w:sz="0" w:space="0" w:color="auto" w:frame="1"/>
                              </w:rPr>
                              <w:t>Tỷ giá trên thị trường tự do tăng – giảm đan xen qua các phiên.</w:t>
                            </w:r>
                          </w:p>
                          <w:p w14:paraId="6C4400F3" w14:textId="750F7009" w:rsidR="00181AAE" w:rsidRPr="0047269C" w:rsidRDefault="00181AAE" w:rsidP="00D42827">
                            <w:pPr>
                              <w:spacing w:after="0" w:line="276" w:lineRule="auto"/>
                              <w:rPr>
                                <w:b/>
                                <w:bCs/>
                                <w:color w:val="002060"/>
                                <w:sz w:val="26"/>
                                <w:szCs w:val="26"/>
                              </w:rPr>
                            </w:pPr>
                            <w:r w:rsidRPr="0047269C">
                              <w:rPr>
                                <w:b/>
                                <w:bCs/>
                                <w:color w:val="002060"/>
                                <w:sz w:val="26"/>
                                <w:szCs w:val="26"/>
                              </w:rPr>
                              <w:t>Kinh tế - tài chính thế giới</w:t>
                            </w:r>
                          </w:p>
                          <w:p w14:paraId="163EE110" w14:textId="0E61BB5C" w:rsidR="00181AAE" w:rsidRPr="009C325E" w:rsidRDefault="00181AAE" w:rsidP="00181AAE">
                            <w:pPr>
                              <w:pStyle w:val="ListParagraph"/>
                              <w:numPr>
                                <w:ilvl w:val="0"/>
                                <w:numId w:val="34"/>
                              </w:numPr>
                              <w:spacing w:after="0" w:line="240" w:lineRule="auto"/>
                              <w:ind w:left="284" w:hanging="284"/>
                              <w:rPr>
                                <w:rFonts w:ascii="Roboto-Bold" w:hAnsi="Roboto-Bold"/>
                                <w:color w:val="181818"/>
                                <w:szCs w:val="26"/>
                              </w:rPr>
                            </w:pPr>
                            <w:r w:rsidRPr="009C325E">
                              <w:rPr>
                                <w:rFonts w:ascii="Roboto-Bold" w:hAnsi="Roboto-Bold"/>
                                <w:color w:val="181818"/>
                                <w:szCs w:val="26"/>
                              </w:rPr>
                              <w:t>IMF hạ dự báo tăng trưởng thế giới năm 2026 chỉ còn 3,1% và cảnh báo rủi ro suy giảm còn lớn nếu xung đột kéo dài;</w:t>
                            </w:r>
                          </w:p>
                          <w:p w14:paraId="054CD432" w14:textId="77777777" w:rsidR="00181AAE" w:rsidRPr="009C325E" w:rsidRDefault="00181AAE" w:rsidP="00B0261F">
                            <w:pPr>
                              <w:pStyle w:val="pbody"/>
                              <w:widowControl w:val="0"/>
                              <w:numPr>
                                <w:ilvl w:val="0"/>
                                <w:numId w:val="34"/>
                              </w:numPr>
                              <w:shd w:val="clear" w:color="auto" w:fill="FFFFFF"/>
                              <w:tabs>
                                <w:tab w:val="left" w:pos="375"/>
                              </w:tabs>
                              <w:spacing w:before="0" w:beforeAutospacing="0" w:after="0" w:afterAutospacing="0"/>
                              <w:ind w:left="284" w:hanging="284"/>
                              <w:jc w:val="both"/>
                              <w:rPr>
                                <w:bCs/>
                                <w:szCs w:val="26"/>
                                <w:shd w:val="clear" w:color="auto" w:fill="FFFFFF"/>
                              </w:rPr>
                            </w:pPr>
                            <w:r w:rsidRPr="009C325E">
                              <w:rPr>
                                <w:bCs/>
                                <w:szCs w:val="26"/>
                                <w:shd w:val="clear" w:color="auto" w:fill="FFFFFF"/>
                              </w:rPr>
                              <w:t>Kinh tế Mỹ: Kỳ vọng lạm phát tiếp tục tăng cao;</w:t>
                            </w:r>
                          </w:p>
                          <w:p w14:paraId="7CDFDA09" w14:textId="77777777" w:rsidR="00181AAE" w:rsidRPr="009C325E" w:rsidRDefault="00181AAE" w:rsidP="00B0261F">
                            <w:pPr>
                              <w:pStyle w:val="pbody"/>
                              <w:widowControl w:val="0"/>
                              <w:numPr>
                                <w:ilvl w:val="0"/>
                                <w:numId w:val="34"/>
                              </w:numPr>
                              <w:shd w:val="clear" w:color="auto" w:fill="FFFFFF"/>
                              <w:tabs>
                                <w:tab w:val="left" w:pos="375"/>
                              </w:tabs>
                              <w:spacing w:before="0" w:beforeAutospacing="0" w:after="0" w:afterAutospacing="0"/>
                              <w:ind w:left="284" w:hanging="284"/>
                              <w:jc w:val="both"/>
                              <w:rPr>
                                <w:bCs/>
                                <w:szCs w:val="26"/>
                                <w:shd w:val="clear" w:color="auto" w:fill="FFFFFF"/>
                              </w:rPr>
                            </w:pPr>
                            <w:r w:rsidRPr="009C325E">
                              <w:rPr>
                                <w:bCs/>
                                <w:szCs w:val="26"/>
                                <w:shd w:val="clear" w:color="auto" w:fill="FFFFFF"/>
                              </w:rPr>
                              <w:t>Kinh tế Nhật Bản: Xuất nhập khẩu khởi sắc trở lại nhưng lạm phát chi phí đẩy rõ rệt hơn;</w:t>
                            </w:r>
                          </w:p>
                          <w:p w14:paraId="32BC7572" w14:textId="77777777" w:rsidR="00181AAE" w:rsidRPr="009C325E" w:rsidRDefault="00181AAE" w:rsidP="00B0261F">
                            <w:pPr>
                              <w:pStyle w:val="pbody"/>
                              <w:numPr>
                                <w:ilvl w:val="0"/>
                                <w:numId w:val="34"/>
                              </w:numPr>
                              <w:shd w:val="clear" w:color="auto" w:fill="FFFFFF"/>
                              <w:tabs>
                                <w:tab w:val="left" w:pos="375"/>
                              </w:tabs>
                              <w:spacing w:before="0" w:beforeAutospacing="0" w:after="0" w:afterAutospacing="0"/>
                              <w:ind w:left="284" w:hanging="284"/>
                              <w:jc w:val="both"/>
                              <w:rPr>
                                <w:bCs/>
                                <w:szCs w:val="26"/>
                                <w:shd w:val="clear" w:color="auto" w:fill="FFFFFF"/>
                              </w:rPr>
                            </w:pPr>
                            <w:r w:rsidRPr="009C325E">
                              <w:rPr>
                                <w:bCs/>
                                <w:szCs w:val="26"/>
                                <w:shd w:val="clear" w:color="auto" w:fill="FFFFFF"/>
                              </w:rPr>
                              <w:t>Kinh tế Trung Quốc: GDP tăng nhưng FDI lại vẫn giảm;</w:t>
                            </w:r>
                          </w:p>
                          <w:p w14:paraId="2642A7E5" w14:textId="62BD6209" w:rsidR="00181AAE" w:rsidRPr="009C325E" w:rsidRDefault="00181AAE" w:rsidP="00181AAE">
                            <w:pPr>
                              <w:pStyle w:val="ListParagraph"/>
                              <w:numPr>
                                <w:ilvl w:val="0"/>
                                <w:numId w:val="34"/>
                              </w:numPr>
                              <w:shd w:val="clear" w:color="auto" w:fill="FFFFFF"/>
                              <w:spacing w:after="0" w:line="240" w:lineRule="auto"/>
                              <w:ind w:left="284" w:hanging="284"/>
                              <w:jc w:val="both"/>
                              <w:rPr>
                                <w:bCs/>
                                <w:szCs w:val="26"/>
                              </w:rPr>
                            </w:pPr>
                            <w:r w:rsidRPr="009C325E">
                              <w:rPr>
                                <w:bCs/>
                                <w:szCs w:val="26"/>
                              </w:rPr>
                              <w:t>FED và ECB cẩn trọng trước áp lực lạm phát mới và theo dõi sát</w:t>
                            </w:r>
                            <w:r w:rsidRPr="009C325E">
                              <w:rPr>
                                <w:bCs/>
                                <w:iCs/>
                                <w:szCs w:val="26"/>
                              </w:rPr>
                              <w:t xml:space="preserve"> diễn biến thị trường;</w:t>
                            </w:r>
                          </w:p>
                          <w:p w14:paraId="5294EC34" w14:textId="2113F1FD" w:rsidR="00181AAE" w:rsidRPr="009C325E" w:rsidRDefault="00181AAE" w:rsidP="00181AAE">
                            <w:pPr>
                              <w:pStyle w:val="ListParagraph"/>
                              <w:numPr>
                                <w:ilvl w:val="0"/>
                                <w:numId w:val="34"/>
                              </w:numPr>
                              <w:shd w:val="clear" w:color="auto" w:fill="FFFFFF"/>
                              <w:spacing w:after="0" w:line="240" w:lineRule="auto"/>
                              <w:ind w:left="284" w:hanging="284"/>
                              <w:jc w:val="both"/>
                              <w:rPr>
                                <w:bCs/>
                                <w:iCs/>
                                <w:szCs w:val="26"/>
                              </w:rPr>
                            </w:pPr>
                            <w:r w:rsidRPr="009C325E">
                              <w:rPr>
                                <w:bCs/>
                                <w:iCs/>
                                <w:szCs w:val="26"/>
                              </w:rPr>
                              <w:t>BOJ có thể tăng lãi suất từ giữa năm, còn PBOC tiếp tục giữ nguyên lãi suất cơ bản;</w:t>
                            </w:r>
                          </w:p>
                          <w:p w14:paraId="36366933" w14:textId="77777777" w:rsidR="00181AAE" w:rsidRPr="009C325E" w:rsidRDefault="00181AAE" w:rsidP="00B0261F">
                            <w:pPr>
                              <w:pStyle w:val="ListParagraph"/>
                              <w:numPr>
                                <w:ilvl w:val="0"/>
                                <w:numId w:val="34"/>
                              </w:numPr>
                              <w:spacing w:after="0" w:line="240" w:lineRule="auto"/>
                              <w:ind w:left="284" w:hanging="284"/>
                              <w:rPr>
                                <w:sz w:val="22"/>
                              </w:rPr>
                            </w:pPr>
                            <w:r w:rsidRPr="009C325E">
                              <w:rPr>
                                <w:bCs/>
                                <w:szCs w:val="26"/>
                              </w:rPr>
                              <w:t>Việc duy trì lãi suất cao tại Mỹ trong khi giá dầu thế giới leo thang đặt các ngân hàng trung ương tại các thị trường mới nổi vào tình thế khó khăn.</w:t>
                            </w:r>
                          </w:p>
                          <w:p w14:paraId="603153C4" w14:textId="6070CBB2" w:rsidR="00181AAE" w:rsidRDefault="00181AAE" w:rsidP="0006582B">
                            <w:pPr>
                              <w:shd w:val="clear" w:color="auto" w:fill="FFFFFF"/>
                              <w:spacing w:after="0"/>
                              <w:jc w:val="both"/>
                              <w:rPr>
                                <w:b/>
                                <w:color w:val="002060"/>
                                <w:sz w:val="26"/>
                                <w:szCs w:val="26"/>
                              </w:rPr>
                            </w:pPr>
                            <w:r w:rsidRPr="004676BD">
                              <w:rPr>
                                <w:b/>
                                <w:color w:val="002060"/>
                                <w:sz w:val="26"/>
                                <w:szCs w:val="26"/>
                              </w:rPr>
                              <w:t>Thông tin hội viên</w:t>
                            </w:r>
                          </w:p>
                          <w:p w14:paraId="34A43C63" w14:textId="74AC9EA1" w:rsidR="00181AAE" w:rsidRPr="009C325E" w:rsidRDefault="00181AAE" w:rsidP="00F51A53">
                            <w:pPr>
                              <w:pStyle w:val="ListParagraph"/>
                              <w:numPr>
                                <w:ilvl w:val="0"/>
                                <w:numId w:val="32"/>
                              </w:numPr>
                              <w:spacing w:after="0"/>
                              <w:ind w:left="284" w:hanging="284"/>
                              <w:rPr>
                                <w:szCs w:val="26"/>
                              </w:rPr>
                            </w:pPr>
                            <w:r w:rsidRPr="009C325E">
                              <w:rPr>
                                <w:szCs w:val="26"/>
                              </w:rPr>
                              <w:t>VNBA triển khai Bộ Quy tắc ứng xử thu hồi nợ tại khu vực phía Nam;</w:t>
                            </w:r>
                          </w:p>
                          <w:p w14:paraId="1BAD6314" w14:textId="661FC5B5" w:rsidR="00181AAE" w:rsidRPr="009C325E" w:rsidRDefault="00181AAE" w:rsidP="00F51A53">
                            <w:pPr>
                              <w:pStyle w:val="ListParagraph"/>
                              <w:numPr>
                                <w:ilvl w:val="0"/>
                                <w:numId w:val="32"/>
                              </w:numPr>
                              <w:spacing w:after="0"/>
                              <w:ind w:left="284" w:hanging="284"/>
                              <w:rPr>
                                <w:szCs w:val="26"/>
                              </w:rPr>
                            </w:pPr>
                            <w:r w:rsidRPr="009C325E">
                              <w:rPr>
                                <w:szCs w:val="26"/>
                              </w:rPr>
                              <w:t>Nâng cao năng lực quản trị rủi ro và an ninh mạng trong kỷ nguyên AI và Cloud;</w:t>
                            </w:r>
                          </w:p>
                          <w:p w14:paraId="65BECA2F" w14:textId="558DBB14" w:rsidR="00181AAE" w:rsidRPr="009C325E" w:rsidRDefault="00181AAE" w:rsidP="00F51A53">
                            <w:pPr>
                              <w:pStyle w:val="ListParagraph"/>
                              <w:numPr>
                                <w:ilvl w:val="0"/>
                                <w:numId w:val="32"/>
                              </w:numPr>
                              <w:spacing w:after="0"/>
                              <w:ind w:left="284" w:hanging="284"/>
                              <w:rPr>
                                <w:szCs w:val="26"/>
                              </w:rPr>
                            </w:pPr>
                            <w:r w:rsidRPr="009C325E">
                              <w:rPr>
                                <w:szCs w:val="26"/>
                              </w:rPr>
                              <w:t>Agribank thúc đẩy hợp tác tài chính Việt - Hàn, mở rộng không gian phát triển trong kỷ nguyên số;</w:t>
                            </w:r>
                          </w:p>
                          <w:p w14:paraId="635F57B2" w14:textId="394ECBC7" w:rsidR="00181AAE" w:rsidRPr="009C325E" w:rsidRDefault="00181AAE" w:rsidP="00F51A53">
                            <w:pPr>
                              <w:pStyle w:val="ListParagraph"/>
                              <w:numPr>
                                <w:ilvl w:val="0"/>
                                <w:numId w:val="32"/>
                              </w:numPr>
                              <w:spacing w:after="0"/>
                              <w:ind w:left="284" w:hanging="284"/>
                              <w:rPr>
                                <w:szCs w:val="26"/>
                              </w:rPr>
                            </w:pPr>
                            <w:r w:rsidRPr="009C325E">
                              <w:rPr>
                                <w:szCs w:val="26"/>
                              </w:rPr>
                              <w:t>ĐHĐCĐ Vietcombank 2026: Tăng vốn hơn 10.600 tỷ đồng, mở rộng không gian phát triển và khẳng định vị thế dẫn đầu;</w:t>
                            </w:r>
                          </w:p>
                          <w:p w14:paraId="5BB433B6" w14:textId="1EEC5F25" w:rsidR="00181AAE" w:rsidRPr="009C325E" w:rsidRDefault="00181AAE" w:rsidP="00F51A53">
                            <w:pPr>
                              <w:pStyle w:val="ListParagraph"/>
                              <w:numPr>
                                <w:ilvl w:val="0"/>
                                <w:numId w:val="32"/>
                              </w:numPr>
                              <w:spacing w:after="0"/>
                              <w:ind w:left="284" w:hanging="284"/>
                              <w:rPr>
                                <w:szCs w:val="26"/>
                              </w:rPr>
                            </w:pPr>
                            <w:r w:rsidRPr="009C325E">
                              <w:rPr>
                                <w:szCs w:val="26"/>
                              </w:rPr>
                              <w:t>ĐHĐCĐ BIDV 2026: Củng cố vị thế ngân hàng quy mô lớn nhất, thúc đẩy tăng trưởng “Lớn - Mạnh - Xanh”;</w:t>
                            </w:r>
                          </w:p>
                          <w:p w14:paraId="58AE6AD3" w14:textId="5FDCAB0D" w:rsidR="00181AAE" w:rsidRPr="009C325E" w:rsidRDefault="00181AAE" w:rsidP="00181AAE">
                            <w:pPr>
                              <w:pStyle w:val="ListParagraph"/>
                              <w:numPr>
                                <w:ilvl w:val="0"/>
                                <w:numId w:val="32"/>
                              </w:numPr>
                              <w:shd w:val="clear" w:color="auto" w:fill="FFFFFF"/>
                              <w:spacing w:after="0"/>
                              <w:ind w:left="284" w:hanging="284"/>
                              <w:jc w:val="both"/>
                              <w:rPr>
                                <w:bCs/>
                                <w:color w:val="002060"/>
                                <w:szCs w:val="26"/>
                              </w:rPr>
                            </w:pPr>
                            <w:r w:rsidRPr="009C325E">
                              <w:rPr>
                                <w:szCs w:val="26"/>
                              </w:rPr>
                              <w:t>VietinBank hướng tới ngân hàng kiến tạo hệ sinh thái tài chính tầm cỡ quốc gia và khu vực…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069362" id="Text Box 118" o:spid="_x0000_s1027" type="#_x0000_t202" style="position:absolute;margin-left:50.8pt;margin-top:24.1pt;width:493.4pt;height:6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" fillcolor="window" strokecolor="window" strokeweight=".5pt">
                <v:path arrowok="t"/>
                <v:textbox>
                  <w:txbxContent>
                    <w:p w14:paraId="295C2E5A" w14:textId="77777777" w:rsidR="00181AAE" w:rsidRDefault="00181AAE" w:rsidP="00194041">
                      <w:pPr>
                        <w:jc w:val="center"/>
                        <w:rPr>
                          <w:b/>
                          <w:bCs/>
                          <w:color w:val="002060"/>
                          <w:sz w:val="28"/>
                          <w:szCs w:val="28"/>
                        </w:rPr>
                      </w:pPr>
                    </w:p>
                    <w:p w14:paraId="6D0B7993" w14:textId="49A7A13C" w:rsidR="00181AAE" w:rsidRPr="009A7B67" w:rsidRDefault="00181AAE" w:rsidP="00194041">
                      <w:pPr>
                        <w:jc w:val="center"/>
                        <w:rPr>
                          <w:b/>
                          <w:bCs/>
                          <w:color w:val="002060"/>
                          <w:sz w:val="28"/>
                          <w:szCs w:val="28"/>
                        </w:rPr>
                      </w:pPr>
                      <w:r w:rsidRPr="009A7B67">
                        <w:rPr>
                          <w:b/>
                          <w:bCs/>
                          <w:color w:val="002060"/>
                          <w:sz w:val="28"/>
                          <w:szCs w:val="28"/>
                        </w:rPr>
                        <w:t>CÁC THÔNG TIN CHÍNH</w:t>
                      </w:r>
                    </w:p>
                    <w:p w14:paraId="0CB58F4A" w14:textId="77777777" w:rsidR="00181AAE" w:rsidRPr="0047269C" w:rsidRDefault="00181AAE" w:rsidP="00F94DFB">
                      <w:pPr>
                        <w:spacing w:after="0" w:line="276" w:lineRule="auto"/>
                        <w:jc w:val="both"/>
                        <w:rPr>
                          <w:b/>
                          <w:bCs/>
                          <w:color w:val="002060"/>
                          <w:sz w:val="26"/>
                          <w:szCs w:val="26"/>
                        </w:rPr>
                      </w:pPr>
                      <w:r w:rsidRPr="0047269C">
                        <w:rPr>
                          <w:b/>
                          <w:bCs/>
                          <w:color w:val="002060"/>
                          <w:sz w:val="26"/>
                          <w:szCs w:val="26"/>
                        </w:rPr>
                        <w:t>Kinh tế - tài chính, ngân hàng Việt Nam</w:t>
                      </w:r>
                    </w:p>
                    <w:p w14:paraId="5AD9720F" w14:textId="77777777" w:rsidR="00181AAE" w:rsidRPr="009C325E" w:rsidRDefault="00181AAE" w:rsidP="00B0261F">
                      <w:pPr>
                        <w:pStyle w:val="NormalWeb"/>
                        <w:widowControl w:val="0"/>
                        <w:numPr>
                          <w:ilvl w:val="0"/>
                          <w:numId w:val="33"/>
                        </w:numPr>
                        <w:shd w:val="clear" w:color="auto" w:fill="FFFFFF"/>
                        <w:spacing w:before="0" w:beforeAutospacing="0" w:after="0" w:afterAutospacing="0"/>
                        <w:ind w:left="284" w:hanging="284"/>
                        <w:jc w:val="both"/>
                        <w:rPr>
                          <w:iCs/>
                          <w:szCs w:val="26"/>
                        </w:rPr>
                      </w:pPr>
                      <w:r w:rsidRPr="009C325E">
                        <w:rPr>
                          <w:iCs/>
                          <w:szCs w:val="26"/>
                        </w:rPr>
                        <w:t>Phấn đấu đạt mức tăng trưởng GDP bình quân trên 10%/năm trong giai đoạn 2026-2030;</w:t>
                      </w:r>
                    </w:p>
                    <w:p w14:paraId="62F97EA4" w14:textId="77777777" w:rsidR="00181AAE" w:rsidRPr="009C325E" w:rsidRDefault="00181AAE" w:rsidP="00B0261F">
                      <w:pPr>
                        <w:pStyle w:val="ListParagraph"/>
                        <w:numPr>
                          <w:ilvl w:val="0"/>
                          <w:numId w:val="33"/>
                        </w:numPr>
                        <w:spacing w:after="0" w:line="240" w:lineRule="auto"/>
                        <w:ind w:left="284" w:hanging="284"/>
                        <w:jc w:val="both"/>
                        <w:rPr>
                          <w:iCs/>
                          <w:szCs w:val="26"/>
                        </w:rPr>
                      </w:pPr>
                      <w:r w:rsidRPr="009C325E">
                        <w:rPr>
                          <w:iCs/>
                          <w:szCs w:val="26"/>
                        </w:rPr>
                        <w:t xml:space="preserve">Giải ngân đầu tư công đến 15/4/2026 đạt 12,6% kế hoạch; </w:t>
                      </w:r>
                    </w:p>
                    <w:p w14:paraId="187C4793" w14:textId="77777777" w:rsidR="00181AAE" w:rsidRPr="009C325E" w:rsidRDefault="00181AAE" w:rsidP="00B0261F">
                      <w:pPr>
                        <w:pStyle w:val="ListParagraph"/>
                        <w:numPr>
                          <w:ilvl w:val="0"/>
                          <w:numId w:val="33"/>
                        </w:numPr>
                        <w:spacing w:after="0" w:line="240" w:lineRule="auto"/>
                        <w:ind w:left="284" w:hanging="284"/>
                        <w:rPr>
                          <w:sz w:val="22"/>
                        </w:rPr>
                      </w:pPr>
                      <w:r w:rsidRPr="009C325E">
                        <w:rPr>
                          <w:iCs/>
                          <w:color w:val="000000" w:themeColor="text1"/>
                          <w:szCs w:val="26"/>
                        </w:rPr>
                        <w:t>Các TCTD kỳ vọng lạm phát tháng 4/2026 sẽ cao hơn so với tháng trước và bình quân cả năm 2026 và 2027 đều cao hơn so với 2025 và 2026;</w:t>
                      </w:r>
                    </w:p>
                    <w:p w14:paraId="72D29EC0" w14:textId="77777777" w:rsidR="00181AAE" w:rsidRPr="009C325E" w:rsidRDefault="00181AAE" w:rsidP="00B0261F">
                      <w:pPr>
                        <w:pStyle w:val="ListParagraph"/>
                        <w:numPr>
                          <w:ilvl w:val="0"/>
                          <w:numId w:val="33"/>
                        </w:numPr>
                        <w:spacing w:after="0" w:line="240" w:lineRule="auto"/>
                        <w:ind w:left="284" w:hanging="284"/>
                        <w:rPr>
                          <w:sz w:val="22"/>
                        </w:rPr>
                      </w:pPr>
                      <w:r w:rsidRPr="009C325E">
                        <w:rPr>
                          <w:iCs/>
                          <w:color w:val="000000" w:themeColor="text1"/>
                          <w:szCs w:val="26"/>
                        </w:rPr>
                        <w:t>Mặt bằng lãi suất cả cho vay và huy động đã được kéo giảm, có một số ngân hàng giảm lãi suất huy động đến 2 lần;</w:t>
                      </w:r>
                    </w:p>
                    <w:p w14:paraId="15212F7A" w14:textId="1DCC3EFD" w:rsidR="00181AAE" w:rsidRPr="009C325E" w:rsidRDefault="00181AAE" w:rsidP="00B0261F">
                      <w:pPr>
                        <w:pStyle w:val="NormalWeb"/>
                        <w:numPr>
                          <w:ilvl w:val="0"/>
                          <w:numId w:val="33"/>
                        </w:numPr>
                        <w:shd w:val="clear" w:color="auto" w:fill="FFFFFF"/>
                        <w:spacing w:before="0" w:beforeAutospacing="0" w:after="0" w:afterAutospacing="0"/>
                        <w:ind w:left="284" w:hanging="284"/>
                        <w:jc w:val="both"/>
                        <w:rPr>
                          <w:iCs/>
                          <w:color w:val="000000" w:themeColor="text1"/>
                          <w:szCs w:val="26"/>
                        </w:rPr>
                      </w:pPr>
                      <w:r w:rsidRPr="009C325E">
                        <w:rPr>
                          <w:iCs/>
                          <w:color w:val="000000" w:themeColor="text1"/>
                          <w:szCs w:val="26"/>
                        </w:rPr>
                        <w:t>Kết quả hoạt động kinh doanh ngân hàng quý I/2026 có sự phân hóa rõ rệt;</w:t>
                      </w:r>
                    </w:p>
                    <w:p w14:paraId="35271B63" w14:textId="77777777" w:rsidR="00181AAE" w:rsidRPr="009C325E" w:rsidRDefault="00181AAE" w:rsidP="00B0261F">
                      <w:pPr>
                        <w:pStyle w:val="NormalWeb"/>
                        <w:numPr>
                          <w:ilvl w:val="0"/>
                          <w:numId w:val="33"/>
                        </w:numPr>
                        <w:spacing w:before="0" w:beforeAutospacing="0" w:after="0" w:afterAutospacing="0"/>
                        <w:ind w:left="284" w:hanging="284"/>
                        <w:jc w:val="both"/>
                        <w:rPr>
                          <w:bCs/>
                          <w:kern w:val="36"/>
                          <w:szCs w:val="26"/>
                          <w:shd w:val="clear" w:color="auto" w:fill="FFFFFF"/>
                          <w:lang w:val="de-DE"/>
                        </w:rPr>
                      </w:pPr>
                      <w:r w:rsidRPr="009C325E">
                        <w:rPr>
                          <w:bCs/>
                          <w:kern w:val="36"/>
                          <w:szCs w:val="26"/>
                          <w:shd w:val="clear" w:color="auto" w:fill="FFFFFF"/>
                          <w:lang w:val="de-DE"/>
                        </w:rPr>
                        <w:t>Lãi suất VND LNH tăng 3 phiên đầu tuần rồi giảm trở lại ở tất cả các kỳ hạn;</w:t>
                      </w:r>
                    </w:p>
                    <w:p w14:paraId="3852640E" w14:textId="77777777" w:rsidR="00181AAE" w:rsidRPr="009C325E" w:rsidRDefault="00181AAE" w:rsidP="00B0261F">
                      <w:pPr>
                        <w:pStyle w:val="ListParagraph"/>
                        <w:numPr>
                          <w:ilvl w:val="0"/>
                          <w:numId w:val="33"/>
                        </w:numPr>
                        <w:spacing w:after="0" w:line="240" w:lineRule="auto"/>
                        <w:ind w:left="284" w:hanging="284"/>
                        <w:rPr>
                          <w:sz w:val="22"/>
                        </w:rPr>
                      </w:pPr>
                      <w:r w:rsidRPr="009C325E">
                        <w:rPr>
                          <w:bCs/>
                          <w:kern w:val="36"/>
                          <w:szCs w:val="26"/>
                          <w:shd w:val="clear" w:color="auto" w:fill="FFFFFF"/>
                          <w:lang w:val="de-DE"/>
                        </w:rPr>
                        <w:t xml:space="preserve">Tuần qua, NHNN bơm ròng 89.631,65 tỷ đồng ra thị trường qua kênh OMO. </w:t>
                      </w:r>
                    </w:p>
                    <w:p w14:paraId="4BD544AD" w14:textId="77777777" w:rsidR="00181AAE" w:rsidRPr="009C325E" w:rsidRDefault="00181AAE" w:rsidP="00B0261F">
                      <w:pPr>
                        <w:pStyle w:val="NormalWeb"/>
                        <w:numPr>
                          <w:ilvl w:val="0"/>
                          <w:numId w:val="33"/>
                        </w:numPr>
                        <w:spacing w:before="0" w:beforeAutospacing="0" w:after="0" w:afterAutospacing="0"/>
                        <w:ind w:left="284" w:hanging="284"/>
                        <w:jc w:val="both"/>
                        <w:rPr>
                          <w:bCs/>
                          <w:szCs w:val="26"/>
                          <w:bdr w:val="none" w:sz="0" w:space="0" w:color="auto" w:frame="1"/>
                        </w:rPr>
                      </w:pPr>
                      <w:r w:rsidRPr="009C325E">
                        <w:rPr>
                          <w:bCs/>
                          <w:szCs w:val="26"/>
                          <w:bdr w:val="none" w:sz="0" w:space="0" w:color="auto" w:frame="1"/>
                        </w:rPr>
                        <w:t xml:space="preserve">Tỷ giá trung tâm được NHNN điều chỉnh linh hoạt. </w:t>
                      </w:r>
                    </w:p>
                    <w:p w14:paraId="4FB887A6" w14:textId="77777777" w:rsidR="00181AAE" w:rsidRPr="009C325E" w:rsidRDefault="00181AAE" w:rsidP="00B0261F">
                      <w:pPr>
                        <w:pStyle w:val="ListParagraph"/>
                        <w:numPr>
                          <w:ilvl w:val="0"/>
                          <w:numId w:val="33"/>
                        </w:numPr>
                        <w:spacing w:after="0" w:line="240" w:lineRule="auto"/>
                        <w:ind w:left="284" w:hanging="284"/>
                        <w:rPr>
                          <w:bCs/>
                          <w:szCs w:val="26"/>
                          <w:bdr w:val="none" w:sz="0" w:space="0" w:color="auto" w:frame="1"/>
                        </w:rPr>
                      </w:pPr>
                      <w:r w:rsidRPr="009C325E">
                        <w:rPr>
                          <w:bCs/>
                          <w:szCs w:val="26"/>
                          <w:bdr w:val="none" w:sz="0" w:space="0" w:color="auto" w:frame="1"/>
                        </w:rPr>
                        <w:t>Tỷ giá trên thị trường tự do tăng – giảm đan xen qua các phiên.</w:t>
                      </w:r>
                    </w:p>
                    <w:p w14:paraId="6C4400F3" w14:textId="750F7009" w:rsidR="00181AAE" w:rsidRPr="0047269C" w:rsidRDefault="00181AAE" w:rsidP="00D42827">
                      <w:pPr>
                        <w:spacing w:after="0" w:line="276" w:lineRule="auto"/>
                        <w:rPr>
                          <w:b/>
                          <w:bCs/>
                          <w:color w:val="002060"/>
                          <w:sz w:val="26"/>
                          <w:szCs w:val="26"/>
                        </w:rPr>
                      </w:pPr>
                      <w:r w:rsidRPr="0047269C">
                        <w:rPr>
                          <w:b/>
                          <w:bCs/>
                          <w:color w:val="002060"/>
                          <w:sz w:val="26"/>
                          <w:szCs w:val="26"/>
                        </w:rPr>
                        <w:t>Kinh tế - tài chính thế giới</w:t>
                      </w:r>
                    </w:p>
                    <w:p w14:paraId="163EE110" w14:textId="0E61BB5C" w:rsidR="00181AAE" w:rsidRPr="009C325E" w:rsidRDefault="00181AAE" w:rsidP="00181AAE">
                      <w:pPr>
                        <w:pStyle w:val="ListParagraph"/>
                        <w:numPr>
                          <w:ilvl w:val="0"/>
                          <w:numId w:val="34"/>
                        </w:numPr>
                        <w:spacing w:after="0" w:line="240" w:lineRule="auto"/>
                        <w:ind w:left="284" w:hanging="284"/>
                        <w:rPr>
                          <w:rFonts w:ascii="Roboto-Bold" w:hAnsi="Roboto-Bold"/>
                          <w:color w:val="181818"/>
                          <w:szCs w:val="26"/>
                        </w:rPr>
                      </w:pPr>
                      <w:r w:rsidRPr="009C325E">
                        <w:rPr>
                          <w:rFonts w:ascii="Roboto-Bold" w:hAnsi="Roboto-Bold"/>
                          <w:color w:val="181818"/>
                          <w:szCs w:val="26"/>
                        </w:rPr>
                        <w:t>IMF hạ dự báo tăng trưởng thế giới năm 2026 chỉ còn 3,1% và cảnh báo rủi ro suy giảm còn lớn nếu xung đột kéo dài;</w:t>
                      </w:r>
                    </w:p>
                    <w:p w14:paraId="054CD432" w14:textId="77777777" w:rsidR="00181AAE" w:rsidRPr="009C325E" w:rsidRDefault="00181AAE" w:rsidP="00B0261F">
                      <w:pPr>
                        <w:pStyle w:val="pbody"/>
                        <w:widowControl w:val="0"/>
                        <w:numPr>
                          <w:ilvl w:val="0"/>
                          <w:numId w:val="34"/>
                        </w:numPr>
                        <w:shd w:val="clear" w:color="auto" w:fill="FFFFFF"/>
                        <w:tabs>
                          <w:tab w:val="left" w:pos="375"/>
                        </w:tabs>
                        <w:spacing w:before="0" w:beforeAutospacing="0" w:after="0" w:afterAutospacing="0"/>
                        <w:ind w:left="284" w:hanging="284"/>
                        <w:jc w:val="both"/>
                        <w:rPr>
                          <w:bCs/>
                          <w:szCs w:val="26"/>
                          <w:shd w:val="clear" w:color="auto" w:fill="FFFFFF"/>
                        </w:rPr>
                      </w:pPr>
                      <w:r w:rsidRPr="009C325E">
                        <w:rPr>
                          <w:bCs/>
                          <w:szCs w:val="26"/>
                          <w:shd w:val="clear" w:color="auto" w:fill="FFFFFF"/>
                        </w:rPr>
                        <w:t>Kinh tế Mỹ: Kỳ vọng lạm phát tiếp tục tăng cao;</w:t>
                      </w:r>
                    </w:p>
                    <w:p w14:paraId="7CDFDA09" w14:textId="77777777" w:rsidR="00181AAE" w:rsidRPr="009C325E" w:rsidRDefault="00181AAE" w:rsidP="00B0261F">
                      <w:pPr>
                        <w:pStyle w:val="pbody"/>
                        <w:widowControl w:val="0"/>
                        <w:numPr>
                          <w:ilvl w:val="0"/>
                          <w:numId w:val="34"/>
                        </w:numPr>
                        <w:shd w:val="clear" w:color="auto" w:fill="FFFFFF"/>
                        <w:tabs>
                          <w:tab w:val="left" w:pos="375"/>
                        </w:tabs>
                        <w:spacing w:before="0" w:beforeAutospacing="0" w:after="0" w:afterAutospacing="0"/>
                        <w:ind w:left="284" w:hanging="284"/>
                        <w:jc w:val="both"/>
                        <w:rPr>
                          <w:bCs/>
                          <w:szCs w:val="26"/>
                          <w:shd w:val="clear" w:color="auto" w:fill="FFFFFF"/>
                        </w:rPr>
                      </w:pPr>
                      <w:r w:rsidRPr="009C325E">
                        <w:rPr>
                          <w:bCs/>
                          <w:szCs w:val="26"/>
                          <w:shd w:val="clear" w:color="auto" w:fill="FFFFFF"/>
                        </w:rPr>
                        <w:t>Kinh tế Nhật Bản: Xuất nhập khẩu khởi sắc trở lại nhưng lạm phát chi phí đẩy rõ rệt hơn;</w:t>
                      </w:r>
                    </w:p>
                    <w:p w14:paraId="32BC7572" w14:textId="77777777" w:rsidR="00181AAE" w:rsidRPr="009C325E" w:rsidRDefault="00181AAE" w:rsidP="00B0261F">
                      <w:pPr>
                        <w:pStyle w:val="pbody"/>
                        <w:numPr>
                          <w:ilvl w:val="0"/>
                          <w:numId w:val="34"/>
                        </w:numPr>
                        <w:shd w:val="clear" w:color="auto" w:fill="FFFFFF"/>
                        <w:tabs>
                          <w:tab w:val="left" w:pos="375"/>
                        </w:tabs>
                        <w:spacing w:before="0" w:beforeAutospacing="0" w:after="0" w:afterAutospacing="0"/>
                        <w:ind w:left="284" w:hanging="284"/>
                        <w:jc w:val="both"/>
                        <w:rPr>
                          <w:bCs/>
                          <w:szCs w:val="26"/>
                          <w:shd w:val="clear" w:color="auto" w:fill="FFFFFF"/>
                        </w:rPr>
                      </w:pPr>
                      <w:r w:rsidRPr="009C325E">
                        <w:rPr>
                          <w:bCs/>
                          <w:szCs w:val="26"/>
                          <w:shd w:val="clear" w:color="auto" w:fill="FFFFFF"/>
                        </w:rPr>
                        <w:t>Kinh tế Trung Quốc: GDP tăng nhưng FDI lại vẫn giảm;</w:t>
                      </w:r>
                    </w:p>
                    <w:p w14:paraId="2642A7E5" w14:textId="62BD6209" w:rsidR="00181AAE" w:rsidRPr="009C325E" w:rsidRDefault="00181AAE" w:rsidP="00181AAE">
                      <w:pPr>
                        <w:pStyle w:val="ListParagraph"/>
                        <w:numPr>
                          <w:ilvl w:val="0"/>
                          <w:numId w:val="34"/>
                        </w:numPr>
                        <w:shd w:val="clear" w:color="auto" w:fill="FFFFFF"/>
                        <w:spacing w:after="0" w:line="240" w:lineRule="auto"/>
                        <w:ind w:left="284" w:hanging="284"/>
                        <w:jc w:val="both"/>
                        <w:rPr>
                          <w:bCs/>
                          <w:szCs w:val="26"/>
                        </w:rPr>
                      </w:pPr>
                      <w:r w:rsidRPr="009C325E">
                        <w:rPr>
                          <w:bCs/>
                          <w:szCs w:val="26"/>
                        </w:rPr>
                        <w:t>FED và ECB cẩn trọng trước áp lực lạm phát mới và theo dõi sát</w:t>
                      </w:r>
                      <w:r w:rsidRPr="009C325E">
                        <w:rPr>
                          <w:bCs/>
                          <w:iCs/>
                          <w:szCs w:val="26"/>
                        </w:rPr>
                        <w:t xml:space="preserve"> diễn biến thị trường;</w:t>
                      </w:r>
                    </w:p>
                    <w:p w14:paraId="5294EC34" w14:textId="2113F1FD" w:rsidR="00181AAE" w:rsidRPr="009C325E" w:rsidRDefault="00181AAE" w:rsidP="00181AAE">
                      <w:pPr>
                        <w:pStyle w:val="ListParagraph"/>
                        <w:numPr>
                          <w:ilvl w:val="0"/>
                          <w:numId w:val="34"/>
                        </w:numPr>
                        <w:shd w:val="clear" w:color="auto" w:fill="FFFFFF"/>
                        <w:spacing w:after="0" w:line="240" w:lineRule="auto"/>
                        <w:ind w:left="284" w:hanging="284"/>
                        <w:jc w:val="both"/>
                        <w:rPr>
                          <w:bCs/>
                          <w:iCs/>
                          <w:szCs w:val="26"/>
                        </w:rPr>
                      </w:pPr>
                      <w:r w:rsidRPr="009C325E">
                        <w:rPr>
                          <w:bCs/>
                          <w:iCs/>
                          <w:szCs w:val="26"/>
                        </w:rPr>
                        <w:t>BOJ có thể tăng lãi suất từ giữa năm, còn PBOC tiếp tục giữ nguyên lãi suất cơ bản;</w:t>
                      </w:r>
                    </w:p>
                    <w:p w14:paraId="36366933" w14:textId="77777777" w:rsidR="00181AAE" w:rsidRPr="009C325E" w:rsidRDefault="00181AAE" w:rsidP="00B0261F">
                      <w:pPr>
                        <w:pStyle w:val="ListParagraph"/>
                        <w:numPr>
                          <w:ilvl w:val="0"/>
                          <w:numId w:val="34"/>
                        </w:numPr>
                        <w:spacing w:after="0" w:line="240" w:lineRule="auto"/>
                        <w:ind w:left="284" w:hanging="284"/>
                        <w:rPr>
                          <w:sz w:val="22"/>
                        </w:rPr>
                      </w:pPr>
                      <w:r w:rsidRPr="009C325E">
                        <w:rPr>
                          <w:bCs/>
                          <w:szCs w:val="26"/>
                        </w:rPr>
                        <w:t>Việc duy trì lãi suất cao tại Mỹ trong khi giá dầu thế giới leo thang đặt các ngân hàng trung ương tại các thị trường mới nổi vào tình thế khó khăn.</w:t>
                      </w:r>
                    </w:p>
                    <w:p w14:paraId="603153C4" w14:textId="6070CBB2" w:rsidR="00181AAE" w:rsidRDefault="00181AAE" w:rsidP="0006582B">
                      <w:pPr>
                        <w:shd w:val="clear" w:color="auto" w:fill="FFFFFF"/>
                        <w:spacing w:after="0"/>
                        <w:jc w:val="both"/>
                        <w:rPr>
                          <w:b/>
                          <w:color w:val="002060"/>
                          <w:sz w:val="26"/>
                          <w:szCs w:val="26"/>
                        </w:rPr>
                      </w:pPr>
                      <w:r w:rsidRPr="004676BD">
                        <w:rPr>
                          <w:b/>
                          <w:color w:val="002060"/>
                          <w:sz w:val="26"/>
                          <w:szCs w:val="26"/>
                        </w:rPr>
                        <w:t>Thông tin hội viên</w:t>
                      </w:r>
                    </w:p>
                    <w:p w14:paraId="34A43C63" w14:textId="74AC9EA1" w:rsidR="00181AAE" w:rsidRPr="009C325E" w:rsidRDefault="00181AAE" w:rsidP="00F51A53">
                      <w:pPr>
                        <w:pStyle w:val="ListParagraph"/>
                        <w:numPr>
                          <w:ilvl w:val="0"/>
                          <w:numId w:val="32"/>
                        </w:numPr>
                        <w:spacing w:after="0"/>
                        <w:ind w:left="284" w:hanging="284"/>
                        <w:rPr>
                          <w:szCs w:val="26"/>
                        </w:rPr>
                      </w:pPr>
                      <w:r w:rsidRPr="009C325E">
                        <w:rPr>
                          <w:szCs w:val="26"/>
                        </w:rPr>
                        <w:t>VNBA triển khai Bộ Quy tắc ứng xử thu hồi nợ tại khu vực phía Nam;</w:t>
                      </w:r>
                    </w:p>
                    <w:p w14:paraId="1BAD6314" w14:textId="661FC5B5" w:rsidR="00181AAE" w:rsidRPr="009C325E" w:rsidRDefault="00181AAE" w:rsidP="00F51A53">
                      <w:pPr>
                        <w:pStyle w:val="ListParagraph"/>
                        <w:numPr>
                          <w:ilvl w:val="0"/>
                          <w:numId w:val="32"/>
                        </w:numPr>
                        <w:spacing w:after="0"/>
                        <w:ind w:left="284" w:hanging="284"/>
                        <w:rPr>
                          <w:szCs w:val="26"/>
                        </w:rPr>
                      </w:pPr>
                      <w:r w:rsidRPr="009C325E">
                        <w:rPr>
                          <w:szCs w:val="26"/>
                        </w:rPr>
                        <w:t>Nâng cao năng lực quản trị rủi ro và an ninh mạng trong kỷ nguyên AI và Cloud;</w:t>
                      </w:r>
                    </w:p>
                    <w:p w14:paraId="65BECA2F" w14:textId="558DBB14" w:rsidR="00181AAE" w:rsidRPr="009C325E" w:rsidRDefault="00181AAE" w:rsidP="00F51A53">
                      <w:pPr>
                        <w:pStyle w:val="ListParagraph"/>
                        <w:numPr>
                          <w:ilvl w:val="0"/>
                          <w:numId w:val="32"/>
                        </w:numPr>
                        <w:spacing w:after="0"/>
                        <w:ind w:left="284" w:hanging="284"/>
                        <w:rPr>
                          <w:szCs w:val="26"/>
                        </w:rPr>
                      </w:pPr>
                      <w:r w:rsidRPr="009C325E">
                        <w:rPr>
                          <w:szCs w:val="26"/>
                        </w:rPr>
                        <w:t>Agribank thúc đẩy hợp tác tài chính Việt - Hàn, mở rộng không gian phát triển trong kỷ nguyên số;</w:t>
                      </w:r>
                    </w:p>
                    <w:p w14:paraId="635F57B2" w14:textId="394ECBC7" w:rsidR="00181AAE" w:rsidRPr="009C325E" w:rsidRDefault="00181AAE" w:rsidP="00F51A53">
                      <w:pPr>
                        <w:pStyle w:val="ListParagraph"/>
                        <w:numPr>
                          <w:ilvl w:val="0"/>
                          <w:numId w:val="32"/>
                        </w:numPr>
                        <w:spacing w:after="0"/>
                        <w:ind w:left="284" w:hanging="284"/>
                        <w:rPr>
                          <w:szCs w:val="26"/>
                        </w:rPr>
                      </w:pPr>
                      <w:r w:rsidRPr="009C325E">
                        <w:rPr>
                          <w:szCs w:val="26"/>
                        </w:rPr>
                        <w:t>ĐHĐCĐ Vietcombank 2026: Tăng vốn hơn 10.600 tỷ đồng, mở rộng không gian phát triển và khẳng định vị thế dẫn đầu;</w:t>
                      </w:r>
                    </w:p>
                    <w:p w14:paraId="5BB433B6" w14:textId="1EEC5F25" w:rsidR="00181AAE" w:rsidRPr="009C325E" w:rsidRDefault="00181AAE" w:rsidP="00F51A53">
                      <w:pPr>
                        <w:pStyle w:val="ListParagraph"/>
                        <w:numPr>
                          <w:ilvl w:val="0"/>
                          <w:numId w:val="32"/>
                        </w:numPr>
                        <w:spacing w:after="0"/>
                        <w:ind w:left="284" w:hanging="284"/>
                        <w:rPr>
                          <w:szCs w:val="26"/>
                        </w:rPr>
                      </w:pPr>
                      <w:r w:rsidRPr="009C325E">
                        <w:rPr>
                          <w:szCs w:val="26"/>
                        </w:rPr>
                        <w:t>ĐHĐCĐ BIDV 2026: Củng cố vị thế ngân hàng quy mô lớn nhất, thúc đẩy tăng trưởng “Lớn - Mạnh - Xanh”;</w:t>
                      </w:r>
                    </w:p>
                    <w:p w14:paraId="58AE6AD3" w14:textId="5FDCAB0D" w:rsidR="00181AAE" w:rsidRPr="009C325E" w:rsidRDefault="00181AAE" w:rsidP="00181AAE">
                      <w:pPr>
                        <w:pStyle w:val="ListParagraph"/>
                        <w:numPr>
                          <w:ilvl w:val="0"/>
                          <w:numId w:val="32"/>
                        </w:numPr>
                        <w:shd w:val="clear" w:color="auto" w:fill="FFFFFF"/>
                        <w:spacing w:after="0"/>
                        <w:ind w:left="284" w:hanging="284"/>
                        <w:jc w:val="both"/>
                        <w:rPr>
                          <w:bCs/>
                          <w:color w:val="002060"/>
                          <w:szCs w:val="26"/>
                        </w:rPr>
                      </w:pPr>
                      <w:r w:rsidRPr="009C325E">
                        <w:rPr>
                          <w:szCs w:val="26"/>
                        </w:rPr>
                        <w:t>VietinBank hướng tới ngân hàng kiến tạo hệ sinh thái tài chính tầm cỡ quốc gia và khu vực…</w:t>
                      </w:r>
                    </w:p>
                  </w:txbxContent>
                </v:textbox>
                <w10:wrap anchorx="margin"/>
              </v:shape>
            </w:pict>
          </mc:Fallback>
        </mc:AlternateContent>
      </w:r>
    </w:p>
    <w:p w14:paraId="12287953" w14:textId="77777777" w:rsidR="00194041" w:rsidRPr="006B0729" w:rsidRDefault="00194041" w:rsidP="00194041">
      <w:pPr>
        <w:spacing w:after="200" w:line="276" w:lineRule="auto"/>
        <w:rPr>
          <w:sz w:val="26"/>
          <w:szCs w:val="26"/>
        </w:rPr>
      </w:pPr>
    </w:p>
    <w:p w14:paraId="35C32CA3" w14:textId="77777777" w:rsidR="00194041" w:rsidRPr="006B0729" w:rsidRDefault="00194041" w:rsidP="00194041">
      <w:pPr>
        <w:spacing w:after="200" w:line="276" w:lineRule="auto"/>
        <w:rPr>
          <w:sz w:val="26"/>
          <w:szCs w:val="26"/>
        </w:rPr>
      </w:pPr>
    </w:p>
    <w:p w14:paraId="1B9427A2" w14:textId="77777777" w:rsidR="00194041" w:rsidRPr="006B0729" w:rsidRDefault="00194041" w:rsidP="00194041">
      <w:pPr>
        <w:spacing w:after="200" w:line="276" w:lineRule="auto"/>
        <w:rPr>
          <w:sz w:val="26"/>
          <w:szCs w:val="26"/>
        </w:rPr>
      </w:pPr>
    </w:p>
    <w:p w14:paraId="1DC13118" w14:textId="77777777" w:rsidR="00194041" w:rsidRPr="006B0729" w:rsidRDefault="00194041" w:rsidP="00194041">
      <w:pPr>
        <w:spacing w:after="200" w:line="276" w:lineRule="auto"/>
        <w:rPr>
          <w:sz w:val="26"/>
          <w:szCs w:val="26"/>
        </w:rPr>
      </w:pPr>
    </w:p>
    <w:p w14:paraId="178524E3" w14:textId="77777777" w:rsidR="00194041" w:rsidRPr="006B0729" w:rsidRDefault="00194041" w:rsidP="00194041">
      <w:pPr>
        <w:spacing w:after="200" w:line="276" w:lineRule="auto"/>
        <w:rPr>
          <w:sz w:val="26"/>
          <w:szCs w:val="26"/>
        </w:rPr>
      </w:pPr>
    </w:p>
    <w:p w14:paraId="69E4D0A9" w14:textId="77777777" w:rsidR="00194041" w:rsidRPr="006B0729" w:rsidRDefault="00194041" w:rsidP="00194041">
      <w:pPr>
        <w:spacing w:after="200" w:line="276" w:lineRule="auto"/>
        <w:rPr>
          <w:sz w:val="26"/>
          <w:szCs w:val="26"/>
        </w:rPr>
      </w:pPr>
    </w:p>
    <w:p w14:paraId="0A25C614" w14:textId="77777777" w:rsidR="00194041" w:rsidRPr="006B0729" w:rsidRDefault="00194041" w:rsidP="00194041">
      <w:pPr>
        <w:spacing w:after="200" w:line="276" w:lineRule="auto"/>
        <w:rPr>
          <w:sz w:val="26"/>
          <w:szCs w:val="26"/>
        </w:rPr>
      </w:pPr>
    </w:p>
    <w:p w14:paraId="662CA935" w14:textId="77777777" w:rsidR="00194041" w:rsidRPr="006B0729" w:rsidRDefault="00194041" w:rsidP="00194041">
      <w:pPr>
        <w:spacing w:after="200" w:line="276" w:lineRule="auto"/>
        <w:rPr>
          <w:sz w:val="26"/>
          <w:szCs w:val="26"/>
        </w:rPr>
      </w:pPr>
    </w:p>
    <w:p w14:paraId="5A643C15" w14:textId="77777777" w:rsidR="00194041" w:rsidRPr="006B0729" w:rsidRDefault="00194041" w:rsidP="00194041">
      <w:pPr>
        <w:spacing w:after="200" w:line="276" w:lineRule="auto"/>
        <w:rPr>
          <w:sz w:val="26"/>
          <w:szCs w:val="26"/>
        </w:rPr>
      </w:pPr>
    </w:p>
    <w:p w14:paraId="5261C5B3" w14:textId="77777777" w:rsidR="00194041" w:rsidRPr="006B0729" w:rsidRDefault="00194041" w:rsidP="00194041">
      <w:pPr>
        <w:spacing w:after="200" w:line="276" w:lineRule="auto"/>
        <w:rPr>
          <w:sz w:val="26"/>
          <w:szCs w:val="26"/>
        </w:rPr>
      </w:pPr>
    </w:p>
    <w:p w14:paraId="0BEA363A" w14:textId="77777777" w:rsidR="00194041" w:rsidRPr="006B0729" w:rsidRDefault="00194041" w:rsidP="00194041">
      <w:pPr>
        <w:spacing w:after="200" w:line="276" w:lineRule="auto"/>
        <w:rPr>
          <w:sz w:val="26"/>
          <w:szCs w:val="26"/>
        </w:rPr>
      </w:pPr>
    </w:p>
    <w:p w14:paraId="332F0C83" w14:textId="77777777" w:rsidR="00194041" w:rsidRPr="006B0729" w:rsidRDefault="00194041" w:rsidP="00194041">
      <w:pPr>
        <w:spacing w:after="200" w:line="276" w:lineRule="auto"/>
        <w:rPr>
          <w:sz w:val="26"/>
          <w:szCs w:val="26"/>
        </w:rPr>
      </w:pPr>
    </w:p>
    <w:p w14:paraId="2EFFD555" w14:textId="77777777" w:rsidR="00194041" w:rsidRPr="006B0729" w:rsidRDefault="00194041" w:rsidP="00194041">
      <w:pPr>
        <w:spacing w:after="200" w:line="276" w:lineRule="auto"/>
        <w:rPr>
          <w:sz w:val="26"/>
          <w:szCs w:val="26"/>
        </w:rPr>
      </w:pPr>
    </w:p>
    <w:p w14:paraId="27A7EC41" w14:textId="77777777" w:rsidR="00194041" w:rsidRPr="006B0729" w:rsidRDefault="00194041" w:rsidP="00194041">
      <w:pPr>
        <w:spacing w:after="200" w:line="276" w:lineRule="auto"/>
        <w:rPr>
          <w:sz w:val="26"/>
          <w:szCs w:val="26"/>
        </w:rPr>
      </w:pPr>
    </w:p>
    <w:p w14:paraId="701F534D" w14:textId="77777777" w:rsidR="00194041" w:rsidRPr="006B0729" w:rsidRDefault="00194041" w:rsidP="00194041">
      <w:pPr>
        <w:spacing w:after="200" w:line="276" w:lineRule="auto"/>
        <w:rPr>
          <w:sz w:val="26"/>
          <w:szCs w:val="26"/>
        </w:rPr>
      </w:pPr>
    </w:p>
    <w:p w14:paraId="7CCB9B11" w14:textId="77777777" w:rsidR="00194041" w:rsidRDefault="00194041" w:rsidP="00194041">
      <w:pPr>
        <w:spacing w:after="0" w:line="240" w:lineRule="auto"/>
        <w:rPr>
          <w:sz w:val="26"/>
          <w:szCs w:val="26"/>
        </w:rPr>
      </w:pPr>
      <w:r>
        <w:rPr>
          <w:sz w:val="26"/>
          <w:szCs w:val="26"/>
        </w:rPr>
        <w:br w:type="page"/>
      </w:r>
    </w:p>
    <w:p w14:paraId="0380A577" w14:textId="77777777" w:rsidR="00B0148B" w:rsidRPr="00B0148B" w:rsidRDefault="00B0148B" w:rsidP="00B0148B">
      <w:pPr>
        <w:shd w:val="clear" w:color="auto" w:fill="A6A6A6"/>
        <w:jc w:val="center"/>
        <w:rPr>
          <w:b/>
          <w:sz w:val="26"/>
          <w:szCs w:val="26"/>
        </w:rPr>
        <w:sectPr w:rsidR="00B0148B" w:rsidRPr="00B0148B" w:rsidSect="00B21D95">
          <w:footerReference w:type="default" r:id="rId10"/>
          <w:pgSz w:w="11906" w:h="16838" w:code="9"/>
          <w:pgMar w:top="993" w:right="282" w:bottom="630" w:left="709" w:header="720" w:footer="0" w:gutter="0"/>
          <w:pgNumType w:start="1"/>
          <w:cols w:space="720"/>
          <w:docGrid w:linePitch="360"/>
        </w:sectPr>
      </w:pPr>
    </w:p>
    <w:p w14:paraId="123B0CFD" w14:textId="11FE4941" w:rsidR="0053570D" w:rsidRPr="00A95BC0" w:rsidRDefault="0053570D" w:rsidP="00E219E8">
      <w:pPr>
        <w:pStyle w:val="ListParagraph"/>
        <w:numPr>
          <w:ilvl w:val="0"/>
          <w:numId w:val="2"/>
        </w:numPr>
        <w:jc w:val="center"/>
        <w:rPr>
          <w:rFonts w:eastAsia="Times New Roman"/>
          <w:b/>
          <w:bCs/>
          <w:color w:val="000000" w:themeColor="text1"/>
          <w:sz w:val="26"/>
          <w:szCs w:val="26"/>
        </w:rPr>
      </w:pPr>
      <w:r w:rsidRPr="00A95BC0">
        <w:rPr>
          <w:b/>
          <w:sz w:val="26"/>
          <w:szCs w:val="26"/>
        </w:rPr>
        <w:lastRenderedPageBreak/>
        <w:t>THÔNG TIN KINH TẾ - TÀI CHÍNH</w:t>
      </w:r>
      <w:r w:rsidR="004000B7">
        <w:rPr>
          <w:b/>
          <w:sz w:val="26"/>
          <w:szCs w:val="26"/>
        </w:rPr>
        <w:t xml:space="preserve"> </w:t>
      </w:r>
      <w:r w:rsidR="004000B7" w:rsidRPr="006B0729">
        <w:rPr>
          <w:b/>
          <w:bCs/>
          <w:sz w:val="26"/>
          <w:szCs w:val="26"/>
        </w:rPr>
        <w:t>THẾ GIỚI</w:t>
      </w:r>
    </w:p>
    <w:tbl>
      <w:tblPr>
        <w:tblW w:w="11356" w:type="dxa"/>
        <w:tblInd w:w="-441" w:type="dxa"/>
        <w:tblLayout w:type="fixed"/>
        <w:tblLook w:val="04A0" w:firstRow="1" w:lastRow="0" w:firstColumn="1" w:lastColumn="0" w:noHBand="0" w:noVBand="1"/>
      </w:tblPr>
      <w:tblGrid>
        <w:gridCol w:w="4967"/>
        <w:gridCol w:w="6389"/>
      </w:tblGrid>
      <w:tr w:rsidR="00194041" w:rsidRPr="006B0729" w14:paraId="0BE4D977" w14:textId="77777777" w:rsidTr="00AB6B81">
        <w:trPr>
          <w:trHeight w:val="255"/>
        </w:trPr>
        <w:tc>
          <w:tcPr>
            <w:tcW w:w="4967" w:type="dxa"/>
          </w:tcPr>
          <w:p w14:paraId="4BE6F9DC" w14:textId="6173BBE1" w:rsidR="005723C0" w:rsidRPr="00440424" w:rsidRDefault="000C00E6" w:rsidP="007E4A4D">
            <w:pPr>
              <w:pStyle w:val="pbody"/>
              <w:numPr>
                <w:ilvl w:val="0"/>
                <w:numId w:val="19"/>
              </w:numPr>
              <w:shd w:val="clear" w:color="auto" w:fill="FFFFFF"/>
              <w:spacing w:before="0" w:beforeAutospacing="0" w:after="0" w:afterAutospacing="0"/>
              <w:jc w:val="both"/>
              <w:rPr>
                <w:b/>
                <w:bCs/>
                <w:sz w:val="26"/>
                <w:szCs w:val="26"/>
                <w:shd w:val="clear" w:color="auto" w:fill="FFFFFF"/>
              </w:rPr>
            </w:pPr>
            <w:r>
              <w:rPr>
                <w:b/>
                <w:bCs/>
                <w:sz w:val="26"/>
                <w:szCs w:val="26"/>
                <w:shd w:val="clear" w:color="auto" w:fill="FFFFFF"/>
              </w:rPr>
              <w:t>K</w:t>
            </w:r>
            <w:r w:rsidR="008F131A" w:rsidRPr="00440424">
              <w:rPr>
                <w:b/>
                <w:bCs/>
                <w:sz w:val="26"/>
                <w:szCs w:val="26"/>
                <w:shd w:val="clear" w:color="auto" w:fill="FFFFFF"/>
              </w:rPr>
              <w:t>inh tế t</w:t>
            </w:r>
            <w:r w:rsidR="009F54AC">
              <w:rPr>
                <w:b/>
                <w:bCs/>
                <w:sz w:val="26"/>
                <w:szCs w:val="26"/>
                <w:shd w:val="clear" w:color="auto" w:fill="FFFFFF"/>
              </w:rPr>
              <w:t>hế giới</w:t>
            </w:r>
          </w:p>
        </w:tc>
        <w:tc>
          <w:tcPr>
            <w:tcW w:w="6389" w:type="dxa"/>
          </w:tcPr>
          <w:p w14:paraId="73046D5F" w14:textId="6FFCC793" w:rsidR="00DA2E9F" w:rsidRPr="009E433E" w:rsidRDefault="00DA2E9F" w:rsidP="00DE4227">
            <w:pPr>
              <w:pStyle w:val="pbody"/>
              <w:shd w:val="clear" w:color="auto" w:fill="FFFFFF"/>
              <w:spacing w:before="0" w:beforeAutospacing="0" w:after="0" w:afterAutospacing="0"/>
              <w:jc w:val="both"/>
              <w:rPr>
                <w:noProof/>
                <w:sz w:val="26"/>
                <w:szCs w:val="26"/>
              </w:rPr>
            </w:pPr>
          </w:p>
        </w:tc>
      </w:tr>
      <w:tr w:rsidR="00F80B5C" w:rsidRPr="00FB2ED1" w14:paraId="3A9C7757" w14:textId="77777777" w:rsidTr="00AB6B81">
        <w:trPr>
          <w:trHeight w:val="235"/>
        </w:trPr>
        <w:tc>
          <w:tcPr>
            <w:tcW w:w="4967" w:type="dxa"/>
          </w:tcPr>
          <w:p w14:paraId="351C7D28" w14:textId="5E57F6BD" w:rsidR="00F80B5C" w:rsidRDefault="00F80B5C" w:rsidP="004634BA">
            <w:pPr>
              <w:pStyle w:val="pbody"/>
              <w:shd w:val="clear" w:color="auto" w:fill="FFFFFF"/>
              <w:tabs>
                <w:tab w:val="left" w:pos="375"/>
              </w:tabs>
              <w:spacing w:before="0" w:beforeAutospacing="0" w:after="0" w:afterAutospacing="0"/>
              <w:ind w:left="28"/>
              <w:jc w:val="both"/>
              <w:rPr>
                <w:bCs/>
                <w:sz w:val="26"/>
                <w:szCs w:val="26"/>
                <w:shd w:val="clear" w:color="auto" w:fill="FFFFFF"/>
              </w:rPr>
            </w:pPr>
          </w:p>
        </w:tc>
        <w:tc>
          <w:tcPr>
            <w:tcW w:w="6389" w:type="dxa"/>
          </w:tcPr>
          <w:p w14:paraId="20FA3A54" w14:textId="77777777" w:rsidR="00F80B5C" w:rsidRPr="00AC3F2C" w:rsidRDefault="00F80B5C" w:rsidP="00F80B5C">
            <w:pPr>
              <w:pStyle w:val="Heading1"/>
              <w:spacing w:before="0" w:beforeAutospacing="0" w:after="0" w:afterAutospacing="0"/>
              <w:jc w:val="right"/>
              <w:rPr>
                <w:rFonts w:ascii="Roboto-Bold" w:hAnsi="Roboto-Bold"/>
                <w:b w:val="0"/>
                <w:bCs w:val="0"/>
                <w:i/>
                <w:color w:val="181818"/>
                <w:sz w:val="26"/>
                <w:szCs w:val="26"/>
              </w:rPr>
            </w:pPr>
          </w:p>
        </w:tc>
      </w:tr>
      <w:tr w:rsidR="00EC2926" w:rsidRPr="00FB2ED1" w14:paraId="66AAD0EA" w14:textId="77777777" w:rsidTr="00AB6B81">
        <w:trPr>
          <w:trHeight w:val="235"/>
        </w:trPr>
        <w:tc>
          <w:tcPr>
            <w:tcW w:w="11356" w:type="dxa"/>
            <w:gridSpan w:val="2"/>
          </w:tcPr>
          <w:p w14:paraId="436722B2" w14:textId="0D9C6B3F" w:rsidR="00EC2926" w:rsidRPr="00087A85" w:rsidRDefault="00EC2926" w:rsidP="00EC2926">
            <w:pPr>
              <w:pStyle w:val="Heading1"/>
              <w:spacing w:before="0" w:beforeAutospacing="0" w:after="0" w:afterAutospacing="0"/>
              <w:jc w:val="both"/>
              <w:rPr>
                <w:rFonts w:ascii="Roboto-Bold" w:hAnsi="Roboto-Bold"/>
                <w:b w:val="0"/>
                <w:bCs w:val="0"/>
                <w:i/>
                <w:color w:val="181818"/>
                <w:sz w:val="26"/>
                <w:szCs w:val="26"/>
              </w:rPr>
            </w:pPr>
            <w:r w:rsidRPr="00087A85">
              <w:rPr>
                <w:rFonts w:ascii="Roboto-Bold" w:hAnsi="Roboto-Bold"/>
                <w:b w:val="0"/>
                <w:bCs w:val="0"/>
                <w:i/>
                <w:color w:val="181818"/>
                <w:sz w:val="26"/>
                <w:szCs w:val="26"/>
              </w:rPr>
              <w:t>Trong tuần qua (20–26/4/2026), IMF tiếp tục phát đi tín hiệu thận trọng về triển vọng toàn cầu khi hạ dự báo tăng trưởng thế giới năm 2026 chỉ còn 3,1% - thấp hơn đáng kể so với kịch bản trước xung đột, trong khi lạm phát toàn cầu vẫn ở mức 4,4%. IMF cho rằng cú sốc Trung Đông đang đẩy giá năng lượng lên cao, làm gián đoạn thương mại và khiến điều kiện tài chính toàn cầu có xu hướng thắt chặt trở lại; riêng các nền kinh tế lớn được dự báo tăng trưởng Mỹ 2,3%, khu vực EURO 1,1%, Trung Quốc 4,4% và Nhật Bản 0,7% trong năm 2026. Đồng thời, IMF cũng cảnh báo rủi ro suy giảm còn lớn nếu xung đột kéo dài.</w:t>
            </w:r>
          </w:p>
        </w:tc>
      </w:tr>
      <w:tr w:rsidR="00087A85" w:rsidRPr="00FB2ED1" w14:paraId="7597149B" w14:textId="77777777" w:rsidTr="00AB6B81">
        <w:trPr>
          <w:trHeight w:val="235"/>
        </w:trPr>
        <w:tc>
          <w:tcPr>
            <w:tcW w:w="11356" w:type="dxa"/>
            <w:gridSpan w:val="2"/>
          </w:tcPr>
          <w:p w14:paraId="3A519DDE" w14:textId="71DF334A" w:rsidR="00087A85" w:rsidRDefault="006835D4" w:rsidP="006835D4">
            <w:pPr>
              <w:pStyle w:val="Heading1"/>
              <w:spacing w:before="0" w:beforeAutospacing="0" w:after="0" w:afterAutospacing="0"/>
              <w:jc w:val="center"/>
              <w:rPr>
                <w:rFonts w:ascii="Roboto-Bold" w:hAnsi="Roboto-Bold"/>
                <w:b w:val="0"/>
                <w:bCs w:val="0"/>
                <w:color w:val="181818"/>
                <w:sz w:val="26"/>
                <w:szCs w:val="26"/>
              </w:rPr>
            </w:pPr>
            <w:r>
              <w:rPr>
                <w:noProof/>
              </w:rPr>
              <w:drawing>
                <wp:inline distT="0" distB="0" distL="0" distR="0" wp14:anchorId="1ABF9E9D" wp14:editId="17DB5453">
                  <wp:extent cx="6543675" cy="2964180"/>
                  <wp:effectExtent l="0" t="0" r="9525" b="762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A06D8B" w14:textId="30AC2053" w:rsidR="006835D4" w:rsidRPr="006A1204" w:rsidRDefault="00585D95" w:rsidP="00EC7D29">
            <w:pPr>
              <w:pStyle w:val="Heading1"/>
              <w:spacing w:before="0" w:beforeAutospacing="0" w:after="0" w:afterAutospacing="0"/>
              <w:rPr>
                <w:rFonts w:ascii="Roboto-Bold" w:hAnsi="Roboto-Bold"/>
                <w:b w:val="0"/>
                <w:bCs w:val="0"/>
                <w:i/>
                <w:color w:val="181818"/>
                <w:sz w:val="26"/>
                <w:szCs w:val="26"/>
              </w:rPr>
            </w:pPr>
            <w:r w:rsidRPr="00EC7D29">
              <w:rPr>
                <w:rFonts w:ascii="Roboto-Bold" w:hAnsi="Roboto-Bold"/>
                <w:b w:val="0"/>
                <w:bCs w:val="0"/>
                <w:i/>
                <w:color w:val="181818"/>
                <w:sz w:val="20"/>
                <w:szCs w:val="26"/>
              </w:rPr>
              <w:t xml:space="preserve">*Dữ liệu tháng 4/2026 là sơ bộ, </w:t>
            </w:r>
            <w:r w:rsidR="00EC7D29" w:rsidRPr="00EC7D29">
              <w:rPr>
                <w:rFonts w:ascii="Roboto-Bold" w:hAnsi="Roboto-Bold"/>
                <w:b w:val="0"/>
                <w:bCs w:val="0"/>
                <w:i/>
                <w:color w:val="181818"/>
                <w:sz w:val="20"/>
                <w:szCs w:val="26"/>
              </w:rPr>
              <w:t>dữ liệu của Trung Quốc đến tháng 3/2026.</w:t>
            </w:r>
            <w:r w:rsidRPr="00EC7D29">
              <w:rPr>
                <w:rFonts w:ascii="Roboto-Bold" w:hAnsi="Roboto-Bold"/>
                <w:b w:val="0"/>
                <w:bCs w:val="0"/>
                <w:i/>
                <w:color w:val="181818"/>
                <w:sz w:val="20"/>
                <w:szCs w:val="26"/>
              </w:rPr>
              <w:t xml:space="preserve">         </w:t>
            </w:r>
            <w:r w:rsidR="00EC7D29">
              <w:rPr>
                <w:rFonts w:ascii="Roboto-Bold" w:hAnsi="Roboto-Bold"/>
                <w:b w:val="0"/>
                <w:bCs w:val="0"/>
                <w:i/>
                <w:color w:val="181818"/>
                <w:sz w:val="26"/>
                <w:szCs w:val="26"/>
              </w:rPr>
              <w:t xml:space="preserve">                               </w:t>
            </w:r>
            <w:r w:rsidR="006A1204">
              <w:rPr>
                <w:rFonts w:ascii="Roboto-Bold" w:hAnsi="Roboto-Bold"/>
                <w:b w:val="0"/>
                <w:bCs w:val="0"/>
                <w:i/>
                <w:color w:val="181818"/>
                <w:sz w:val="26"/>
                <w:szCs w:val="26"/>
              </w:rPr>
              <w:t>Nguồn: S&amp;P Global</w:t>
            </w:r>
            <w:r>
              <w:rPr>
                <w:rFonts w:ascii="Roboto-Bold" w:hAnsi="Roboto-Bold"/>
                <w:b w:val="0"/>
                <w:bCs w:val="0"/>
                <w:i/>
                <w:color w:val="181818"/>
                <w:sz w:val="26"/>
                <w:szCs w:val="26"/>
              </w:rPr>
              <w:t>NBS</w:t>
            </w:r>
          </w:p>
        </w:tc>
      </w:tr>
      <w:tr w:rsidR="006E5346" w:rsidRPr="00FB2ED1" w14:paraId="7C3B6638" w14:textId="77777777" w:rsidTr="00AB6B81">
        <w:trPr>
          <w:trHeight w:val="235"/>
        </w:trPr>
        <w:tc>
          <w:tcPr>
            <w:tcW w:w="4967" w:type="dxa"/>
          </w:tcPr>
          <w:p w14:paraId="63C94839" w14:textId="77777777" w:rsidR="009C0019" w:rsidRDefault="009C0019" w:rsidP="00B922CB">
            <w:pPr>
              <w:pStyle w:val="pbody"/>
              <w:widowControl w:val="0"/>
              <w:shd w:val="clear" w:color="auto" w:fill="FFFFFF"/>
              <w:tabs>
                <w:tab w:val="left" w:pos="375"/>
              </w:tabs>
              <w:spacing w:before="0" w:beforeAutospacing="0" w:after="0" w:afterAutospacing="0"/>
              <w:jc w:val="both"/>
              <w:rPr>
                <w:b/>
                <w:bCs/>
                <w:sz w:val="26"/>
                <w:szCs w:val="26"/>
                <w:shd w:val="clear" w:color="auto" w:fill="FFFFFF"/>
              </w:rPr>
            </w:pPr>
          </w:p>
          <w:p w14:paraId="709DDAE3" w14:textId="396E6539" w:rsidR="00B10439" w:rsidRPr="008D5532" w:rsidRDefault="0092786A" w:rsidP="00B922CB">
            <w:pPr>
              <w:pStyle w:val="pbody"/>
              <w:widowControl w:val="0"/>
              <w:shd w:val="clear" w:color="auto" w:fill="FFFFFF"/>
              <w:tabs>
                <w:tab w:val="left" w:pos="375"/>
              </w:tabs>
              <w:spacing w:before="0" w:beforeAutospacing="0" w:after="0" w:afterAutospacing="0"/>
              <w:jc w:val="both"/>
              <w:rPr>
                <w:bCs/>
                <w:i/>
                <w:sz w:val="26"/>
                <w:szCs w:val="26"/>
                <w:shd w:val="clear" w:color="auto" w:fill="FFFFFF"/>
              </w:rPr>
            </w:pPr>
            <w:r w:rsidRPr="002C72F6">
              <w:rPr>
                <w:b/>
                <w:bCs/>
                <w:sz w:val="26"/>
                <w:szCs w:val="26"/>
                <w:shd w:val="clear" w:color="auto" w:fill="FFFFFF"/>
              </w:rPr>
              <w:t xml:space="preserve">Kinh tế </w:t>
            </w:r>
            <w:r w:rsidR="00D20541" w:rsidRPr="002C72F6">
              <w:rPr>
                <w:b/>
                <w:bCs/>
                <w:sz w:val="26"/>
                <w:szCs w:val="26"/>
                <w:shd w:val="clear" w:color="auto" w:fill="FFFFFF"/>
              </w:rPr>
              <w:t>Mỹ</w:t>
            </w:r>
            <w:r w:rsidR="00034C27" w:rsidRPr="002C72F6">
              <w:rPr>
                <w:b/>
                <w:bCs/>
                <w:sz w:val="26"/>
                <w:szCs w:val="26"/>
                <w:shd w:val="clear" w:color="auto" w:fill="FFFFFF"/>
              </w:rPr>
              <w:t xml:space="preserve">: </w:t>
            </w:r>
            <w:r w:rsidR="0041147D">
              <w:rPr>
                <w:b/>
                <w:bCs/>
                <w:sz w:val="26"/>
                <w:szCs w:val="26"/>
                <w:shd w:val="clear" w:color="auto" w:fill="FFFFFF"/>
              </w:rPr>
              <w:t>Kỳ vọng lạm phát tiếp tục tăng cao</w:t>
            </w:r>
          </w:p>
          <w:p w14:paraId="3582F769" w14:textId="0B34245C" w:rsidR="006C7DEC" w:rsidRDefault="006C7DEC" w:rsidP="00B922CB">
            <w:pPr>
              <w:pStyle w:val="NormalWeb"/>
              <w:widowControl w:val="0"/>
              <w:spacing w:before="0" w:beforeAutospacing="0" w:after="0" w:afterAutospacing="0"/>
              <w:jc w:val="center"/>
              <w:rPr>
                <w:bCs/>
                <w:sz w:val="26"/>
                <w:szCs w:val="26"/>
                <w:shd w:val="clear" w:color="auto" w:fill="FFFFFF"/>
              </w:rPr>
            </w:pPr>
          </w:p>
          <w:p w14:paraId="6A63A5CD" w14:textId="362197FC" w:rsidR="00AE083A" w:rsidRPr="00AE083A" w:rsidRDefault="00AE083A" w:rsidP="00B922CB">
            <w:pPr>
              <w:pStyle w:val="NormalWeb"/>
              <w:widowControl w:val="0"/>
              <w:spacing w:before="0" w:beforeAutospacing="0" w:after="0" w:afterAutospacing="0"/>
              <w:jc w:val="center"/>
              <w:rPr>
                <w:b/>
                <w:bCs/>
                <w:sz w:val="26"/>
                <w:szCs w:val="26"/>
                <w:shd w:val="clear" w:color="auto" w:fill="FFFFFF"/>
              </w:rPr>
            </w:pPr>
            <w:r w:rsidRPr="00AE083A">
              <w:rPr>
                <w:b/>
                <w:bCs/>
                <w:sz w:val="26"/>
                <w:szCs w:val="26"/>
                <w:shd w:val="clear" w:color="auto" w:fill="FFFFFF"/>
              </w:rPr>
              <w:t>Kỳ vọng lạm phát tăng mạnh</w:t>
            </w:r>
          </w:p>
          <w:p w14:paraId="409E9169" w14:textId="3F3572E2" w:rsidR="0041147D" w:rsidRDefault="0041147D" w:rsidP="00B922CB">
            <w:pPr>
              <w:pStyle w:val="NormalWeb"/>
              <w:spacing w:before="0" w:beforeAutospacing="0" w:after="0" w:afterAutospacing="0"/>
            </w:pPr>
            <w:r>
              <w:rPr>
                <w:noProof/>
              </w:rPr>
              <w:drawing>
                <wp:inline distT="0" distB="0" distL="0" distR="0" wp14:anchorId="444C5D28" wp14:editId="43326DDA">
                  <wp:extent cx="3049371" cy="2083542"/>
                  <wp:effectExtent l="0" t="0" r="0" b="0"/>
                  <wp:docPr id="15" name="Picture 15" descr="E:\United_States_Michigan_Year_Inflation_Expectation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nited_States_Michigan_Year_Inflation_Expectations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6280" cy="2101928"/>
                          </a:xfrm>
                          <a:prstGeom prst="rect">
                            <a:avLst/>
                          </a:prstGeom>
                          <a:noFill/>
                          <a:ln>
                            <a:noFill/>
                          </a:ln>
                        </pic:spPr>
                      </pic:pic>
                    </a:graphicData>
                  </a:graphic>
                </wp:inline>
              </w:drawing>
            </w:r>
          </w:p>
          <w:p w14:paraId="7E4C4E29" w14:textId="3B729320" w:rsidR="00C93649" w:rsidRPr="008D5532" w:rsidRDefault="00C93649" w:rsidP="00B922CB">
            <w:pPr>
              <w:pStyle w:val="NormalWeb"/>
              <w:widowControl w:val="0"/>
              <w:spacing w:before="0" w:beforeAutospacing="0" w:after="0" w:afterAutospacing="0"/>
              <w:jc w:val="both"/>
              <w:rPr>
                <w:bCs/>
                <w:i/>
                <w:sz w:val="26"/>
                <w:szCs w:val="26"/>
                <w:shd w:val="clear" w:color="auto" w:fill="FFFFFF"/>
              </w:rPr>
            </w:pPr>
          </w:p>
        </w:tc>
        <w:tc>
          <w:tcPr>
            <w:tcW w:w="6389" w:type="dxa"/>
          </w:tcPr>
          <w:p w14:paraId="53BCCD8B" w14:textId="77777777" w:rsidR="009C0019" w:rsidRDefault="009C0019" w:rsidP="00B922CB">
            <w:pPr>
              <w:pStyle w:val="NormalWeb"/>
              <w:widowControl w:val="0"/>
              <w:spacing w:before="0" w:beforeAutospacing="0" w:after="0" w:afterAutospacing="0"/>
              <w:jc w:val="both"/>
              <w:rPr>
                <w:bCs/>
                <w:i/>
                <w:color w:val="181818"/>
                <w:sz w:val="26"/>
                <w:szCs w:val="26"/>
              </w:rPr>
            </w:pPr>
          </w:p>
          <w:p w14:paraId="77EC94B9" w14:textId="4D47BA24" w:rsidR="00BF625D" w:rsidRDefault="00BF625D" w:rsidP="00B922CB">
            <w:pPr>
              <w:pStyle w:val="NormalWeb"/>
              <w:widowControl w:val="0"/>
              <w:spacing w:before="0" w:beforeAutospacing="0" w:after="0" w:afterAutospacing="0"/>
              <w:jc w:val="both"/>
              <w:rPr>
                <w:bCs/>
                <w:color w:val="181818"/>
                <w:sz w:val="26"/>
                <w:szCs w:val="26"/>
              </w:rPr>
            </w:pPr>
            <w:r w:rsidRPr="00BF625D">
              <w:rPr>
                <w:bCs/>
                <w:i/>
                <w:color w:val="181818"/>
                <w:sz w:val="26"/>
                <w:szCs w:val="26"/>
              </w:rPr>
              <w:t>Các số liệu công bố trong tuần cho thấy nền kinh tế lớn nhất thế giới vẫn giữ được sự bền bỉ nhất định, nhưng chi phí đầu vào và tâm lý hộ gia đình tiếp tục bị bào mòn bởi cú sốc giá năng lượng</w:t>
            </w:r>
            <w:r w:rsidRPr="00BF625D">
              <w:rPr>
                <w:bCs/>
                <w:color w:val="181818"/>
                <w:sz w:val="26"/>
                <w:szCs w:val="26"/>
              </w:rPr>
              <w:t xml:space="preserve">. </w:t>
            </w:r>
          </w:p>
          <w:p w14:paraId="1D7807E1" w14:textId="14E83F64" w:rsidR="00BF625D" w:rsidRDefault="00AD5C35" w:rsidP="00B922CB">
            <w:pPr>
              <w:pStyle w:val="NormalWeb"/>
              <w:widowControl w:val="0"/>
              <w:spacing w:before="0" w:beforeAutospacing="0" w:after="0" w:afterAutospacing="0"/>
              <w:jc w:val="both"/>
              <w:rPr>
                <w:bCs/>
                <w:color w:val="181818"/>
                <w:sz w:val="26"/>
                <w:szCs w:val="26"/>
              </w:rPr>
            </w:pPr>
            <w:r>
              <w:rPr>
                <w:bCs/>
                <w:color w:val="181818"/>
                <w:sz w:val="26"/>
                <w:szCs w:val="26"/>
              </w:rPr>
              <w:t>-</w:t>
            </w:r>
            <w:r w:rsidR="00BF625D" w:rsidRPr="00BF625D">
              <w:rPr>
                <w:bCs/>
                <w:color w:val="181818"/>
                <w:sz w:val="26"/>
                <w:szCs w:val="26"/>
              </w:rPr>
              <w:t xml:space="preserve">Chỉ số PMI tổng hợp nhanh của S&amp;P Global tăng lên 52,0 trong tháng 4 từ 50,3 của tháng 3; PMI sản xuất vọt lên 54,0 còn PMI dịch vụ đạt 51,3, phản ánh hoạt động kinh doanh phục hồi sau giai đoạn chững lại đầu tháng. </w:t>
            </w:r>
          </w:p>
          <w:p w14:paraId="2D41D8FD" w14:textId="295580C9" w:rsidR="00BF625D" w:rsidRDefault="00AD5C35" w:rsidP="00B922CB">
            <w:pPr>
              <w:pStyle w:val="NormalWeb"/>
              <w:widowControl w:val="0"/>
              <w:spacing w:before="0" w:beforeAutospacing="0" w:after="0" w:afterAutospacing="0"/>
              <w:jc w:val="both"/>
              <w:rPr>
                <w:bCs/>
                <w:color w:val="181818"/>
                <w:sz w:val="26"/>
                <w:szCs w:val="26"/>
              </w:rPr>
            </w:pPr>
            <w:r>
              <w:rPr>
                <w:bCs/>
                <w:color w:val="181818"/>
                <w:sz w:val="26"/>
                <w:szCs w:val="26"/>
              </w:rPr>
              <w:t>-D</w:t>
            </w:r>
            <w:r w:rsidR="00BF625D" w:rsidRPr="00BF625D">
              <w:rPr>
                <w:bCs/>
                <w:color w:val="181818"/>
                <w:sz w:val="26"/>
                <w:szCs w:val="26"/>
              </w:rPr>
              <w:t xml:space="preserve">oanh số bán lẻ tháng 3 tăng 1,7% </w:t>
            </w:r>
            <w:r w:rsidR="00BF625D">
              <w:rPr>
                <w:bCs/>
                <w:color w:val="181818"/>
                <w:sz w:val="26"/>
                <w:szCs w:val="26"/>
              </w:rPr>
              <w:t>so với tháng trước</w:t>
            </w:r>
            <w:r w:rsidR="00BF625D" w:rsidRPr="00BF625D">
              <w:rPr>
                <w:bCs/>
                <w:color w:val="181818"/>
                <w:sz w:val="26"/>
                <w:szCs w:val="26"/>
              </w:rPr>
              <w:t xml:space="preserve">, mạnh nhất trong </w:t>
            </w:r>
            <w:r w:rsidR="00BF625D">
              <w:rPr>
                <w:bCs/>
                <w:color w:val="181818"/>
                <w:sz w:val="26"/>
                <w:szCs w:val="26"/>
              </w:rPr>
              <w:t>vòng</w:t>
            </w:r>
            <w:r w:rsidR="00BF625D" w:rsidRPr="00BF625D">
              <w:rPr>
                <w:bCs/>
                <w:color w:val="181818"/>
                <w:sz w:val="26"/>
                <w:szCs w:val="26"/>
              </w:rPr>
              <w:t xml:space="preserve"> </w:t>
            </w:r>
            <w:r w:rsidR="00BF625D">
              <w:rPr>
                <w:bCs/>
                <w:color w:val="181818"/>
                <w:sz w:val="26"/>
                <w:szCs w:val="26"/>
              </w:rPr>
              <w:t xml:space="preserve">một </w:t>
            </w:r>
            <w:r w:rsidR="00BF625D" w:rsidRPr="00BF625D">
              <w:rPr>
                <w:bCs/>
                <w:color w:val="181818"/>
                <w:sz w:val="26"/>
                <w:szCs w:val="26"/>
              </w:rPr>
              <w:t>năm</w:t>
            </w:r>
            <w:r w:rsidR="00BF625D">
              <w:rPr>
                <w:bCs/>
                <w:color w:val="181818"/>
                <w:sz w:val="26"/>
                <w:szCs w:val="26"/>
              </w:rPr>
              <w:t xml:space="preserve"> qua</w:t>
            </w:r>
            <w:r w:rsidR="00BF625D" w:rsidRPr="00BF625D">
              <w:rPr>
                <w:bCs/>
                <w:color w:val="181818"/>
                <w:sz w:val="26"/>
                <w:szCs w:val="26"/>
              </w:rPr>
              <w:t xml:space="preserve">, nhờ giá xăng tăng và chi tiêu vẫn khá vững ở nhiều nhóm hàng; </w:t>
            </w:r>
          </w:p>
          <w:p w14:paraId="41A46A68" w14:textId="028CB952" w:rsidR="00BF625D" w:rsidRDefault="00AD5C35" w:rsidP="00B922CB">
            <w:pPr>
              <w:pStyle w:val="NormalWeb"/>
              <w:widowControl w:val="0"/>
              <w:spacing w:before="0" w:beforeAutospacing="0" w:after="0" w:afterAutospacing="0"/>
              <w:jc w:val="both"/>
              <w:rPr>
                <w:bCs/>
                <w:color w:val="181818"/>
                <w:sz w:val="26"/>
                <w:szCs w:val="26"/>
              </w:rPr>
            </w:pPr>
            <w:r>
              <w:rPr>
                <w:bCs/>
                <w:color w:val="181818"/>
                <w:sz w:val="26"/>
                <w:szCs w:val="26"/>
              </w:rPr>
              <w:t>-</w:t>
            </w:r>
            <w:r w:rsidR="00BF625D">
              <w:rPr>
                <w:bCs/>
                <w:color w:val="181818"/>
                <w:sz w:val="26"/>
                <w:szCs w:val="26"/>
              </w:rPr>
              <w:t xml:space="preserve">Số </w:t>
            </w:r>
            <w:r w:rsidR="00BF625D" w:rsidRPr="00BF625D">
              <w:rPr>
                <w:bCs/>
                <w:color w:val="181818"/>
                <w:sz w:val="26"/>
                <w:szCs w:val="26"/>
              </w:rPr>
              <w:t xml:space="preserve">đơn xin trợ cấp thất nghiệp lần đầu nhích lên 214.000 trong tuần nhưng vẫn ở mức thấp so với trung bình năm trước. Tuy nhiên, niềm tin tiêu dùng vẫn rất yếu: chỉ số của Đại học Michigan được điều chỉnh lên 49,8 trong tháng 4, nhưng vẫn là mức thấp kỷ lục; </w:t>
            </w:r>
          </w:p>
          <w:p w14:paraId="505F89EF" w14:textId="4C131460" w:rsidR="00377C63" w:rsidRPr="002C72F6" w:rsidRDefault="00AD5C35" w:rsidP="00B922CB">
            <w:pPr>
              <w:pStyle w:val="NormalWeb"/>
              <w:widowControl w:val="0"/>
              <w:spacing w:before="0" w:beforeAutospacing="0" w:after="0" w:afterAutospacing="0"/>
              <w:jc w:val="both"/>
              <w:rPr>
                <w:bCs/>
                <w:color w:val="181818"/>
                <w:sz w:val="26"/>
                <w:szCs w:val="26"/>
              </w:rPr>
            </w:pPr>
            <w:r>
              <w:rPr>
                <w:bCs/>
                <w:color w:val="181818"/>
                <w:sz w:val="26"/>
                <w:szCs w:val="26"/>
              </w:rPr>
              <w:t>-</w:t>
            </w:r>
            <w:r w:rsidR="00BF625D">
              <w:rPr>
                <w:bCs/>
                <w:color w:val="181818"/>
                <w:sz w:val="26"/>
                <w:szCs w:val="26"/>
              </w:rPr>
              <w:t>K</w:t>
            </w:r>
            <w:r w:rsidR="00BF625D" w:rsidRPr="00BF625D">
              <w:rPr>
                <w:bCs/>
                <w:color w:val="181818"/>
                <w:sz w:val="26"/>
                <w:szCs w:val="26"/>
              </w:rPr>
              <w:t xml:space="preserve">ỳ vọng lạm phát </w:t>
            </w:r>
            <w:r w:rsidR="00BF625D">
              <w:rPr>
                <w:bCs/>
                <w:color w:val="181818"/>
                <w:sz w:val="26"/>
                <w:szCs w:val="26"/>
              </w:rPr>
              <w:t>trong vòng một</w:t>
            </w:r>
            <w:r w:rsidR="00BF625D" w:rsidRPr="00BF625D">
              <w:rPr>
                <w:bCs/>
                <w:color w:val="181818"/>
                <w:sz w:val="26"/>
                <w:szCs w:val="26"/>
              </w:rPr>
              <w:t xml:space="preserve"> năm </w:t>
            </w:r>
            <w:r w:rsidR="00BF625D">
              <w:rPr>
                <w:bCs/>
                <w:color w:val="181818"/>
                <w:sz w:val="26"/>
                <w:szCs w:val="26"/>
              </w:rPr>
              <w:t xml:space="preserve">tới </w:t>
            </w:r>
            <w:r w:rsidR="00BF625D" w:rsidRPr="00BF625D">
              <w:rPr>
                <w:bCs/>
                <w:color w:val="181818"/>
                <w:sz w:val="26"/>
                <w:szCs w:val="26"/>
              </w:rPr>
              <w:t>tăng lên 4,7% và kỳ vọng 5 năm lên 3,5%. Lãi suất thế chấp 30 năm giảm xuống 6,23%, nhưng điều đó chưa đủ để bù lại áp lực từ giá cả và tâm lý phòng thủ của người dân.</w:t>
            </w:r>
          </w:p>
        </w:tc>
      </w:tr>
      <w:tr w:rsidR="00BD29A2" w:rsidRPr="00FB2ED1" w14:paraId="04CE905D" w14:textId="77777777" w:rsidTr="00AB6B81">
        <w:trPr>
          <w:trHeight w:val="235"/>
        </w:trPr>
        <w:tc>
          <w:tcPr>
            <w:tcW w:w="4967" w:type="dxa"/>
          </w:tcPr>
          <w:p w14:paraId="64CB40A6" w14:textId="77777777" w:rsidR="00AA10B6" w:rsidRDefault="00AA10B6" w:rsidP="008119FD">
            <w:pPr>
              <w:pStyle w:val="pbody"/>
              <w:widowControl w:val="0"/>
              <w:shd w:val="clear" w:color="auto" w:fill="FFFFFF"/>
              <w:tabs>
                <w:tab w:val="left" w:pos="375"/>
              </w:tabs>
              <w:spacing w:before="0" w:beforeAutospacing="0" w:after="0" w:afterAutospacing="0"/>
              <w:jc w:val="both"/>
              <w:rPr>
                <w:b/>
                <w:bCs/>
                <w:sz w:val="26"/>
                <w:szCs w:val="26"/>
                <w:shd w:val="clear" w:color="auto" w:fill="FFFFFF"/>
              </w:rPr>
            </w:pPr>
          </w:p>
          <w:p w14:paraId="6686F387" w14:textId="137B8B06" w:rsidR="003F5674" w:rsidRDefault="00BD29A2" w:rsidP="008119FD">
            <w:pPr>
              <w:pStyle w:val="pbody"/>
              <w:widowControl w:val="0"/>
              <w:shd w:val="clear" w:color="auto" w:fill="FFFFFF"/>
              <w:tabs>
                <w:tab w:val="left" w:pos="375"/>
              </w:tabs>
              <w:spacing w:before="0" w:beforeAutospacing="0" w:after="0" w:afterAutospacing="0"/>
              <w:jc w:val="both"/>
              <w:rPr>
                <w:b/>
                <w:bCs/>
                <w:color w:val="181818"/>
                <w:sz w:val="26"/>
                <w:szCs w:val="26"/>
              </w:rPr>
            </w:pPr>
            <w:r>
              <w:rPr>
                <w:b/>
                <w:bCs/>
                <w:sz w:val="26"/>
                <w:szCs w:val="26"/>
                <w:shd w:val="clear" w:color="auto" w:fill="FFFFFF"/>
              </w:rPr>
              <w:t>Kinh tế khu vực EURO:</w:t>
            </w:r>
            <w:r w:rsidR="00661E3D">
              <w:rPr>
                <w:b/>
                <w:bCs/>
                <w:sz w:val="26"/>
                <w:szCs w:val="26"/>
                <w:shd w:val="clear" w:color="auto" w:fill="FFFFFF"/>
              </w:rPr>
              <w:t xml:space="preserve"> </w:t>
            </w:r>
            <w:r w:rsidR="007F7AA1" w:rsidRPr="007F7AA1">
              <w:rPr>
                <w:b/>
                <w:bCs/>
                <w:color w:val="181818"/>
                <w:sz w:val="26"/>
                <w:szCs w:val="26"/>
              </w:rPr>
              <w:t>Niềm tin doanh nghiệp và n</w:t>
            </w:r>
            <w:r w:rsidR="007F7AA1">
              <w:rPr>
                <w:b/>
                <w:bCs/>
                <w:color w:val="181818"/>
                <w:sz w:val="26"/>
                <w:szCs w:val="26"/>
              </w:rPr>
              <w:t>gười tiêu dùng đồng loạt suy giảm</w:t>
            </w:r>
          </w:p>
          <w:p w14:paraId="059129E5" w14:textId="43E96714" w:rsidR="008119FD" w:rsidRDefault="008119FD" w:rsidP="008119FD">
            <w:pPr>
              <w:pStyle w:val="pbody"/>
              <w:widowControl w:val="0"/>
              <w:shd w:val="clear" w:color="auto" w:fill="FFFFFF"/>
              <w:tabs>
                <w:tab w:val="left" w:pos="375"/>
              </w:tabs>
              <w:spacing w:before="0" w:beforeAutospacing="0" w:after="0" w:afterAutospacing="0"/>
              <w:jc w:val="center"/>
            </w:pPr>
            <w:r>
              <w:rPr>
                <w:b/>
                <w:bCs/>
                <w:color w:val="181818"/>
                <w:sz w:val="26"/>
                <w:szCs w:val="26"/>
              </w:rPr>
              <w:lastRenderedPageBreak/>
              <w:t>PMI tổng hợp bất ngờ giảm mạnh</w:t>
            </w:r>
          </w:p>
          <w:p w14:paraId="357DA4ED" w14:textId="07F4427E" w:rsidR="008119FD" w:rsidRDefault="008119FD" w:rsidP="008119FD">
            <w:pPr>
              <w:pStyle w:val="NormalWeb"/>
              <w:spacing w:before="0" w:beforeAutospacing="0" w:after="0" w:afterAutospacing="0"/>
            </w:pPr>
            <w:r>
              <w:rPr>
                <w:noProof/>
              </w:rPr>
              <w:drawing>
                <wp:inline distT="0" distB="0" distL="0" distR="0" wp14:anchorId="62C187A5" wp14:editId="6BAEC2B0">
                  <wp:extent cx="2999814" cy="2049681"/>
                  <wp:effectExtent l="0" t="0" r="0" b="8255"/>
                  <wp:docPr id="16" name="Picture 16" descr="E:\Euro_Area_Composite_PM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Euro_Area_Composite_PMI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8561" cy="2062490"/>
                          </a:xfrm>
                          <a:prstGeom prst="rect">
                            <a:avLst/>
                          </a:prstGeom>
                          <a:noFill/>
                          <a:ln>
                            <a:noFill/>
                          </a:ln>
                        </pic:spPr>
                      </pic:pic>
                    </a:graphicData>
                  </a:graphic>
                </wp:inline>
              </w:drawing>
            </w:r>
          </w:p>
          <w:p w14:paraId="5C2474EF" w14:textId="10C53D02" w:rsidR="00B10439" w:rsidRPr="002C72F6" w:rsidRDefault="00B10439" w:rsidP="008119FD">
            <w:pPr>
              <w:pStyle w:val="pbody"/>
              <w:widowControl w:val="0"/>
              <w:shd w:val="clear" w:color="auto" w:fill="FFFFFF"/>
              <w:tabs>
                <w:tab w:val="left" w:pos="375"/>
              </w:tabs>
              <w:spacing w:before="0" w:beforeAutospacing="0" w:after="0" w:afterAutospacing="0"/>
              <w:jc w:val="both"/>
              <w:rPr>
                <w:b/>
                <w:bCs/>
                <w:sz w:val="26"/>
                <w:szCs w:val="26"/>
                <w:shd w:val="clear" w:color="auto" w:fill="FFFFFF"/>
              </w:rPr>
            </w:pPr>
          </w:p>
        </w:tc>
        <w:tc>
          <w:tcPr>
            <w:tcW w:w="6389" w:type="dxa"/>
          </w:tcPr>
          <w:p w14:paraId="73B69F93" w14:textId="7E18BAD0" w:rsidR="005E0B4E" w:rsidRDefault="005E0B4E" w:rsidP="008119FD">
            <w:pPr>
              <w:pStyle w:val="NormalWeb"/>
              <w:widowControl w:val="0"/>
              <w:spacing w:before="0" w:beforeAutospacing="0" w:after="0" w:afterAutospacing="0"/>
              <w:jc w:val="both"/>
              <w:rPr>
                <w:bCs/>
                <w:color w:val="181818"/>
                <w:sz w:val="26"/>
                <w:szCs w:val="26"/>
              </w:rPr>
            </w:pPr>
          </w:p>
          <w:p w14:paraId="48F3B6F5" w14:textId="77777777" w:rsidR="00D91AC2" w:rsidRDefault="00D91AC2" w:rsidP="008119FD">
            <w:pPr>
              <w:pStyle w:val="NormalWeb"/>
              <w:widowControl w:val="0"/>
              <w:spacing w:before="0" w:beforeAutospacing="0" w:after="0" w:afterAutospacing="0"/>
              <w:jc w:val="both"/>
              <w:rPr>
                <w:bCs/>
                <w:color w:val="181818"/>
                <w:sz w:val="26"/>
                <w:szCs w:val="26"/>
              </w:rPr>
            </w:pPr>
            <w:r>
              <w:rPr>
                <w:bCs/>
                <w:color w:val="181818"/>
                <w:sz w:val="26"/>
                <w:szCs w:val="26"/>
              </w:rPr>
              <w:t>B</w:t>
            </w:r>
            <w:r w:rsidRPr="00D91AC2">
              <w:rPr>
                <w:bCs/>
                <w:color w:val="181818"/>
                <w:sz w:val="26"/>
                <w:szCs w:val="26"/>
              </w:rPr>
              <w:t>ức tranh tăng trưởng xấu đi rõ hơn trong tháng 4</w:t>
            </w:r>
            <w:r>
              <w:rPr>
                <w:bCs/>
                <w:color w:val="181818"/>
                <w:sz w:val="26"/>
                <w:szCs w:val="26"/>
              </w:rPr>
              <w:t>/2026</w:t>
            </w:r>
            <w:r w:rsidRPr="00D91AC2">
              <w:rPr>
                <w:bCs/>
                <w:color w:val="181818"/>
                <w:sz w:val="26"/>
                <w:szCs w:val="26"/>
              </w:rPr>
              <w:t xml:space="preserve"> khi tác động của giá năng lượng và gián đoạn chuỗi cung ứng bắt đầu thấm sâu vào khu vực dịch vụ. </w:t>
            </w:r>
          </w:p>
          <w:p w14:paraId="071A660E" w14:textId="5AF4DCA0" w:rsidR="00D91AC2" w:rsidRDefault="00D91AC2" w:rsidP="008119FD">
            <w:pPr>
              <w:pStyle w:val="NormalWeb"/>
              <w:widowControl w:val="0"/>
              <w:spacing w:before="0" w:beforeAutospacing="0" w:after="0" w:afterAutospacing="0"/>
              <w:jc w:val="both"/>
              <w:rPr>
                <w:bCs/>
                <w:color w:val="181818"/>
                <w:sz w:val="26"/>
                <w:szCs w:val="26"/>
              </w:rPr>
            </w:pPr>
            <w:r>
              <w:rPr>
                <w:bCs/>
                <w:color w:val="181818"/>
                <w:sz w:val="26"/>
                <w:szCs w:val="26"/>
              </w:rPr>
              <w:lastRenderedPageBreak/>
              <w:t>-</w:t>
            </w:r>
            <w:r w:rsidRPr="00D91AC2">
              <w:rPr>
                <w:bCs/>
                <w:color w:val="181818"/>
                <w:sz w:val="26"/>
                <w:szCs w:val="26"/>
              </w:rPr>
              <w:t xml:space="preserve">PMI tổng hợp sơ bộ giảm xuống 48,6 từ 50,7 trong tháng 3, mức co hẹp mạnh nhất trong 17 tháng; </w:t>
            </w:r>
          </w:p>
          <w:p w14:paraId="7CC6EDC8" w14:textId="399576D4" w:rsidR="00D91AC2" w:rsidRDefault="00D91AC2" w:rsidP="008119FD">
            <w:pPr>
              <w:pStyle w:val="NormalWeb"/>
              <w:widowControl w:val="0"/>
              <w:spacing w:before="0" w:beforeAutospacing="0" w:after="0" w:afterAutospacing="0"/>
              <w:jc w:val="both"/>
              <w:rPr>
                <w:bCs/>
                <w:color w:val="181818"/>
                <w:sz w:val="26"/>
                <w:szCs w:val="26"/>
              </w:rPr>
            </w:pPr>
            <w:r>
              <w:rPr>
                <w:bCs/>
                <w:color w:val="181818"/>
                <w:sz w:val="26"/>
                <w:szCs w:val="26"/>
              </w:rPr>
              <w:t>-</w:t>
            </w:r>
            <w:r w:rsidRPr="00D91AC2">
              <w:rPr>
                <w:bCs/>
                <w:color w:val="181818"/>
                <w:sz w:val="26"/>
                <w:szCs w:val="26"/>
              </w:rPr>
              <w:t xml:space="preserve">PMI dịch vụ giảm còn 47,4, còn PMI sản xuất dù </w:t>
            </w:r>
            <w:r w:rsidR="007F7AA1">
              <w:rPr>
                <w:bCs/>
                <w:color w:val="181818"/>
                <w:sz w:val="26"/>
                <w:szCs w:val="26"/>
              </w:rPr>
              <w:t>vẫn đạt mức</w:t>
            </w:r>
            <w:r w:rsidRPr="00D91AC2">
              <w:rPr>
                <w:bCs/>
                <w:color w:val="181818"/>
                <w:sz w:val="26"/>
                <w:szCs w:val="26"/>
              </w:rPr>
              <w:t xml:space="preserve"> </w:t>
            </w:r>
            <w:r w:rsidR="007F7AA1">
              <w:rPr>
                <w:bCs/>
                <w:color w:val="181818"/>
                <w:sz w:val="26"/>
                <w:szCs w:val="26"/>
              </w:rPr>
              <w:t xml:space="preserve">điểm </w:t>
            </w:r>
            <w:r w:rsidRPr="00D91AC2">
              <w:rPr>
                <w:bCs/>
                <w:color w:val="181818"/>
                <w:sz w:val="26"/>
                <w:szCs w:val="26"/>
              </w:rPr>
              <w:t xml:space="preserve">52,2. </w:t>
            </w:r>
          </w:p>
          <w:p w14:paraId="4B747C4E" w14:textId="77777777" w:rsidR="00D91AC2" w:rsidRDefault="00D91AC2" w:rsidP="008119FD">
            <w:pPr>
              <w:pStyle w:val="NormalWeb"/>
              <w:widowControl w:val="0"/>
              <w:spacing w:before="0" w:beforeAutospacing="0" w:after="0" w:afterAutospacing="0"/>
              <w:jc w:val="both"/>
              <w:rPr>
                <w:bCs/>
                <w:color w:val="181818"/>
                <w:sz w:val="26"/>
                <w:szCs w:val="26"/>
              </w:rPr>
            </w:pPr>
          </w:p>
          <w:p w14:paraId="52C9BADF" w14:textId="4B24EEF9" w:rsidR="00D91AC2" w:rsidRDefault="00AD5C35" w:rsidP="008119FD">
            <w:pPr>
              <w:pStyle w:val="NormalWeb"/>
              <w:widowControl w:val="0"/>
              <w:spacing w:before="0" w:beforeAutospacing="0" w:after="0" w:afterAutospacing="0"/>
              <w:jc w:val="both"/>
              <w:rPr>
                <w:bCs/>
                <w:color w:val="181818"/>
                <w:sz w:val="26"/>
                <w:szCs w:val="26"/>
              </w:rPr>
            </w:pPr>
            <w:r>
              <w:rPr>
                <w:bCs/>
                <w:color w:val="181818"/>
                <w:sz w:val="26"/>
                <w:szCs w:val="26"/>
              </w:rPr>
              <w:t>-</w:t>
            </w:r>
            <w:r w:rsidR="00D91AC2" w:rsidRPr="00D91AC2">
              <w:rPr>
                <w:bCs/>
                <w:color w:val="181818"/>
                <w:sz w:val="26"/>
                <w:szCs w:val="26"/>
              </w:rPr>
              <w:t>Niềm tin doanh nghiệp và n</w:t>
            </w:r>
            <w:r w:rsidR="007F7AA1">
              <w:rPr>
                <w:bCs/>
                <w:color w:val="181818"/>
                <w:sz w:val="26"/>
                <w:szCs w:val="26"/>
              </w:rPr>
              <w:t>gười tiêu dùng đồng loạt suy giảm</w:t>
            </w:r>
            <w:r w:rsidR="00D91AC2" w:rsidRPr="00D91AC2">
              <w:rPr>
                <w:bCs/>
                <w:color w:val="181818"/>
                <w:sz w:val="26"/>
                <w:szCs w:val="26"/>
              </w:rPr>
              <w:t xml:space="preserve">: chỉ số niềm tin tiêu dùng khu vực euro giảm xuống -20,6, còn ZEW kỳ vọng kinh tế xuống -20,4, thấp nhất từ cuối 2022. </w:t>
            </w:r>
          </w:p>
          <w:p w14:paraId="1173DC87" w14:textId="77777777" w:rsidR="00D91AC2" w:rsidRDefault="00D91AC2" w:rsidP="008119FD">
            <w:pPr>
              <w:pStyle w:val="NormalWeb"/>
              <w:widowControl w:val="0"/>
              <w:spacing w:before="0" w:beforeAutospacing="0" w:after="0" w:afterAutospacing="0"/>
              <w:jc w:val="both"/>
              <w:rPr>
                <w:bCs/>
                <w:color w:val="181818"/>
                <w:sz w:val="26"/>
                <w:szCs w:val="26"/>
              </w:rPr>
            </w:pPr>
          </w:p>
          <w:p w14:paraId="7DA6D88D" w14:textId="6769CC79" w:rsidR="00AA10B6" w:rsidRPr="002C72F6" w:rsidRDefault="00D91AC2" w:rsidP="008119FD">
            <w:pPr>
              <w:pStyle w:val="NormalWeb"/>
              <w:widowControl w:val="0"/>
              <w:spacing w:before="0" w:beforeAutospacing="0" w:after="0" w:afterAutospacing="0"/>
              <w:jc w:val="both"/>
              <w:rPr>
                <w:bCs/>
                <w:color w:val="181818"/>
                <w:sz w:val="26"/>
                <w:szCs w:val="26"/>
              </w:rPr>
            </w:pPr>
            <w:r>
              <w:rPr>
                <w:bCs/>
                <w:color w:val="181818"/>
                <w:sz w:val="26"/>
                <w:szCs w:val="26"/>
              </w:rPr>
              <w:t>Những d</w:t>
            </w:r>
            <w:r w:rsidRPr="00D91AC2">
              <w:rPr>
                <w:bCs/>
                <w:color w:val="181818"/>
                <w:sz w:val="26"/>
                <w:szCs w:val="26"/>
              </w:rPr>
              <w:t xml:space="preserve">iễn biến </w:t>
            </w:r>
            <w:r>
              <w:rPr>
                <w:bCs/>
                <w:color w:val="181818"/>
                <w:sz w:val="26"/>
                <w:szCs w:val="26"/>
              </w:rPr>
              <w:t>này</w:t>
            </w:r>
            <w:r w:rsidRPr="00D91AC2">
              <w:rPr>
                <w:bCs/>
                <w:color w:val="181818"/>
                <w:sz w:val="26"/>
                <w:szCs w:val="26"/>
              </w:rPr>
              <w:t xml:space="preserve"> cho thấy </w:t>
            </w:r>
            <w:r>
              <w:rPr>
                <w:bCs/>
                <w:color w:val="181818"/>
                <w:sz w:val="26"/>
                <w:szCs w:val="26"/>
              </w:rPr>
              <w:t>khu vực EURO</w:t>
            </w:r>
            <w:r w:rsidRPr="00D91AC2">
              <w:rPr>
                <w:bCs/>
                <w:color w:val="181818"/>
                <w:sz w:val="26"/>
                <w:szCs w:val="26"/>
              </w:rPr>
              <w:t xml:space="preserve"> đang chịu sức ép kép: tăng trưởng suy yếu </w:t>
            </w:r>
            <w:r>
              <w:rPr>
                <w:bCs/>
                <w:color w:val="181818"/>
                <w:sz w:val="26"/>
                <w:szCs w:val="26"/>
              </w:rPr>
              <w:t>và</w:t>
            </w:r>
            <w:r w:rsidRPr="00D91AC2">
              <w:rPr>
                <w:bCs/>
                <w:color w:val="181818"/>
                <w:sz w:val="26"/>
                <w:szCs w:val="26"/>
              </w:rPr>
              <w:t xml:space="preserve"> rủi ro</w:t>
            </w:r>
            <w:r w:rsidR="006078FB">
              <w:rPr>
                <w:bCs/>
                <w:color w:val="181818"/>
                <w:sz w:val="26"/>
                <w:szCs w:val="26"/>
              </w:rPr>
              <w:t xml:space="preserve"> lạm phát tiềm ẩn</w:t>
            </w:r>
            <w:r w:rsidRPr="00D91AC2">
              <w:rPr>
                <w:bCs/>
                <w:color w:val="181818"/>
                <w:sz w:val="26"/>
                <w:szCs w:val="26"/>
              </w:rPr>
              <w:t>.</w:t>
            </w:r>
          </w:p>
        </w:tc>
      </w:tr>
      <w:tr w:rsidR="00A723B6" w:rsidRPr="00FB2ED1" w14:paraId="44084582" w14:textId="77777777" w:rsidTr="00AB6B81">
        <w:trPr>
          <w:trHeight w:val="235"/>
        </w:trPr>
        <w:tc>
          <w:tcPr>
            <w:tcW w:w="4967" w:type="dxa"/>
          </w:tcPr>
          <w:p w14:paraId="6E0E4063" w14:textId="77777777" w:rsidR="00A723B6" w:rsidRDefault="00A723B6" w:rsidP="00BD29A2">
            <w:pPr>
              <w:pStyle w:val="pbody"/>
              <w:widowControl w:val="0"/>
              <w:shd w:val="clear" w:color="auto" w:fill="FFFFFF"/>
              <w:tabs>
                <w:tab w:val="left" w:pos="375"/>
              </w:tabs>
              <w:spacing w:before="0" w:beforeAutospacing="0" w:after="0" w:afterAutospacing="0"/>
              <w:jc w:val="both"/>
              <w:rPr>
                <w:b/>
                <w:bCs/>
                <w:sz w:val="26"/>
                <w:szCs w:val="26"/>
                <w:shd w:val="clear" w:color="auto" w:fill="FFFFFF"/>
              </w:rPr>
            </w:pPr>
          </w:p>
        </w:tc>
        <w:tc>
          <w:tcPr>
            <w:tcW w:w="6389" w:type="dxa"/>
          </w:tcPr>
          <w:p w14:paraId="33C913C5" w14:textId="77777777" w:rsidR="00A723B6" w:rsidRDefault="00A723B6" w:rsidP="004634BA">
            <w:pPr>
              <w:pStyle w:val="NormalWeb"/>
              <w:widowControl w:val="0"/>
              <w:spacing w:before="0" w:beforeAutospacing="0" w:after="0" w:afterAutospacing="0"/>
              <w:jc w:val="both"/>
              <w:rPr>
                <w:bCs/>
                <w:color w:val="181818"/>
                <w:sz w:val="26"/>
                <w:szCs w:val="26"/>
              </w:rPr>
            </w:pPr>
          </w:p>
        </w:tc>
      </w:tr>
      <w:tr w:rsidR="00BD29A2" w:rsidRPr="00FB2ED1" w14:paraId="6337DAA6" w14:textId="77777777" w:rsidTr="00AB6B81">
        <w:trPr>
          <w:trHeight w:val="235"/>
        </w:trPr>
        <w:tc>
          <w:tcPr>
            <w:tcW w:w="4967" w:type="dxa"/>
          </w:tcPr>
          <w:p w14:paraId="249A107B" w14:textId="60CB4BE5" w:rsidR="000F63C4" w:rsidRDefault="00BD29A2" w:rsidP="00BC4CC5">
            <w:pPr>
              <w:pStyle w:val="pbody"/>
              <w:widowControl w:val="0"/>
              <w:shd w:val="clear" w:color="auto" w:fill="FFFFFF"/>
              <w:tabs>
                <w:tab w:val="left" w:pos="375"/>
              </w:tabs>
              <w:spacing w:before="0" w:beforeAutospacing="0" w:after="0" w:afterAutospacing="0"/>
              <w:jc w:val="both"/>
              <w:rPr>
                <w:b/>
                <w:bCs/>
                <w:sz w:val="26"/>
                <w:szCs w:val="26"/>
                <w:shd w:val="clear" w:color="auto" w:fill="FFFFFF"/>
              </w:rPr>
            </w:pPr>
            <w:r>
              <w:rPr>
                <w:b/>
                <w:bCs/>
                <w:sz w:val="26"/>
                <w:szCs w:val="26"/>
                <w:shd w:val="clear" w:color="auto" w:fill="FFFFFF"/>
              </w:rPr>
              <w:t>Kinh tế Nhật Bản:</w:t>
            </w:r>
            <w:r w:rsidR="0068154D">
              <w:rPr>
                <w:b/>
                <w:bCs/>
                <w:sz w:val="26"/>
                <w:szCs w:val="26"/>
                <w:shd w:val="clear" w:color="auto" w:fill="FFFFFF"/>
              </w:rPr>
              <w:t xml:space="preserve"> </w:t>
            </w:r>
            <w:r w:rsidR="00B80238">
              <w:rPr>
                <w:b/>
                <w:bCs/>
                <w:sz w:val="26"/>
                <w:szCs w:val="26"/>
                <w:shd w:val="clear" w:color="auto" w:fill="FFFFFF"/>
              </w:rPr>
              <w:t>Xuất nhập khẩu khởi sắc trở lại nhưng lạm phát chi phí đẩy rõ rệt hơn</w:t>
            </w:r>
          </w:p>
          <w:p w14:paraId="31EF781B" w14:textId="52A8F71C" w:rsidR="00B10439" w:rsidRDefault="00B80238" w:rsidP="00B80238">
            <w:pPr>
              <w:pStyle w:val="pbody"/>
              <w:widowControl w:val="0"/>
              <w:shd w:val="clear" w:color="auto" w:fill="FFFFFF"/>
              <w:tabs>
                <w:tab w:val="left" w:pos="375"/>
              </w:tabs>
              <w:spacing w:before="0" w:beforeAutospacing="0" w:after="0" w:afterAutospacing="0"/>
              <w:jc w:val="center"/>
              <w:rPr>
                <w:b/>
                <w:bCs/>
                <w:sz w:val="26"/>
                <w:szCs w:val="26"/>
                <w:shd w:val="clear" w:color="auto" w:fill="FFFFFF"/>
              </w:rPr>
            </w:pPr>
            <w:r>
              <w:rPr>
                <w:b/>
                <w:bCs/>
                <w:sz w:val="26"/>
                <w:szCs w:val="26"/>
                <w:shd w:val="clear" w:color="auto" w:fill="FFFFFF"/>
              </w:rPr>
              <w:t>CPI bật tăng trở lại</w:t>
            </w:r>
          </w:p>
          <w:p w14:paraId="25A11198" w14:textId="5812D2C6" w:rsidR="00001BE0" w:rsidRPr="00B80238" w:rsidRDefault="00B80238" w:rsidP="00B80238">
            <w:pPr>
              <w:pStyle w:val="NormalWeb"/>
            </w:pPr>
            <w:r>
              <w:rPr>
                <w:noProof/>
              </w:rPr>
              <w:drawing>
                <wp:inline distT="0" distB="0" distL="0" distR="0" wp14:anchorId="53E70A7F" wp14:editId="5FEF8FED">
                  <wp:extent cx="3039546" cy="2076829"/>
                  <wp:effectExtent l="0" t="0" r="8890" b="0"/>
                  <wp:docPr id="17" name="Picture 17" descr="E:\Japan_Inflation_Ra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Japan_Inflation_Rate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6729" cy="2088569"/>
                          </a:xfrm>
                          <a:prstGeom prst="rect">
                            <a:avLst/>
                          </a:prstGeom>
                          <a:noFill/>
                          <a:ln>
                            <a:noFill/>
                          </a:ln>
                        </pic:spPr>
                      </pic:pic>
                    </a:graphicData>
                  </a:graphic>
                </wp:inline>
              </w:drawing>
            </w:r>
            <w:r w:rsidR="007F7AD4">
              <w:rPr>
                <w:bCs/>
                <w:sz w:val="26"/>
                <w:szCs w:val="26"/>
                <w:shd w:val="clear" w:color="auto" w:fill="FFFFFF"/>
              </w:rPr>
              <w:t xml:space="preserve"> </w:t>
            </w:r>
          </w:p>
        </w:tc>
        <w:tc>
          <w:tcPr>
            <w:tcW w:w="6389" w:type="dxa"/>
          </w:tcPr>
          <w:p w14:paraId="4BFA991C" w14:textId="77777777" w:rsidR="00A723B6" w:rsidRDefault="00A723B6" w:rsidP="00A723B6">
            <w:pPr>
              <w:pStyle w:val="NormalWeb"/>
              <w:widowControl w:val="0"/>
              <w:spacing w:before="0" w:beforeAutospacing="0" w:after="0" w:afterAutospacing="0"/>
              <w:jc w:val="both"/>
              <w:rPr>
                <w:bCs/>
                <w:color w:val="181818"/>
                <w:sz w:val="26"/>
                <w:szCs w:val="26"/>
              </w:rPr>
            </w:pPr>
            <w:r>
              <w:rPr>
                <w:bCs/>
                <w:color w:val="181818"/>
                <w:sz w:val="26"/>
                <w:szCs w:val="26"/>
              </w:rPr>
              <w:t>D</w:t>
            </w:r>
            <w:r w:rsidRPr="00A723B6">
              <w:rPr>
                <w:bCs/>
                <w:color w:val="181818"/>
                <w:sz w:val="26"/>
                <w:szCs w:val="26"/>
              </w:rPr>
              <w:t>ữ liệu tháng 3</w:t>
            </w:r>
            <w:r>
              <w:rPr>
                <w:bCs/>
                <w:color w:val="181818"/>
                <w:sz w:val="26"/>
                <w:szCs w:val="26"/>
              </w:rPr>
              <w:t>/2026</w:t>
            </w:r>
            <w:r w:rsidRPr="00A723B6">
              <w:rPr>
                <w:bCs/>
                <w:color w:val="181818"/>
                <w:sz w:val="26"/>
                <w:szCs w:val="26"/>
              </w:rPr>
              <w:t xml:space="preserve"> cho thấy nền kinh tế đang chuyển sang </w:t>
            </w:r>
            <w:r>
              <w:rPr>
                <w:bCs/>
                <w:color w:val="181818"/>
                <w:sz w:val="26"/>
                <w:szCs w:val="26"/>
              </w:rPr>
              <w:t>xu hướng</w:t>
            </w:r>
            <w:r w:rsidRPr="00A723B6">
              <w:rPr>
                <w:bCs/>
                <w:color w:val="181818"/>
                <w:sz w:val="26"/>
                <w:szCs w:val="26"/>
              </w:rPr>
              <w:t xml:space="preserve"> lạm phát chi phí rõ hơn. </w:t>
            </w:r>
          </w:p>
          <w:p w14:paraId="3B8E86A5" w14:textId="45AB51CC" w:rsidR="00A723B6" w:rsidRDefault="00A723B6" w:rsidP="00A723B6">
            <w:pPr>
              <w:pStyle w:val="NormalWeb"/>
              <w:widowControl w:val="0"/>
              <w:spacing w:before="0" w:beforeAutospacing="0" w:after="0" w:afterAutospacing="0"/>
              <w:jc w:val="both"/>
              <w:rPr>
                <w:bCs/>
                <w:color w:val="181818"/>
                <w:sz w:val="26"/>
                <w:szCs w:val="26"/>
              </w:rPr>
            </w:pPr>
            <w:r>
              <w:rPr>
                <w:bCs/>
                <w:color w:val="181818"/>
                <w:sz w:val="26"/>
                <w:szCs w:val="26"/>
              </w:rPr>
              <w:t xml:space="preserve">- </w:t>
            </w:r>
            <w:r w:rsidRPr="00A723B6">
              <w:rPr>
                <w:bCs/>
                <w:color w:val="181818"/>
                <w:sz w:val="26"/>
                <w:szCs w:val="26"/>
              </w:rPr>
              <w:t xml:space="preserve">CPI toàn phần tăng lên 1,5% YoY từ 1,3% của tháng trước, còn CPI lõi tăng lên 1,8%, vẫn dưới mục tiêu 2% nhưng đã quay đầu tăng sau bốn tháng chậm lại. </w:t>
            </w:r>
          </w:p>
          <w:p w14:paraId="2E0071FD" w14:textId="23E86216" w:rsidR="00A723B6" w:rsidRDefault="00A723B6" w:rsidP="00A723B6">
            <w:pPr>
              <w:pStyle w:val="NormalWeb"/>
              <w:widowControl w:val="0"/>
              <w:spacing w:before="0" w:beforeAutospacing="0" w:after="0" w:afterAutospacing="0"/>
              <w:jc w:val="both"/>
              <w:rPr>
                <w:bCs/>
                <w:color w:val="181818"/>
                <w:sz w:val="26"/>
                <w:szCs w:val="26"/>
              </w:rPr>
            </w:pPr>
            <w:r>
              <w:rPr>
                <w:bCs/>
                <w:color w:val="181818"/>
                <w:sz w:val="26"/>
                <w:szCs w:val="26"/>
              </w:rPr>
              <w:t xml:space="preserve">- </w:t>
            </w:r>
            <w:r w:rsidRPr="00A723B6">
              <w:rPr>
                <w:bCs/>
                <w:color w:val="181818"/>
                <w:sz w:val="26"/>
                <w:szCs w:val="26"/>
              </w:rPr>
              <w:t xml:space="preserve">Xuất khẩu tháng 3 tăng 11,7% YoY lên mức kỷ lục JPY 11.003,3 tỷ, nhập khẩu tăng 10,9% lên JPY 10.336,3 tỷ, giúp cán cân thương mại chuyển sang thặng dư JPY 667 tỷ. </w:t>
            </w:r>
            <w:r>
              <w:rPr>
                <w:bCs/>
                <w:color w:val="181818"/>
                <w:sz w:val="26"/>
                <w:szCs w:val="26"/>
              </w:rPr>
              <w:t xml:space="preserve">- </w:t>
            </w:r>
            <w:r w:rsidRPr="00A723B6">
              <w:rPr>
                <w:bCs/>
                <w:color w:val="181818"/>
                <w:sz w:val="26"/>
                <w:szCs w:val="26"/>
              </w:rPr>
              <w:t xml:space="preserve">Chỉ số PMI sản xuất sơ bộ tháng 4 bật lên 54,9 và PMI tổng hợp là 52,4, nhưng PMI dịch vụ giảm còn 51,2, cho thấy khu vực sản xuất hưởng lợi từ tích trữ hàng hóa và đơn hàng trước rủi ro nguồn cung, trong khi tiêu dùng dịch vụ yếu hơn. </w:t>
            </w:r>
          </w:p>
          <w:p w14:paraId="2F2CC2BF" w14:textId="35C79C37" w:rsidR="00671B74" w:rsidRPr="00A723B6" w:rsidRDefault="0015147D" w:rsidP="0015147D">
            <w:pPr>
              <w:pStyle w:val="NormalWeb"/>
              <w:widowControl w:val="0"/>
              <w:spacing w:before="0" w:beforeAutospacing="0" w:after="0" w:afterAutospacing="0"/>
              <w:jc w:val="both"/>
              <w:rPr>
                <w:bCs/>
                <w:color w:val="181818"/>
                <w:sz w:val="26"/>
                <w:szCs w:val="26"/>
              </w:rPr>
            </w:pPr>
            <w:r>
              <w:rPr>
                <w:bCs/>
                <w:color w:val="181818"/>
                <w:sz w:val="26"/>
                <w:szCs w:val="26"/>
              </w:rPr>
              <w:t>còn</w:t>
            </w:r>
            <w:r w:rsidRPr="00A723B6">
              <w:rPr>
                <w:bCs/>
                <w:color w:val="181818"/>
                <w:sz w:val="26"/>
                <w:szCs w:val="26"/>
              </w:rPr>
              <w:t xml:space="preserve"> Bộ Tài chính Nhật tiếp tục phát tín hiệu sẵn sàng can thiệp khi đồng yên tiến sát mốc 160 JPY/USD.</w:t>
            </w:r>
          </w:p>
        </w:tc>
      </w:tr>
      <w:tr w:rsidR="00BC4CC5" w:rsidRPr="00FB2ED1" w14:paraId="31D22DE9" w14:textId="77777777" w:rsidTr="00AB6B81">
        <w:trPr>
          <w:trHeight w:val="235"/>
        </w:trPr>
        <w:tc>
          <w:tcPr>
            <w:tcW w:w="4967" w:type="dxa"/>
          </w:tcPr>
          <w:p w14:paraId="6F0423F5" w14:textId="77777777" w:rsidR="00BC4CC5" w:rsidRDefault="00BC4CC5" w:rsidP="00BC4CC5">
            <w:pPr>
              <w:pStyle w:val="pbody"/>
              <w:widowControl w:val="0"/>
              <w:shd w:val="clear" w:color="auto" w:fill="FFFFFF"/>
              <w:tabs>
                <w:tab w:val="left" w:pos="375"/>
              </w:tabs>
              <w:spacing w:before="0" w:beforeAutospacing="0" w:after="0" w:afterAutospacing="0"/>
              <w:jc w:val="both"/>
              <w:rPr>
                <w:b/>
                <w:bCs/>
                <w:sz w:val="26"/>
                <w:szCs w:val="26"/>
                <w:shd w:val="clear" w:color="auto" w:fill="FFFFFF"/>
              </w:rPr>
            </w:pPr>
          </w:p>
        </w:tc>
        <w:tc>
          <w:tcPr>
            <w:tcW w:w="6389" w:type="dxa"/>
          </w:tcPr>
          <w:p w14:paraId="0CE46A64" w14:textId="77777777" w:rsidR="00BC4CC5" w:rsidRPr="00FD669B" w:rsidRDefault="00BC4CC5" w:rsidP="00BC4CC5">
            <w:pPr>
              <w:pStyle w:val="pbody"/>
              <w:widowControl w:val="0"/>
              <w:shd w:val="clear" w:color="auto" w:fill="FFFFFF"/>
              <w:tabs>
                <w:tab w:val="left" w:pos="375"/>
              </w:tabs>
              <w:spacing w:before="0" w:beforeAutospacing="0" w:after="0" w:afterAutospacing="0"/>
              <w:jc w:val="both"/>
              <w:rPr>
                <w:bCs/>
                <w:i/>
                <w:sz w:val="26"/>
                <w:szCs w:val="26"/>
                <w:shd w:val="clear" w:color="auto" w:fill="FFFFFF"/>
              </w:rPr>
            </w:pPr>
          </w:p>
        </w:tc>
      </w:tr>
      <w:tr w:rsidR="00A77C69" w:rsidRPr="00FB2ED1" w14:paraId="3CD97581" w14:textId="77777777" w:rsidTr="00AB6B81">
        <w:trPr>
          <w:trHeight w:val="235"/>
        </w:trPr>
        <w:tc>
          <w:tcPr>
            <w:tcW w:w="4967" w:type="dxa"/>
          </w:tcPr>
          <w:p w14:paraId="57111765" w14:textId="3CD1A4A3" w:rsidR="00484FC7" w:rsidRDefault="0092786A" w:rsidP="00164981">
            <w:pPr>
              <w:pStyle w:val="pbody"/>
              <w:shd w:val="clear" w:color="auto" w:fill="FFFFFF"/>
              <w:tabs>
                <w:tab w:val="left" w:pos="375"/>
              </w:tabs>
              <w:spacing w:before="0" w:beforeAutospacing="0" w:after="0" w:afterAutospacing="0"/>
              <w:jc w:val="both"/>
              <w:rPr>
                <w:b/>
                <w:bCs/>
                <w:sz w:val="26"/>
                <w:szCs w:val="26"/>
                <w:shd w:val="clear" w:color="auto" w:fill="FFFFFF"/>
              </w:rPr>
            </w:pPr>
            <w:r>
              <w:rPr>
                <w:b/>
                <w:bCs/>
                <w:sz w:val="26"/>
                <w:szCs w:val="26"/>
                <w:shd w:val="clear" w:color="auto" w:fill="FFFFFF"/>
              </w:rPr>
              <w:t xml:space="preserve">Kinh tế </w:t>
            </w:r>
            <w:r w:rsidR="0034767D">
              <w:rPr>
                <w:b/>
                <w:bCs/>
                <w:sz w:val="26"/>
                <w:szCs w:val="26"/>
                <w:shd w:val="clear" w:color="auto" w:fill="FFFFFF"/>
              </w:rPr>
              <w:t>Trung Quốc</w:t>
            </w:r>
            <w:r w:rsidR="00B10439">
              <w:rPr>
                <w:b/>
                <w:bCs/>
                <w:sz w:val="26"/>
                <w:szCs w:val="26"/>
                <w:shd w:val="clear" w:color="auto" w:fill="FFFFFF"/>
              </w:rPr>
              <w:t>:</w:t>
            </w:r>
            <w:r w:rsidR="00C66BCF">
              <w:rPr>
                <w:b/>
                <w:bCs/>
                <w:sz w:val="26"/>
                <w:szCs w:val="26"/>
                <w:shd w:val="clear" w:color="auto" w:fill="FFFFFF"/>
              </w:rPr>
              <w:t xml:space="preserve"> </w:t>
            </w:r>
            <w:r w:rsidR="00EE6EA0">
              <w:rPr>
                <w:b/>
                <w:bCs/>
                <w:sz w:val="26"/>
                <w:szCs w:val="26"/>
                <w:shd w:val="clear" w:color="auto" w:fill="FFFFFF"/>
              </w:rPr>
              <w:t>GDP tăng nhưng FDI lại vẫn giảm</w:t>
            </w:r>
          </w:p>
          <w:p w14:paraId="3E422161" w14:textId="10308E59" w:rsidR="00484FC7" w:rsidRPr="00164981" w:rsidRDefault="00164981" w:rsidP="00164981">
            <w:pPr>
              <w:pStyle w:val="NormalWeb"/>
              <w:spacing w:before="0" w:beforeAutospacing="0" w:after="0" w:afterAutospacing="0"/>
              <w:jc w:val="center"/>
              <w:rPr>
                <w:b/>
                <w:bCs/>
                <w:iCs/>
                <w:sz w:val="26"/>
                <w:szCs w:val="26"/>
                <w:shd w:val="clear" w:color="auto" w:fill="FFFFFF"/>
              </w:rPr>
            </w:pPr>
            <w:r w:rsidRPr="00164981">
              <w:rPr>
                <w:b/>
                <w:bCs/>
                <w:iCs/>
                <w:sz w:val="26"/>
                <w:szCs w:val="26"/>
                <w:shd w:val="clear" w:color="auto" w:fill="FFFFFF"/>
              </w:rPr>
              <w:t>FDI vẫn tiếp tục giảm</w:t>
            </w:r>
          </w:p>
          <w:p w14:paraId="1D125A28" w14:textId="3FB5C38E" w:rsidR="00B10439" w:rsidRPr="00164981" w:rsidRDefault="00164981" w:rsidP="00164981">
            <w:pPr>
              <w:pStyle w:val="NormalWeb"/>
              <w:spacing w:before="0" w:beforeAutospacing="0" w:after="0" w:afterAutospacing="0"/>
            </w:pPr>
            <w:r>
              <w:rPr>
                <w:noProof/>
              </w:rPr>
              <w:drawing>
                <wp:inline distT="0" distB="0" distL="0" distR="0" wp14:anchorId="2C65DA9F" wp14:editId="6A146F3C">
                  <wp:extent cx="3023840" cy="2066290"/>
                  <wp:effectExtent l="0" t="0" r="5715" b="0"/>
                  <wp:docPr id="6" name="Picture 6" descr="E:\China_Foreign_Direct_Investment_Y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ina_Foreign_Direct_Investment_YoY.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4167" cy="2073347"/>
                          </a:xfrm>
                          <a:prstGeom prst="rect">
                            <a:avLst/>
                          </a:prstGeom>
                          <a:noFill/>
                          <a:ln>
                            <a:noFill/>
                          </a:ln>
                        </pic:spPr>
                      </pic:pic>
                    </a:graphicData>
                  </a:graphic>
                </wp:inline>
              </w:drawing>
            </w:r>
          </w:p>
        </w:tc>
        <w:tc>
          <w:tcPr>
            <w:tcW w:w="6389" w:type="dxa"/>
          </w:tcPr>
          <w:p w14:paraId="17BCF276" w14:textId="77777777" w:rsidR="003869F3" w:rsidRPr="00C66BCF" w:rsidRDefault="003869F3" w:rsidP="00164981">
            <w:pPr>
              <w:spacing w:after="0" w:line="240" w:lineRule="auto"/>
              <w:ind w:left="-96"/>
              <w:jc w:val="both"/>
              <w:rPr>
                <w:sz w:val="26"/>
                <w:szCs w:val="26"/>
              </w:rPr>
            </w:pPr>
            <w:r w:rsidRPr="00C66BCF">
              <w:rPr>
                <w:sz w:val="26"/>
                <w:szCs w:val="26"/>
              </w:rPr>
              <w:t xml:space="preserve">Kinh tế Trung Quốc tuần qua có nhiều tín hiệu “ổn định trên bề mặt nhưng phân hóa bên trong”. </w:t>
            </w:r>
          </w:p>
          <w:p w14:paraId="1B68FE71" w14:textId="77777777" w:rsidR="000671CE" w:rsidRPr="00C66BCF" w:rsidRDefault="000671CE" w:rsidP="00164981">
            <w:pPr>
              <w:spacing w:after="0" w:line="240" w:lineRule="auto"/>
              <w:ind w:left="-96"/>
              <w:jc w:val="both"/>
              <w:rPr>
                <w:sz w:val="26"/>
                <w:szCs w:val="26"/>
              </w:rPr>
            </w:pPr>
          </w:p>
          <w:p w14:paraId="266CFABA" w14:textId="4D679FC4" w:rsidR="003869F3" w:rsidRPr="00C66BCF" w:rsidRDefault="003869F3" w:rsidP="00164981">
            <w:pPr>
              <w:spacing w:after="0" w:line="240" w:lineRule="auto"/>
              <w:ind w:left="-96"/>
              <w:jc w:val="both"/>
              <w:rPr>
                <w:sz w:val="26"/>
                <w:szCs w:val="26"/>
              </w:rPr>
            </w:pPr>
            <w:r w:rsidRPr="00C66BCF">
              <w:rPr>
                <w:sz w:val="26"/>
                <w:szCs w:val="26"/>
              </w:rPr>
              <w:t xml:space="preserve">Trong quý I/2026, GDP tăng 5,0% YoY và 1,3% QoQ, cao hơn dự báo, nhưng động lực tăng trưởng vẫn lệch về phía cung và xuất khẩu hơn là cầu nội địa. </w:t>
            </w:r>
          </w:p>
          <w:p w14:paraId="03E3A4B1" w14:textId="77777777" w:rsidR="000671CE" w:rsidRPr="00C66BCF" w:rsidRDefault="000671CE" w:rsidP="00164981">
            <w:pPr>
              <w:spacing w:after="0" w:line="240" w:lineRule="auto"/>
              <w:ind w:left="-96"/>
              <w:jc w:val="both"/>
              <w:rPr>
                <w:sz w:val="26"/>
                <w:szCs w:val="26"/>
              </w:rPr>
            </w:pPr>
          </w:p>
          <w:p w14:paraId="2D633D71" w14:textId="4011BF46" w:rsidR="003869F3" w:rsidRPr="00C66BCF" w:rsidRDefault="003869F3" w:rsidP="00164981">
            <w:pPr>
              <w:spacing w:after="0" w:line="240" w:lineRule="auto"/>
              <w:ind w:left="-96"/>
              <w:jc w:val="both"/>
              <w:rPr>
                <w:sz w:val="26"/>
                <w:szCs w:val="26"/>
              </w:rPr>
            </w:pPr>
            <w:r w:rsidRPr="00C66BCF">
              <w:rPr>
                <w:sz w:val="26"/>
                <w:szCs w:val="26"/>
              </w:rPr>
              <w:t xml:space="preserve">Dữ liệu mới trong tuần cho thấy áp lực trong nước còn lớn: </w:t>
            </w:r>
          </w:p>
          <w:p w14:paraId="32F17C96" w14:textId="77777777" w:rsidR="003869F3" w:rsidRPr="00C66BCF" w:rsidRDefault="003869F3" w:rsidP="00164981">
            <w:pPr>
              <w:spacing w:after="0" w:line="240" w:lineRule="auto"/>
              <w:ind w:left="-96"/>
              <w:jc w:val="both"/>
              <w:rPr>
                <w:sz w:val="26"/>
                <w:szCs w:val="26"/>
              </w:rPr>
            </w:pPr>
            <w:r w:rsidRPr="00C66BCF">
              <w:rPr>
                <w:sz w:val="26"/>
                <w:szCs w:val="26"/>
              </w:rPr>
              <w:t>-FDI quý I giảm 7,3% YoY xuống CNY 249,6 tỷ;</w:t>
            </w:r>
          </w:p>
          <w:p w14:paraId="5E3D7F01" w14:textId="77777777" w:rsidR="000671CE" w:rsidRPr="00C66BCF" w:rsidRDefault="000671CE" w:rsidP="00164981">
            <w:pPr>
              <w:spacing w:after="0" w:line="240" w:lineRule="auto"/>
              <w:ind w:left="-96"/>
              <w:jc w:val="both"/>
              <w:rPr>
                <w:sz w:val="26"/>
                <w:szCs w:val="26"/>
              </w:rPr>
            </w:pPr>
          </w:p>
          <w:p w14:paraId="70449225" w14:textId="13F5F826" w:rsidR="003869F3" w:rsidRPr="00C66BCF" w:rsidRDefault="003869F3" w:rsidP="00164981">
            <w:pPr>
              <w:spacing w:after="0" w:line="240" w:lineRule="auto"/>
              <w:ind w:left="-96"/>
              <w:jc w:val="both"/>
              <w:rPr>
                <w:sz w:val="26"/>
                <w:szCs w:val="26"/>
              </w:rPr>
            </w:pPr>
            <w:r w:rsidRPr="00C66BCF">
              <w:rPr>
                <w:sz w:val="26"/>
                <w:szCs w:val="26"/>
              </w:rPr>
              <w:t xml:space="preserve">-Tỷ lệ thất nghiệp thanh niên đô thị 16–24 tuổi tăng lên 16,9% trong tháng 3; nhóm 25–29 tuổi cũng tăng lên 7,7%. </w:t>
            </w:r>
          </w:p>
          <w:p w14:paraId="6B6D1A21" w14:textId="2B82863F" w:rsidR="00EA6F41" w:rsidRPr="0013776B" w:rsidRDefault="00EA6F41" w:rsidP="00164981">
            <w:pPr>
              <w:spacing w:after="0" w:line="240" w:lineRule="auto"/>
              <w:ind w:left="-96"/>
              <w:jc w:val="both"/>
            </w:pPr>
          </w:p>
        </w:tc>
      </w:tr>
      <w:tr w:rsidR="00A77C69" w:rsidRPr="00FB2ED1" w14:paraId="5F0CEE32" w14:textId="77777777" w:rsidTr="00AB6B81">
        <w:trPr>
          <w:trHeight w:val="235"/>
        </w:trPr>
        <w:tc>
          <w:tcPr>
            <w:tcW w:w="4967" w:type="dxa"/>
          </w:tcPr>
          <w:p w14:paraId="5F77E562" w14:textId="77777777" w:rsidR="00A77C69" w:rsidRPr="00FB2ED1" w:rsidRDefault="00A77C69"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tc>
        <w:tc>
          <w:tcPr>
            <w:tcW w:w="6389" w:type="dxa"/>
          </w:tcPr>
          <w:p w14:paraId="15A7BD11" w14:textId="543E626C" w:rsidR="00A77C69" w:rsidRPr="00F507D1" w:rsidRDefault="00A77C69" w:rsidP="009E316A">
            <w:pPr>
              <w:pStyle w:val="Heading1"/>
              <w:shd w:val="clear" w:color="auto" w:fill="FFFFFF"/>
              <w:spacing w:before="0" w:beforeAutospacing="0" w:after="0" w:afterAutospacing="0"/>
              <w:jc w:val="right"/>
              <w:rPr>
                <w:b w:val="0"/>
                <w:bCs w:val="0"/>
                <w:i/>
                <w:color w:val="181818"/>
                <w:sz w:val="26"/>
                <w:szCs w:val="26"/>
              </w:rPr>
            </w:pPr>
            <w:r w:rsidRPr="00F507D1">
              <w:rPr>
                <w:b w:val="0"/>
                <w:bCs w:val="0"/>
                <w:i/>
                <w:color w:val="181818"/>
                <w:sz w:val="26"/>
                <w:szCs w:val="26"/>
              </w:rPr>
              <w:t>Nguồn:</w:t>
            </w:r>
            <w:r w:rsidR="00A81C01" w:rsidRPr="00F507D1">
              <w:rPr>
                <w:b w:val="0"/>
                <w:bCs w:val="0"/>
                <w:i/>
                <w:color w:val="181818"/>
                <w:sz w:val="26"/>
                <w:szCs w:val="26"/>
              </w:rPr>
              <w:t xml:space="preserve"> </w:t>
            </w:r>
            <w:r w:rsidR="009B36A1" w:rsidRPr="00F507D1">
              <w:rPr>
                <w:b w:val="0"/>
                <w:bCs w:val="0"/>
                <w:i/>
                <w:color w:val="181818"/>
                <w:sz w:val="26"/>
                <w:szCs w:val="26"/>
              </w:rPr>
              <w:t>BLS/EUROSTAT/</w:t>
            </w:r>
            <w:r w:rsidR="00C546E5" w:rsidRPr="00F507D1">
              <w:rPr>
                <w:b w:val="0"/>
                <w:bCs w:val="0"/>
                <w:i/>
                <w:color w:val="181818"/>
                <w:sz w:val="26"/>
                <w:szCs w:val="26"/>
              </w:rPr>
              <w:t>NBS</w:t>
            </w:r>
            <w:r w:rsidR="00A81C01" w:rsidRPr="00F507D1">
              <w:rPr>
                <w:b w:val="0"/>
                <w:bCs w:val="0"/>
                <w:i/>
                <w:color w:val="181818"/>
                <w:sz w:val="26"/>
                <w:szCs w:val="26"/>
              </w:rPr>
              <w:t>/Tradingeconomics</w:t>
            </w:r>
            <w:r w:rsidRPr="00F507D1">
              <w:rPr>
                <w:b w:val="0"/>
                <w:bCs w:val="0"/>
                <w:i/>
                <w:color w:val="181818"/>
                <w:sz w:val="26"/>
                <w:szCs w:val="26"/>
              </w:rPr>
              <w:t xml:space="preserve"> </w:t>
            </w:r>
          </w:p>
        </w:tc>
      </w:tr>
      <w:tr w:rsidR="00FA2D9C" w:rsidRPr="00FB2ED1" w14:paraId="566D049A" w14:textId="77777777" w:rsidTr="00AB6B81">
        <w:trPr>
          <w:trHeight w:val="235"/>
        </w:trPr>
        <w:tc>
          <w:tcPr>
            <w:tcW w:w="4967" w:type="dxa"/>
          </w:tcPr>
          <w:p w14:paraId="4CE57AAF" w14:textId="77777777" w:rsidR="00FA2D9C" w:rsidRDefault="00FA2D9C"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p w14:paraId="4410A619" w14:textId="77777777" w:rsidR="00FA2D9C" w:rsidRDefault="00FA2D9C"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p w14:paraId="12199F85" w14:textId="77777777" w:rsidR="00FA2D9C" w:rsidRDefault="00FA2D9C"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p w14:paraId="3EC07A3F" w14:textId="77777777" w:rsidR="00FA2D9C" w:rsidRDefault="00FA2D9C"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p w14:paraId="5124AB70" w14:textId="77777777" w:rsidR="00FA2D9C" w:rsidRDefault="00FA2D9C"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p w14:paraId="68B60F77" w14:textId="5833AA9A" w:rsidR="00FA2D9C" w:rsidRPr="00FB2ED1" w:rsidRDefault="00FA2D9C"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tc>
        <w:tc>
          <w:tcPr>
            <w:tcW w:w="6389" w:type="dxa"/>
          </w:tcPr>
          <w:p w14:paraId="2B7C30E8" w14:textId="77777777" w:rsidR="00FA2D9C" w:rsidRPr="00F507D1" w:rsidRDefault="00FA2D9C" w:rsidP="009E316A">
            <w:pPr>
              <w:pStyle w:val="Heading1"/>
              <w:shd w:val="clear" w:color="auto" w:fill="FFFFFF"/>
              <w:spacing w:before="0" w:beforeAutospacing="0" w:after="0" w:afterAutospacing="0"/>
              <w:jc w:val="right"/>
              <w:rPr>
                <w:b w:val="0"/>
                <w:bCs w:val="0"/>
                <w:i/>
                <w:color w:val="181818"/>
                <w:sz w:val="26"/>
                <w:szCs w:val="26"/>
              </w:rPr>
            </w:pPr>
          </w:p>
        </w:tc>
      </w:tr>
      <w:tr w:rsidR="009A6F79" w:rsidRPr="004676BD" w14:paraId="1985E3B1" w14:textId="77777777" w:rsidTr="00AB6B81">
        <w:tc>
          <w:tcPr>
            <w:tcW w:w="11356" w:type="dxa"/>
            <w:gridSpan w:val="2"/>
          </w:tcPr>
          <w:p w14:paraId="474E4BC9" w14:textId="3208E150" w:rsidR="009A6F79" w:rsidRPr="009A6F79" w:rsidRDefault="009A6F79" w:rsidP="009A6F79">
            <w:pPr>
              <w:pStyle w:val="ListParagraph"/>
              <w:numPr>
                <w:ilvl w:val="0"/>
                <w:numId w:val="19"/>
              </w:numPr>
              <w:shd w:val="clear" w:color="auto" w:fill="FFFFFF"/>
              <w:spacing w:after="0" w:line="240" w:lineRule="auto"/>
              <w:jc w:val="both"/>
              <w:rPr>
                <w:b/>
                <w:bCs/>
                <w:sz w:val="26"/>
                <w:szCs w:val="26"/>
              </w:rPr>
            </w:pPr>
            <w:r w:rsidRPr="009A6F79">
              <w:rPr>
                <w:b/>
                <w:bCs/>
                <w:sz w:val="26"/>
                <w:szCs w:val="26"/>
              </w:rPr>
              <w:lastRenderedPageBreak/>
              <w:t>Thị trường tài chính</w:t>
            </w:r>
          </w:p>
          <w:p w14:paraId="21BE3863" w14:textId="77777777" w:rsidR="009A6F79" w:rsidRPr="004676BD" w:rsidRDefault="009A6F79" w:rsidP="007D1C81">
            <w:pPr>
              <w:shd w:val="clear" w:color="auto" w:fill="FFFFFF"/>
              <w:spacing w:after="0" w:line="240" w:lineRule="auto"/>
              <w:ind w:left="360"/>
              <w:jc w:val="both"/>
              <w:rPr>
                <w:b/>
                <w:bCs/>
                <w:sz w:val="26"/>
                <w:szCs w:val="26"/>
              </w:rPr>
            </w:pPr>
          </w:p>
        </w:tc>
      </w:tr>
      <w:tr w:rsidR="009A6F79" w:rsidRPr="006B0729" w14:paraId="6CFF50E3" w14:textId="77777777" w:rsidTr="00AB6B81">
        <w:tc>
          <w:tcPr>
            <w:tcW w:w="4967" w:type="dxa"/>
          </w:tcPr>
          <w:p w14:paraId="407CB9D8" w14:textId="77777777" w:rsidR="009A6F79" w:rsidRPr="006B0729" w:rsidRDefault="009A6F79" w:rsidP="007D1C81">
            <w:pPr>
              <w:spacing w:after="0" w:line="240" w:lineRule="auto"/>
              <w:jc w:val="both"/>
              <w:rPr>
                <w:b/>
                <w:bCs/>
                <w:sz w:val="26"/>
                <w:szCs w:val="26"/>
              </w:rPr>
            </w:pPr>
            <w:r>
              <w:rPr>
                <w:b/>
                <w:bCs/>
                <w:sz w:val="26"/>
                <w:szCs w:val="26"/>
              </w:rPr>
              <w:t xml:space="preserve">Động thái chính sách các </w:t>
            </w:r>
            <w:r w:rsidRPr="006B0729">
              <w:rPr>
                <w:b/>
                <w:bCs/>
                <w:sz w:val="26"/>
                <w:szCs w:val="26"/>
              </w:rPr>
              <w:t xml:space="preserve">NHTW </w:t>
            </w:r>
            <w:r>
              <w:rPr>
                <w:b/>
                <w:bCs/>
                <w:sz w:val="26"/>
                <w:szCs w:val="26"/>
              </w:rPr>
              <w:t>lớn</w:t>
            </w:r>
          </w:p>
        </w:tc>
        <w:tc>
          <w:tcPr>
            <w:tcW w:w="6389" w:type="dxa"/>
          </w:tcPr>
          <w:p w14:paraId="0BF26452" w14:textId="77777777" w:rsidR="009A6F79" w:rsidRPr="006B0729" w:rsidRDefault="009A6F79" w:rsidP="007D1C81">
            <w:pPr>
              <w:shd w:val="clear" w:color="auto" w:fill="FFFFFF"/>
              <w:spacing w:after="0" w:line="240" w:lineRule="auto"/>
              <w:jc w:val="both"/>
              <w:rPr>
                <w:rFonts w:eastAsia="Times New Roman"/>
                <w:sz w:val="26"/>
                <w:szCs w:val="26"/>
              </w:rPr>
            </w:pPr>
          </w:p>
        </w:tc>
      </w:tr>
      <w:tr w:rsidR="005978A5" w:rsidRPr="006B0729" w14:paraId="5E8116AA" w14:textId="77777777" w:rsidTr="00AB6B81">
        <w:tc>
          <w:tcPr>
            <w:tcW w:w="11356" w:type="dxa"/>
            <w:gridSpan w:val="2"/>
          </w:tcPr>
          <w:p w14:paraId="35321CA1" w14:textId="1F0F0BFB" w:rsidR="00EB1EA6" w:rsidRPr="005978A5" w:rsidRDefault="00EB1EA6" w:rsidP="006A0B93">
            <w:pPr>
              <w:shd w:val="clear" w:color="auto" w:fill="FFFFFF"/>
              <w:spacing w:after="0" w:line="240" w:lineRule="auto"/>
              <w:jc w:val="both"/>
              <w:rPr>
                <w:rFonts w:eastAsia="Times New Roman"/>
                <w:i/>
                <w:sz w:val="26"/>
                <w:szCs w:val="26"/>
              </w:rPr>
            </w:pPr>
          </w:p>
        </w:tc>
      </w:tr>
      <w:tr w:rsidR="009A6F79" w:rsidRPr="008508C4" w14:paraId="43ECA33E" w14:textId="77777777" w:rsidTr="00AB6B81">
        <w:tc>
          <w:tcPr>
            <w:tcW w:w="4967" w:type="dxa"/>
          </w:tcPr>
          <w:p w14:paraId="3764B2A0" w14:textId="17F0584D" w:rsidR="0055275B" w:rsidRDefault="009A6F79" w:rsidP="00EE17C2">
            <w:pPr>
              <w:shd w:val="clear" w:color="auto" w:fill="FFFFFF"/>
              <w:spacing w:after="0" w:line="240" w:lineRule="auto"/>
              <w:jc w:val="both"/>
              <w:rPr>
                <w:bCs/>
                <w:i/>
                <w:sz w:val="26"/>
                <w:szCs w:val="26"/>
              </w:rPr>
            </w:pPr>
            <w:r w:rsidRPr="007A47A9">
              <w:rPr>
                <w:b/>
                <w:bCs/>
                <w:sz w:val="26"/>
                <w:szCs w:val="26"/>
              </w:rPr>
              <w:t>F</w:t>
            </w:r>
            <w:r>
              <w:rPr>
                <w:b/>
                <w:bCs/>
                <w:sz w:val="26"/>
                <w:szCs w:val="26"/>
              </w:rPr>
              <w:t>ED</w:t>
            </w:r>
            <w:r w:rsidR="005C0C6A">
              <w:rPr>
                <w:b/>
                <w:bCs/>
                <w:sz w:val="26"/>
                <w:szCs w:val="26"/>
              </w:rPr>
              <w:t>: Cẩn trọng trước áp lực lạm phát mới</w:t>
            </w:r>
          </w:p>
          <w:p w14:paraId="7F627CA6" w14:textId="4AA8ED7A" w:rsidR="00B37A14" w:rsidRPr="00B37A14" w:rsidRDefault="00B37A14" w:rsidP="00B37A14">
            <w:pPr>
              <w:shd w:val="clear" w:color="auto" w:fill="FFFFFF"/>
              <w:spacing w:after="0" w:line="240" w:lineRule="auto"/>
              <w:jc w:val="both"/>
              <w:rPr>
                <w:rFonts w:eastAsia="Times New Roman"/>
                <w:i/>
                <w:sz w:val="26"/>
                <w:szCs w:val="26"/>
              </w:rPr>
            </w:pPr>
          </w:p>
          <w:p w14:paraId="6516835A" w14:textId="3C210608" w:rsidR="00556C43" w:rsidRPr="007D1C81" w:rsidRDefault="0026573E" w:rsidP="005C0C6A">
            <w:pPr>
              <w:shd w:val="clear" w:color="auto" w:fill="FFFFFF"/>
              <w:spacing w:after="0" w:line="240" w:lineRule="auto"/>
              <w:jc w:val="both"/>
              <w:rPr>
                <w:bCs/>
                <w:i/>
                <w:sz w:val="26"/>
                <w:szCs w:val="26"/>
              </w:rPr>
            </w:pPr>
            <w:r w:rsidRPr="0026573E">
              <w:rPr>
                <w:bCs/>
                <w:i/>
                <w:sz w:val="26"/>
                <w:szCs w:val="26"/>
              </w:rPr>
              <w:t>Biến số lớn nhất hiện nay là thị trường năng lượng. Việc giá dầu thô vượt ngưỡng 100 USD/thùng do lo ngại gián đoạn các tuyến hàng hải huyết mạch (như eo biển Hormuz) đang tạo ra áp lực lạm phát cấu trúc mới. Fed lo ngại rằng chi phí năng lượng cao không chỉ làm tăng lạm phát tiêu dùng mà còn ngấm vào chi phí sản xuất, gây ra tình trạng lạm phát đình trệ (stagflation) –</w:t>
            </w:r>
            <w:r w:rsidR="005C0C6A">
              <w:rPr>
                <w:bCs/>
                <w:i/>
                <w:sz w:val="26"/>
                <w:szCs w:val="26"/>
              </w:rPr>
              <w:t xml:space="preserve"> </w:t>
            </w:r>
            <w:r w:rsidRPr="0026573E">
              <w:rPr>
                <w:bCs/>
                <w:i/>
                <w:sz w:val="26"/>
                <w:szCs w:val="26"/>
              </w:rPr>
              <w:t xml:space="preserve">tăng trưởng </w:t>
            </w:r>
            <w:r w:rsidR="005C0C6A">
              <w:rPr>
                <w:bCs/>
                <w:i/>
                <w:sz w:val="26"/>
                <w:szCs w:val="26"/>
              </w:rPr>
              <w:t xml:space="preserve">kinh tế </w:t>
            </w:r>
            <w:r w:rsidRPr="0026573E">
              <w:rPr>
                <w:bCs/>
                <w:i/>
                <w:sz w:val="26"/>
                <w:szCs w:val="26"/>
              </w:rPr>
              <w:t>chậm lại nhưng giá cả vẫn tiếp tục leo thang.</w:t>
            </w:r>
          </w:p>
        </w:tc>
        <w:tc>
          <w:tcPr>
            <w:tcW w:w="6389" w:type="dxa"/>
          </w:tcPr>
          <w:p w14:paraId="770BC610" w14:textId="3C1058EF" w:rsidR="00EF6E39" w:rsidRDefault="00BF329D" w:rsidP="0016098F">
            <w:pPr>
              <w:shd w:val="clear" w:color="auto" w:fill="FFFFFF"/>
              <w:spacing w:after="0" w:line="240" w:lineRule="auto"/>
              <w:jc w:val="both"/>
              <w:rPr>
                <w:rFonts w:eastAsia="Times New Roman"/>
                <w:sz w:val="26"/>
                <w:szCs w:val="26"/>
              </w:rPr>
            </w:pPr>
            <w:r w:rsidRPr="00BF329D">
              <w:rPr>
                <w:rFonts w:eastAsia="Times New Roman"/>
                <w:sz w:val="26"/>
                <w:szCs w:val="26"/>
              </w:rPr>
              <w:t xml:space="preserve">Cục Dự trữ Liên bang Mỹ (Fed) đang đứng trước một bài toán đa mục tiêu phức tạp khi chuẩn bị bước vào kỳ họp chính sách </w:t>
            </w:r>
            <w:r w:rsidR="0016098F">
              <w:rPr>
                <w:rFonts w:eastAsia="Times New Roman"/>
                <w:sz w:val="26"/>
                <w:szCs w:val="26"/>
              </w:rPr>
              <w:t>trong tuần cuối tháng 4 này</w:t>
            </w:r>
            <w:r w:rsidRPr="00BF329D">
              <w:rPr>
                <w:rFonts w:eastAsia="Times New Roman"/>
                <w:sz w:val="26"/>
                <w:szCs w:val="26"/>
              </w:rPr>
              <w:t>.</w:t>
            </w:r>
          </w:p>
          <w:p w14:paraId="5A30A98E" w14:textId="33F39A90" w:rsidR="0026573E" w:rsidRDefault="0026573E" w:rsidP="0016098F">
            <w:pPr>
              <w:shd w:val="clear" w:color="auto" w:fill="FFFFFF"/>
              <w:spacing w:after="0" w:line="240" w:lineRule="auto"/>
              <w:jc w:val="both"/>
              <w:rPr>
                <w:rFonts w:eastAsia="Times New Roman"/>
                <w:sz w:val="26"/>
                <w:szCs w:val="26"/>
              </w:rPr>
            </w:pPr>
            <w:r w:rsidRPr="0026573E">
              <w:rPr>
                <w:rFonts w:eastAsia="Times New Roman"/>
                <w:sz w:val="26"/>
                <w:szCs w:val="26"/>
              </w:rPr>
              <w:t>Quan điểm của các quan chức Fed, điển hình là cựu Chủ tịch Fed Cleveland Loretta Mester, nhấn mạnh rằng mặc dù giá năng lượng có sự biến động, nhưng việc chúng duy trì ở mức cao hơn đáng kể so với giai đoạn trước xung đột sẽ buộc Fed phải duy trì chính sách thắt chặt lâu hơn dự kiến. Cơ quan này cần thêm thời gian để xác định liệu đây là một cú sốc tạm thời hay là một xu hướng lạm phát dài hạn mới.</w:t>
            </w:r>
          </w:p>
          <w:p w14:paraId="237D59DC" w14:textId="77777777" w:rsidR="004851D6" w:rsidRDefault="004851D6" w:rsidP="0016098F">
            <w:pPr>
              <w:shd w:val="clear" w:color="auto" w:fill="FFFFFF"/>
              <w:spacing w:after="0" w:line="240" w:lineRule="auto"/>
              <w:jc w:val="both"/>
              <w:rPr>
                <w:rFonts w:eastAsia="Times New Roman"/>
                <w:sz w:val="26"/>
                <w:szCs w:val="26"/>
              </w:rPr>
            </w:pPr>
          </w:p>
          <w:p w14:paraId="31C73FF0" w14:textId="38BE1FE3" w:rsidR="0026573E" w:rsidRPr="00EF6E39" w:rsidRDefault="0026573E" w:rsidP="009C7B66">
            <w:pPr>
              <w:shd w:val="clear" w:color="auto" w:fill="FFFFFF"/>
              <w:spacing w:after="0" w:line="240" w:lineRule="auto"/>
              <w:jc w:val="both"/>
              <w:rPr>
                <w:rFonts w:eastAsia="Times New Roman"/>
                <w:sz w:val="26"/>
                <w:szCs w:val="26"/>
              </w:rPr>
            </w:pPr>
            <w:r w:rsidRPr="0026573E">
              <w:rPr>
                <w:rFonts w:eastAsia="Times New Roman"/>
                <w:sz w:val="26"/>
                <w:szCs w:val="26"/>
              </w:rPr>
              <w:t xml:space="preserve">Sau hai tháng kể từ khi xung đột tại Trung Đông leo thang, </w:t>
            </w:r>
            <w:r>
              <w:rPr>
                <w:rFonts w:eastAsia="Times New Roman"/>
                <w:sz w:val="26"/>
                <w:szCs w:val="26"/>
              </w:rPr>
              <w:t xml:space="preserve">Fed </w:t>
            </w:r>
            <w:r w:rsidRPr="0026573E">
              <w:rPr>
                <w:rFonts w:eastAsia="Times New Roman"/>
                <w:sz w:val="26"/>
                <w:szCs w:val="26"/>
              </w:rPr>
              <w:t xml:space="preserve">đang ưu tiên chiến lược "chờ và xem" để đánh giá đầy đủ các tác động lan tỏa từ </w:t>
            </w:r>
            <w:r>
              <w:rPr>
                <w:rFonts w:eastAsia="Times New Roman"/>
                <w:sz w:val="26"/>
                <w:szCs w:val="26"/>
              </w:rPr>
              <w:t xml:space="preserve">các yếu tố </w:t>
            </w:r>
            <w:r w:rsidRPr="0026573E">
              <w:rPr>
                <w:rFonts w:eastAsia="Times New Roman"/>
                <w:sz w:val="26"/>
                <w:szCs w:val="26"/>
              </w:rPr>
              <w:t xml:space="preserve">địa chính trị đối với nền kinh tế </w:t>
            </w:r>
            <w:r>
              <w:rPr>
                <w:rFonts w:eastAsia="Times New Roman"/>
                <w:sz w:val="26"/>
                <w:szCs w:val="26"/>
              </w:rPr>
              <w:t>trong nước</w:t>
            </w:r>
            <w:r w:rsidRPr="0026573E">
              <w:rPr>
                <w:rFonts w:eastAsia="Times New Roman"/>
                <w:sz w:val="26"/>
                <w:szCs w:val="26"/>
              </w:rPr>
              <w:t xml:space="preserve">. </w:t>
            </w:r>
          </w:p>
        </w:tc>
      </w:tr>
      <w:tr w:rsidR="009A6F79" w14:paraId="53D079AD" w14:textId="77777777" w:rsidTr="00AB6B81">
        <w:tc>
          <w:tcPr>
            <w:tcW w:w="4967" w:type="dxa"/>
          </w:tcPr>
          <w:p w14:paraId="69710A51" w14:textId="447FFAD1" w:rsidR="009A6F79" w:rsidRPr="007B1E05" w:rsidRDefault="009A6F79" w:rsidP="009A6F79">
            <w:pPr>
              <w:shd w:val="clear" w:color="auto" w:fill="FFFFFF"/>
              <w:spacing w:after="0" w:line="240" w:lineRule="auto"/>
              <w:ind w:left="29"/>
              <w:jc w:val="both"/>
              <w:rPr>
                <w:bCs/>
                <w:i/>
                <w:sz w:val="26"/>
                <w:szCs w:val="26"/>
              </w:rPr>
            </w:pPr>
          </w:p>
        </w:tc>
        <w:tc>
          <w:tcPr>
            <w:tcW w:w="6389" w:type="dxa"/>
          </w:tcPr>
          <w:p w14:paraId="7BF3D21C" w14:textId="41875816" w:rsidR="009A6F79" w:rsidRDefault="009A6F79" w:rsidP="007D1C81">
            <w:pPr>
              <w:shd w:val="clear" w:color="auto" w:fill="FFFFFF"/>
              <w:spacing w:after="0" w:line="240" w:lineRule="auto"/>
              <w:jc w:val="both"/>
              <w:rPr>
                <w:bCs/>
                <w:sz w:val="26"/>
                <w:szCs w:val="26"/>
              </w:rPr>
            </w:pPr>
          </w:p>
        </w:tc>
      </w:tr>
      <w:tr w:rsidR="00200639" w14:paraId="5F9E506C" w14:textId="77777777" w:rsidTr="00AB6B81">
        <w:tc>
          <w:tcPr>
            <w:tcW w:w="4967" w:type="dxa"/>
          </w:tcPr>
          <w:p w14:paraId="378FADDF" w14:textId="1EDC3193" w:rsidR="002B3897" w:rsidRPr="00B72449" w:rsidRDefault="002B3897" w:rsidP="002B3897">
            <w:pPr>
              <w:shd w:val="clear" w:color="auto" w:fill="FFFFFF"/>
              <w:spacing w:after="0" w:line="240" w:lineRule="auto"/>
              <w:jc w:val="both"/>
              <w:rPr>
                <w:b/>
                <w:bCs/>
                <w:i/>
                <w:sz w:val="26"/>
                <w:szCs w:val="26"/>
              </w:rPr>
            </w:pPr>
            <w:r w:rsidRPr="00EB1EA6">
              <w:rPr>
                <w:b/>
                <w:bCs/>
                <w:iCs/>
                <w:sz w:val="26"/>
                <w:szCs w:val="26"/>
              </w:rPr>
              <w:t>ECB</w:t>
            </w:r>
            <w:r w:rsidR="00137952">
              <w:rPr>
                <w:b/>
                <w:bCs/>
                <w:iCs/>
                <w:sz w:val="26"/>
                <w:szCs w:val="26"/>
              </w:rPr>
              <w:t>:</w:t>
            </w:r>
            <w:r w:rsidR="00F353E3">
              <w:rPr>
                <w:b/>
                <w:bCs/>
                <w:iCs/>
                <w:sz w:val="26"/>
                <w:szCs w:val="26"/>
              </w:rPr>
              <w:t xml:space="preserve"> Theo dõi sát diễn biến thị trường</w:t>
            </w:r>
          </w:p>
          <w:p w14:paraId="10885CB0" w14:textId="5B8D15DF" w:rsidR="006C144D" w:rsidRDefault="006C144D" w:rsidP="002B3897">
            <w:pPr>
              <w:shd w:val="clear" w:color="auto" w:fill="FFFFFF"/>
              <w:spacing w:after="0" w:line="240" w:lineRule="auto"/>
              <w:jc w:val="both"/>
              <w:rPr>
                <w:bCs/>
                <w:i/>
                <w:sz w:val="26"/>
                <w:szCs w:val="26"/>
              </w:rPr>
            </w:pPr>
          </w:p>
          <w:p w14:paraId="5B879059" w14:textId="77777777" w:rsidR="006C144D" w:rsidRPr="002B3897" w:rsidRDefault="006C144D" w:rsidP="002B3897">
            <w:pPr>
              <w:shd w:val="clear" w:color="auto" w:fill="FFFFFF"/>
              <w:spacing w:after="0" w:line="240" w:lineRule="auto"/>
              <w:jc w:val="both"/>
              <w:rPr>
                <w:bCs/>
                <w:sz w:val="26"/>
                <w:szCs w:val="26"/>
              </w:rPr>
            </w:pPr>
          </w:p>
          <w:p w14:paraId="03A0D87D" w14:textId="0A23DCBE" w:rsidR="00200639" w:rsidRPr="009733A7" w:rsidRDefault="00200639" w:rsidP="005A33C3">
            <w:pPr>
              <w:shd w:val="clear" w:color="auto" w:fill="FFFFFF"/>
              <w:spacing w:after="0" w:line="240" w:lineRule="auto"/>
              <w:ind w:left="29"/>
              <w:jc w:val="both"/>
              <w:rPr>
                <w:b/>
                <w:bCs/>
                <w:sz w:val="26"/>
                <w:szCs w:val="26"/>
              </w:rPr>
            </w:pPr>
          </w:p>
        </w:tc>
        <w:tc>
          <w:tcPr>
            <w:tcW w:w="6389" w:type="dxa"/>
          </w:tcPr>
          <w:p w14:paraId="4C9DDFC4" w14:textId="67C248EE" w:rsidR="00137E2D" w:rsidRDefault="00F353E3" w:rsidP="00F353E3">
            <w:pPr>
              <w:pStyle w:val="NormalWeb"/>
              <w:widowControl w:val="0"/>
              <w:spacing w:before="0" w:beforeAutospacing="0" w:after="0" w:afterAutospacing="0"/>
              <w:jc w:val="both"/>
              <w:rPr>
                <w:bCs/>
                <w:sz w:val="26"/>
                <w:szCs w:val="26"/>
              </w:rPr>
            </w:pPr>
            <w:r>
              <w:rPr>
                <w:bCs/>
                <w:color w:val="181818"/>
                <w:sz w:val="26"/>
                <w:szCs w:val="26"/>
              </w:rPr>
              <w:t xml:space="preserve">Thị trường phân tích </w:t>
            </w:r>
            <w:r w:rsidR="00AD5C35" w:rsidRPr="00D91AC2">
              <w:rPr>
                <w:bCs/>
                <w:color w:val="181818"/>
                <w:sz w:val="26"/>
                <w:szCs w:val="26"/>
              </w:rPr>
              <w:t xml:space="preserve">ECB </w:t>
            </w:r>
            <w:r>
              <w:rPr>
                <w:bCs/>
                <w:color w:val="181818"/>
                <w:sz w:val="26"/>
                <w:szCs w:val="26"/>
              </w:rPr>
              <w:t xml:space="preserve">cũng </w:t>
            </w:r>
            <w:r w:rsidR="006A4BDA">
              <w:rPr>
                <w:bCs/>
                <w:color w:val="181818"/>
                <w:sz w:val="26"/>
                <w:szCs w:val="26"/>
              </w:rPr>
              <w:t xml:space="preserve">đang </w:t>
            </w:r>
            <w:r w:rsidR="00AD5C35" w:rsidRPr="00D91AC2">
              <w:rPr>
                <w:bCs/>
                <w:color w:val="181818"/>
                <w:sz w:val="26"/>
                <w:szCs w:val="26"/>
              </w:rPr>
              <w:t xml:space="preserve">ở thế “chờ và </w:t>
            </w:r>
            <w:r w:rsidR="00AD5C35">
              <w:rPr>
                <w:bCs/>
                <w:color w:val="181818"/>
                <w:sz w:val="26"/>
                <w:szCs w:val="26"/>
              </w:rPr>
              <w:t>quan sát diễn biến thị trường”.</w:t>
            </w:r>
            <w:r w:rsidR="00AD5C35" w:rsidRPr="00D91AC2">
              <w:rPr>
                <w:bCs/>
                <w:color w:val="181818"/>
                <w:sz w:val="26"/>
                <w:szCs w:val="26"/>
              </w:rPr>
              <w:t xml:space="preserve"> </w:t>
            </w:r>
            <w:r w:rsidR="00AD5C35">
              <w:rPr>
                <w:bCs/>
                <w:color w:val="181818"/>
                <w:sz w:val="26"/>
                <w:szCs w:val="26"/>
              </w:rPr>
              <w:t>N</w:t>
            </w:r>
            <w:r w:rsidR="00AD5C35" w:rsidRPr="00D91AC2">
              <w:rPr>
                <w:bCs/>
                <w:color w:val="181818"/>
                <w:sz w:val="26"/>
                <w:szCs w:val="26"/>
              </w:rPr>
              <w:t xml:space="preserve">hiều khả năng </w:t>
            </w:r>
            <w:r w:rsidR="00AD5C35">
              <w:rPr>
                <w:bCs/>
                <w:color w:val="181818"/>
                <w:sz w:val="26"/>
                <w:szCs w:val="26"/>
              </w:rPr>
              <w:t xml:space="preserve">ECB sẽ </w:t>
            </w:r>
            <w:r w:rsidR="00AD5C35" w:rsidRPr="00D91AC2">
              <w:rPr>
                <w:bCs/>
                <w:color w:val="181818"/>
                <w:sz w:val="26"/>
                <w:szCs w:val="26"/>
              </w:rPr>
              <w:t xml:space="preserve">giữ </w:t>
            </w:r>
            <w:r w:rsidR="00AD5C35">
              <w:rPr>
                <w:bCs/>
                <w:color w:val="181818"/>
                <w:sz w:val="26"/>
                <w:szCs w:val="26"/>
              </w:rPr>
              <w:t xml:space="preserve">nguyên </w:t>
            </w:r>
            <w:r w:rsidR="00AD5C35" w:rsidRPr="00D91AC2">
              <w:rPr>
                <w:bCs/>
                <w:color w:val="181818"/>
                <w:sz w:val="26"/>
                <w:szCs w:val="26"/>
              </w:rPr>
              <w:t xml:space="preserve">lãi suất </w:t>
            </w:r>
            <w:r w:rsidR="00AD5C35">
              <w:rPr>
                <w:bCs/>
                <w:color w:val="181818"/>
                <w:sz w:val="26"/>
                <w:szCs w:val="26"/>
              </w:rPr>
              <w:t xml:space="preserve">cơ bản </w:t>
            </w:r>
            <w:r w:rsidR="00AD5C35" w:rsidRPr="00D91AC2">
              <w:rPr>
                <w:bCs/>
                <w:color w:val="181818"/>
                <w:sz w:val="26"/>
                <w:szCs w:val="26"/>
              </w:rPr>
              <w:t xml:space="preserve">ở mức 2% trong cuộc họp sắp tới, nhưng thị trường vẫn còn đặt cược vào khả năng tăng lãi suất trong các tháng sau nếu cú sốc năng lượng làm kỳ vọng lạm phát bật lên. </w:t>
            </w:r>
          </w:p>
        </w:tc>
      </w:tr>
      <w:tr w:rsidR="00E266A1" w14:paraId="1EDC7A2C" w14:textId="77777777" w:rsidTr="00AB6B81">
        <w:tc>
          <w:tcPr>
            <w:tcW w:w="4967" w:type="dxa"/>
          </w:tcPr>
          <w:p w14:paraId="5655BFFD" w14:textId="0076588C" w:rsidR="00E509CA" w:rsidRPr="00B72449" w:rsidRDefault="00E509CA" w:rsidP="00E509CA">
            <w:pPr>
              <w:shd w:val="clear" w:color="auto" w:fill="FFFFFF"/>
              <w:spacing w:after="0" w:line="240" w:lineRule="auto"/>
              <w:jc w:val="both"/>
              <w:rPr>
                <w:b/>
                <w:bCs/>
                <w:i/>
                <w:sz w:val="26"/>
                <w:szCs w:val="26"/>
              </w:rPr>
            </w:pPr>
          </w:p>
        </w:tc>
        <w:tc>
          <w:tcPr>
            <w:tcW w:w="6389" w:type="dxa"/>
          </w:tcPr>
          <w:p w14:paraId="32B32D45" w14:textId="39A36A48" w:rsidR="00B52394" w:rsidRPr="00E266A1" w:rsidRDefault="00B52394" w:rsidP="00E509CA">
            <w:pPr>
              <w:shd w:val="clear" w:color="auto" w:fill="FFFFFF"/>
              <w:spacing w:after="0" w:line="240" w:lineRule="auto"/>
              <w:jc w:val="both"/>
              <w:rPr>
                <w:bCs/>
                <w:sz w:val="26"/>
                <w:szCs w:val="26"/>
              </w:rPr>
            </w:pPr>
          </w:p>
        </w:tc>
      </w:tr>
      <w:tr w:rsidR="003B3B73" w14:paraId="48F2820D" w14:textId="77777777" w:rsidTr="00AB6B81">
        <w:tc>
          <w:tcPr>
            <w:tcW w:w="4967" w:type="dxa"/>
          </w:tcPr>
          <w:p w14:paraId="3717FFAD" w14:textId="787C8F59" w:rsidR="003B3B73" w:rsidRPr="00EB1EA6" w:rsidRDefault="00EB1EA6" w:rsidP="005A33C3">
            <w:pPr>
              <w:shd w:val="clear" w:color="auto" w:fill="FFFFFF"/>
              <w:spacing w:after="0" w:line="240" w:lineRule="auto"/>
              <w:ind w:left="29"/>
              <w:jc w:val="both"/>
              <w:rPr>
                <w:b/>
                <w:bCs/>
                <w:iCs/>
                <w:sz w:val="26"/>
                <w:szCs w:val="26"/>
              </w:rPr>
            </w:pPr>
            <w:r w:rsidRPr="00EB1EA6">
              <w:rPr>
                <w:b/>
                <w:bCs/>
                <w:iCs/>
                <w:sz w:val="26"/>
                <w:szCs w:val="26"/>
              </w:rPr>
              <w:t>BOJ</w:t>
            </w:r>
            <w:r w:rsidR="00137952">
              <w:rPr>
                <w:b/>
                <w:bCs/>
                <w:iCs/>
                <w:sz w:val="26"/>
                <w:szCs w:val="26"/>
              </w:rPr>
              <w:t>: Có thể tăng lãi suất từ giữa năm</w:t>
            </w:r>
          </w:p>
          <w:p w14:paraId="0E40054F" w14:textId="676E50DA" w:rsidR="0034398D" w:rsidRPr="0034398D" w:rsidRDefault="0034398D" w:rsidP="00EB1EA6">
            <w:pPr>
              <w:shd w:val="clear" w:color="auto" w:fill="FFFFFF"/>
              <w:spacing w:after="0" w:line="240" w:lineRule="auto"/>
              <w:jc w:val="both"/>
              <w:rPr>
                <w:b/>
                <w:bCs/>
                <w:i/>
                <w:sz w:val="26"/>
                <w:szCs w:val="26"/>
              </w:rPr>
            </w:pPr>
          </w:p>
        </w:tc>
        <w:tc>
          <w:tcPr>
            <w:tcW w:w="6389" w:type="dxa"/>
          </w:tcPr>
          <w:p w14:paraId="49186BF5" w14:textId="2C78F362" w:rsidR="003E2FF5" w:rsidRDefault="0015147D" w:rsidP="0015147D">
            <w:pPr>
              <w:shd w:val="clear" w:color="auto" w:fill="FFFFFF"/>
              <w:spacing w:after="0" w:line="240" w:lineRule="auto"/>
              <w:jc w:val="both"/>
              <w:rPr>
                <w:bCs/>
                <w:sz w:val="26"/>
                <w:szCs w:val="26"/>
              </w:rPr>
            </w:pPr>
            <w:r>
              <w:rPr>
                <w:bCs/>
                <w:color w:val="181818"/>
                <w:sz w:val="26"/>
                <w:szCs w:val="26"/>
              </w:rPr>
              <w:t xml:space="preserve">NHTW Nhật Bản </w:t>
            </w:r>
            <w:r w:rsidRPr="00A723B6">
              <w:rPr>
                <w:bCs/>
                <w:color w:val="181818"/>
                <w:sz w:val="26"/>
                <w:szCs w:val="26"/>
              </w:rPr>
              <w:t>BOJ nhiều khả năng giữ lãi suất ở 0,75% tại cuộc họp 27–28/4, nhưng vẫn để ngỏ khả năng tăng tiếp từ tháng 6</w:t>
            </w:r>
            <w:r>
              <w:rPr>
                <w:bCs/>
                <w:color w:val="181818"/>
                <w:sz w:val="26"/>
                <w:szCs w:val="26"/>
              </w:rPr>
              <w:t>/2026 trở đi</w:t>
            </w:r>
            <w:r w:rsidRPr="00A723B6">
              <w:rPr>
                <w:bCs/>
                <w:color w:val="181818"/>
                <w:sz w:val="26"/>
                <w:szCs w:val="26"/>
              </w:rPr>
              <w:t xml:space="preserve">; </w:t>
            </w:r>
          </w:p>
        </w:tc>
      </w:tr>
      <w:tr w:rsidR="00861216" w14:paraId="6C16BFEA" w14:textId="77777777" w:rsidTr="00AB6B81">
        <w:tc>
          <w:tcPr>
            <w:tcW w:w="4967" w:type="dxa"/>
          </w:tcPr>
          <w:p w14:paraId="1622A7C3" w14:textId="43A27C2F" w:rsidR="002C2ADD" w:rsidRDefault="007D416D" w:rsidP="006A4BDA">
            <w:pPr>
              <w:shd w:val="clear" w:color="auto" w:fill="FFFFFF"/>
              <w:spacing w:after="0" w:line="240" w:lineRule="auto"/>
              <w:jc w:val="both"/>
              <w:rPr>
                <w:b/>
                <w:bCs/>
                <w:iCs/>
                <w:sz w:val="26"/>
                <w:szCs w:val="26"/>
              </w:rPr>
            </w:pPr>
            <w:r>
              <w:rPr>
                <w:b/>
                <w:bCs/>
                <w:iCs/>
                <w:sz w:val="26"/>
                <w:szCs w:val="26"/>
              </w:rPr>
              <w:t>PBO</w:t>
            </w:r>
            <w:r w:rsidR="00861216" w:rsidRPr="00EB1EA6">
              <w:rPr>
                <w:b/>
                <w:bCs/>
                <w:iCs/>
                <w:sz w:val="26"/>
                <w:szCs w:val="26"/>
              </w:rPr>
              <w:t>C</w:t>
            </w:r>
            <w:r w:rsidR="006A4BDA">
              <w:rPr>
                <w:b/>
                <w:bCs/>
                <w:iCs/>
                <w:sz w:val="26"/>
                <w:szCs w:val="26"/>
              </w:rPr>
              <w:t xml:space="preserve">: </w:t>
            </w:r>
            <w:r w:rsidR="002C2ADD">
              <w:rPr>
                <w:b/>
                <w:bCs/>
                <w:iCs/>
                <w:sz w:val="26"/>
                <w:szCs w:val="26"/>
              </w:rPr>
              <w:t>Tiếp tục giữ nguyên lãi suất cơ bản</w:t>
            </w:r>
          </w:p>
          <w:p w14:paraId="7230C28D" w14:textId="0B5392FF" w:rsidR="00861216" w:rsidRPr="00B72449" w:rsidRDefault="006A4BDA" w:rsidP="006C3013">
            <w:pPr>
              <w:shd w:val="clear" w:color="auto" w:fill="FFFFFF"/>
              <w:spacing w:after="0" w:line="240" w:lineRule="auto"/>
              <w:jc w:val="both"/>
              <w:rPr>
                <w:b/>
                <w:bCs/>
                <w:i/>
                <w:sz w:val="26"/>
                <w:szCs w:val="26"/>
              </w:rPr>
            </w:pPr>
            <w:r w:rsidRPr="006A4BDA">
              <w:rPr>
                <w:sz w:val="26"/>
                <w:szCs w:val="26"/>
              </w:rPr>
              <w:t xml:space="preserve">Ngân hàng Nhân dân Trung Quốc </w:t>
            </w:r>
            <w:r>
              <w:rPr>
                <w:sz w:val="26"/>
                <w:szCs w:val="26"/>
              </w:rPr>
              <w:t xml:space="preserve">(PBoC) tiếp tục </w:t>
            </w:r>
            <w:r w:rsidRPr="006A4BDA">
              <w:rPr>
                <w:sz w:val="26"/>
                <w:szCs w:val="26"/>
              </w:rPr>
              <w:t xml:space="preserve">giữ nguyên lãi suất cơ bản (LPR) trong cuộc họp tháng 4/2026, với lãi suất cho vay kỳ hạn 1 năm ở 3,0% và kỳ hạn 5 năm ở mức 3,5%, - tháng thứ 11 liên tiếp không thay đổi. </w:t>
            </w:r>
          </w:p>
        </w:tc>
        <w:tc>
          <w:tcPr>
            <w:tcW w:w="6389" w:type="dxa"/>
          </w:tcPr>
          <w:p w14:paraId="53A495E1" w14:textId="063161EB" w:rsidR="00B46273" w:rsidRPr="003256F9" w:rsidRDefault="00032217" w:rsidP="00EB1EA6">
            <w:pPr>
              <w:shd w:val="clear" w:color="auto" w:fill="FFFFFF"/>
              <w:spacing w:after="0" w:line="240" w:lineRule="auto"/>
              <w:jc w:val="both"/>
              <w:rPr>
                <w:bCs/>
                <w:sz w:val="26"/>
                <w:szCs w:val="26"/>
              </w:rPr>
            </w:pPr>
            <w:r w:rsidRPr="006A4BDA">
              <w:rPr>
                <w:sz w:val="26"/>
                <w:szCs w:val="26"/>
              </w:rPr>
              <w:t>Động thái này phù hợp với lập trường “hỗ trợ vừa phải” mà PBoC vẫn theo đuổi: giữ thanh khoản nới lỏng, nhưng chưa vội tung thêm cú hích lớn khi tăng trưởng quý I đã tương đối vững và áp lực tỷ giá, dòng vốn, cũng như bối cảnh địa chính trị vẫn rất nhạy cảm.</w:t>
            </w:r>
          </w:p>
        </w:tc>
      </w:tr>
      <w:tr w:rsidR="00CC0C2D" w14:paraId="4749334C" w14:textId="77777777" w:rsidTr="00AB6B81">
        <w:tc>
          <w:tcPr>
            <w:tcW w:w="4967" w:type="dxa"/>
          </w:tcPr>
          <w:p w14:paraId="2E94AC7C" w14:textId="77777777" w:rsidR="00CC0C2D" w:rsidRDefault="00CC0C2D" w:rsidP="006A4BDA">
            <w:pPr>
              <w:shd w:val="clear" w:color="auto" w:fill="FFFFFF"/>
              <w:spacing w:after="0" w:line="240" w:lineRule="auto"/>
              <w:jc w:val="both"/>
              <w:rPr>
                <w:b/>
                <w:bCs/>
                <w:iCs/>
                <w:sz w:val="26"/>
                <w:szCs w:val="26"/>
              </w:rPr>
            </w:pPr>
          </w:p>
        </w:tc>
        <w:tc>
          <w:tcPr>
            <w:tcW w:w="6389" w:type="dxa"/>
          </w:tcPr>
          <w:p w14:paraId="18A9DB27" w14:textId="77777777" w:rsidR="00CC0C2D" w:rsidRPr="006A4BDA" w:rsidRDefault="00CC0C2D" w:rsidP="00EB1EA6">
            <w:pPr>
              <w:shd w:val="clear" w:color="auto" w:fill="FFFFFF"/>
              <w:spacing w:after="0" w:line="240" w:lineRule="auto"/>
              <w:jc w:val="both"/>
              <w:rPr>
                <w:sz w:val="26"/>
                <w:szCs w:val="26"/>
              </w:rPr>
            </w:pPr>
          </w:p>
        </w:tc>
      </w:tr>
      <w:tr w:rsidR="00B54B44" w14:paraId="0FD1F380" w14:textId="77777777" w:rsidTr="00AB6B81">
        <w:tc>
          <w:tcPr>
            <w:tcW w:w="4967" w:type="dxa"/>
          </w:tcPr>
          <w:p w14:paraId="65D18020" w14:textId="7A754063" w:rsidR="00B54B44" w:rsidRDefault="006C4F2F" w:rsidP="006C4F2F">
            <w:pPr>
              <w:shd w:val="clear" w:color="auto" w:fill="FFFFFF"/>
              <w:spacing w:after="0" w:line="240" w:lineRule="auto"/>
              <w:jc w:val="both"/>
              <w:rPr>
                <w:b/>
                <w:bCs/>
                <w:sz w:val="26"/>
                <w:szCs w:val="26"/>
              </w:rPr>
            </w:pPr>
            <w:r>
              <w:rPr>
                <w:b/>
                <w:bCs/>
                <w:sz w:val="26"/>
                <w:szCs w:val="26"/>
              </w:rPr>
              <w:t>Những t</w:t>
            </w:r>
            <w:r w:rsidR="00B54B44">
              <w:rPr>
                <w:b/>
                <w:bCs/>
                <w:sz w:val="26"/>
                <w:szCs w:val="26"/>
              </w:rPr>
              <w:t>ác độ</w:t>
            </w:r>
            <w:r>
              <w:rPr>
                <w:b/>
                <w:bCs/>
                <w:sz w:val="26"/>
                <w:szCs w:val="26"/>
              </w:rPr>
              <w:t xml:space="preserve">ng tiềm năng từ điều chỉnh chính sách của các </w:t>
            </w:r>
            <w:r w:rsidR="003078A3">
              <w:rPr>
                <w:b/>
                <w:bCs/>
                <w:sz w:val="26"/>
                <w:szCs w:val="26"/>
              </w:rPr>
              <w:t>NHTW</w:t>
            </w:r>
            <w:r>
              <w:rPr>
                <w:b/>
                <w:bCs/>
                <w:sz w:val="26"/>
                <w:szCs w:val="26"/>
              </w:rPr>
              <w:t xml:space="preserve"> lớn</w:t>
            </w:r>
          </w:p>
          <w:p w14:paraId="62DF4ADC" w14:textId="77777777" w:rsidR="006C4F2F" w:rsidRDefault="006C4F2F" w:rsidP="006C4F2F">
            <w:pPr>
              <w:shd w:val="clear" w:color="auto" w:fill="FFFFFF"/>
              <w:spacing w:after="0" w:line="240" w:lineRule="auto"/>
              <w:jc w:val="both"/>
              <w:rPr>
                <w:b/>
                <w:bCs/>
                <w:sz w:val="26"/>
                <w:szCs w:val="26"/>
              </w:rPr>
            </w:pPr>
          </w:p>
          <w:p w14:paraId="6C949BCD" w14:textId="55C7132C" w:rsidR="00B241F6" w:rsidRPr="003C0653" w:rsidRDefault="003C0653" w:rsidP="00EB1EA6">
            <w:pPr>
              <w:shd w:val="clear" w:color="auto" w:fill="FFFFFF"/>
              <w:spacing w:after="0" w:line="240" w:lineRule="auto"/>
              <w:jc w:val="both"/>
              <w:rPr>
                <w:bCs/>
                <w:i/>
                <w:sz w:val="26"/>
                <w:szCs w:val="26"/>
              </w:rPr>
            </w:pPr>
            <w:r w:rsidRPr="003C0653">
              <w:rPr>
                <w:bCs/>
                <w:i/>
                <w:sz w:val="26"/>
                <w:szCs w:val="26"/>
              </w:rPr>
              <w:t xml:space="preserve">Phản ứng chính sách </w:t>
            </w:r>
            <w:r w:rsidR="002C2ADD">
              <w:rPr>
                <w:bCs/>
                <w:i/>
                <w:sz w:val="26"/>
                <w:szCs w:val="26"/>
              </w:rPr>
              <w:t xml:space="preserve">lãi suất </w:t>
            </w:r>
            <w:r w:rsidRPr="003C0653">
              <w:rPr>
                <w:bCs/>
                <w:i/>
                <w:sz w:val="26"/>
                <w:szCs w:val="26"/>
              </w:rPr>
              <w:t>"cao hơn trong thời gian lâu hơn hơn" của Fed đang tạo ra hiệu ứng domino toàn cầu. Việc duy trì lãi suất cao tại Mỹ trong khi giá dầu thế giới leo thang đặt các ngân hàng trung ương tại các thị trường mới nổi vào tình thế khó khăn.</w:t>
            </w:r>
          </w:p>
        </w:tc>
        <w:tc>
          <w:tcPr>
            <w:tcW w:w="6389" w:type="dxa"/>
          </w:tcPr>
          <w:p w14:paraId="1D3C7419" w14:textId="749C90AE" w:rsidR="006A4BDA" w:rsidRPr="006A4BDA" w:rsidRDefault="006A4BDA" w:rsidP="006A4BDA">
            <w:pPr>
              <w:shd w:val="clear" w:color="auto" w:fill="FFFFFF"/>
              <w:spacing w:after="0" w:line="240" w:lineRule="auto"/>
              <w:jc w:val="both"/>
              <w:rPr>
                <w:bCs/>
                <w:sz w:val="26"/>
                <w:szCs w:val="26"/>
              </w:rPr>
            </w:pPr>
            <w:r w:rsidRPr="006A4BDA">
              <w:rPr>
                <w:bCs/>
                <w:sz w:val="26"/>
                <w:szCs w:val="26"/>
              </w:rPr>
              <w:t xml:space="preserve">Các thách thức chính </w:t>
            </w:r>
            <w:r w:rsidR="003C0653">
              <w:rPr>
                <w:bCs/>
                <w:sz w:val="26"/>
                <w:szCs w:val="26"/>
              </w:rPr>
              <w:t xml:space="preserve">với các ngân hàng trung ương mới nổi </w:t>
            </w:r>
            <w:r w:rsidRPr="006A4BDA">
              <w:rPr>
                <w:bCs/>
                <w:sz w:val="26"/>
                <w:szCs w:val="26"/>
              </w:rPr>
              <w:t>bao gồm:</w:t>
            </w:r>
          </w:p>
          <w:p w14:paraId="333EAE89" w14:textId="77777777" w:rsidR="006A4BDA" w:rsidRPr="006A4BDA" w:rsidRDefault="006A4BDA" w:rsidP="006A4BDA">
            <w:pPr>
              <w:shd w:val="clear" w:color="auto" w:fill="FFFFFF"/>
              <w:spacing w:after="0" w:line="240" w:lineRule="auto"/>
              <w:jc w:val="both"/>
              <w:rPr>
                <w:bCs/>
                <w:sz w:val="26"/>
                <w:szCs w:val="26"/>
              </w:rPr>
            </w:pPr>
          </w:p>
          <w:p w14:paraId="06BA943E" w14:textId="712686A8" w:rsidR="006A4BDA" w:rsidRPr="006A4BDA" w:rsidRDefault="003C0653" w:rsidP="006A4BDA">
            <w:pPr>
              <w:shd w:val="clear" w:color="auto" w:fill="FFFFFF"/>
              <w:spacing w:after="0" w:line="240" w:lineRule="auto"/>
              <w:jc w:val="both"/>
              <w:rPr>
                <w:bCs/>
                <w:sz w:val="26"/>
                <w:szCs w:val="26"/>
              </w:rPr>
            </w:pPr>
            <w:r>
              <w:rPr>
                <w:bCs/>
                <w:sz w:val="26"/>
                <w:szCs w:val="26"/>
              </w:rPr>
              <w:t>-</w:t>
            </w:r>
            <w:r w:rsidR="006A4BDA" w:rsidRPr="00E6088A">
              <w:rPr>
                <w:bCs/>
                <w:i/>
                <w:sz w:val="26"/>
                <w:szCs w:val="26"/>
              </w:rPr>
              <w:t>Áp lực tỷ giá</w:t>
            </w:r>
            <w:r w:rsidR="006A4BDA" w:rsidRPr="006A4BDA">
              <w:rPr>
                <w:bCs/>
                <w:sz w:val="26"/>
                <w:szCs w:val="26"/>
              </w:rPr>
              <w:t>: Đồng USD mạnh hơn gây sức ép lên nỗ lực ổn định tỷ giá trong nước.</w:t>
            </w:r>
          </w:p>
          <w:p w14:paraId="3ED5B32A" w14:textId="77777777" w:rsidR="006A4BDA" w:rsidRPr="006A4BDA" w:rsidRDefault="006A4BDA" w:rsidP="006A4BDA">
            <w:pPr>
              <w:shd w:val="clear" w:color="auto" w:fill="FFFFFF"/>
              <w:spacing w:after="0" w:line="240" w:lineRule="auto"/>
              <w:jc w:val="both"/>
              <w:rPr>
                <w:bCs/>
                <w:sz w:val="26"/>
                <w:szCs w:val="26"/>
              </w:rPr>
            </w:pPr>
          </w:p>
          <w:p w14:paraId="27472548" w14:textId="237B920F" w:rsidR="006A4BDA" w:rsidRPr="006A4BDA" w:rsidRDefault="003C0653" w:rsidP="006A4BDA">
            <w:pPr>
              <w:shd w:val="clear" w:color="auto" w:fill="FFFFFF"/>
              <w:spacing w:after="0" w:line="240" w:lineRule="auto"/>
              <w:jc w:val="both"/>
              <w:rPr>
                <w:bCs/>
                <w:sz w:val="26"/>
                <w:szCs w:val="26"/>
              </w:rPr>
            </w:pPr>
            <w:r>
              <w:rPr>
                <w:bCs/>
                <w:sz w:val="26"/>
                <w:szCs w:val="26"/>
              </w:rPr>
              <w:t>-</w:t>
            </w:r>
            <w:r w:rsidR="006A4BDA" w:rsidRPr="00E6088A">
              <w:rPr>
                <w:bCs/>
                <w:i/>
                <w:sz w:val="26"/>
                <w:szCs w:val="26"/>
              </w:rPr>
              <w:t>Lạm phát nhập khẩu</w:t>
            </w:r>
            <w:r w:rsidR="006A4BDA" w:rsidRPr="006A4BDA">
              <w:rPr>
                <w:bCs/>
                <w:sz w:val="26"/>
                <w:szCs w:val="26"/>
              </w:rPr>
              <w:t>: Chi phí nhiên liệu thế giới tăng buộc các cơ chế điều hành giá xăng dầu nội địa phải thích ứng, từ đó tác động đến chỉ số CPI.</w:t>
            </w:r>
          </w:p>
          <w:p w14:paraId="6F6DF885" w14:textId="77777777" w:rsidR="006A4BDA" w:rsidRPr="006A4BDA" w:rsidRDefault="006A4BDA" w:rsidP="006A4BDA">
            <w:pPr>
              <w:shd w:val="clear" w:color="auto" w:fill="FFFFFF"/>
              <w:spacing w:after="0" w:line="240" w:lineRule="auto"/>
              <w:jc w:val="both"/>
              <w:rPr>
                <w:bCs/>
                <w:sz w:val="26"/>
                <w:szCs w:val="26"/>
              </w:rPr>
            </w:pPr>
          </w:p>
          <w:p w14:paraId="1C29EF67" w14:textId="44E55D4C" w:rsidR="00B54B44" w:rsidRPr="003256F9" w:rsidRDefault="003C0653" w:rsidP="00D53721">
            <w:pPr>
              <w:shd w:val="clear" w:color="auto" w:fill="FFFFFF"/>
              <w:spacing w:after="0" w:line="240" w:lineRule="auto"/>
              <w:jc w:val="both"/>
              <w:rPr>
                <w:bCs/>
                <w:sz w:val="26"/>
                <w:szCs w:val="26"/>
              </w:rPr>
            </w:pPr>
            <w:r>
              <w:rPr>
                <w:bCs/>
                <w:sz w:val="26"/>
                <w:szCs w:val="26"/>
              </w:rPr>
              <w:t>-</w:t>
            </w:r>
            <w:r w:rsidR="006A4BDA" w:rsidRPr="00E6088A">
              <w:rPr>
                <w:bCs/>
                <w:i/>
                <w:sz w:val="26"/>
                <w:szCs w:val="26"/>
              </w:rPr>
              <w:t>Thu hẹp dư địa điều hành</w:t>
            </w:r>
            <w:r w:rsidR="006A4BDA" w:rsidRPr="006A4BDA">
              <w:rPr>
                <w:bCs/>
                <w:sz w:val="26"/>
                <w:szCs w:val="26"/>
              </w:rPr>
              <w:t xml:space="preserve">: Khả năng hạ lãi suất để hỗ trợ tăng trưởng bị hạn chế đáng kể khi lạm phát mục tiêu bị đe dọa bởi các yếu tố </w:t>
            </w:r>
            <w:r w:rsidR="00D53721">
              <w:rPr>
                <w:bCs/>
                <w:sz w:val="26"/>
                <w:szCs w:val="26"/>
              </w:rPr>
              <w:t>từ bên ngoài</w:t>
            </w:r>
            <w:r w:rsidR="006A4BDA" w:rsidRPr="006A4BDA">
              <w:rPr>
                <w:bCs/>
                <w:sz w:val="26"/>
                <w:szCs w:val="26"/>
              </w:rPr>
              <w:t>.</w:t>
            </w:r>
          </w:p>
        </w:tc>
      </w:tr>
      <w:tr w:rsidR="009A6F79" w:rsidRPr="004A690F" w14:paraId="2F0EE4DA" w14:textId="77777777" w:rsidTr="00AB6B81">
        <w:trPr>
          <w:trHeight w:val="235"/>
        </w:trPr>
        <w:tc>
          <w:tcPr>
            <w:tcW w:w="4967" w:type="dxa"/>
          </w:tcPr>
          <w:p w14:paraId="47D8F157" w14:textId="65698B79" w:rsidR="005D3819" w:rsidRPr="00FB2ED1" w:rsidRDefault="005D3819" w:rsidP="005A33C3">
            <w:pPr>
              <w:pStyle w:val="pbody"/>
              <w:shd w:val="clear" w:color="auto" w:fill="FFFFFF"/>
              <w:tabs>
                <w:tab w:val="left" w:pos="375"/>
              </w:tabs>
              <w:spacing w:before="0" w:beforeAutospacing="0" w:after="0" w:afterAutospacing="0"/>
              <w:ind w:left="28"/>
              <w:jc w:val="both"/>
              <w:rPr>
                <w:bCs/>
                <w:sz w:val="26"/>
                <w:szCs w:val="26"/>
                <w:shd w:val="clear" w:color="auto" w:fill="FFFFFF"/>
              </w:rPr>
            </w:pPr>
          </w:p>
        </w:tc>
        <w:tc>
          <w:tcPr>
            <w:tcW w:w="6389" w:type="dxa"/>
          </w:tcPr>
          <w:p w14:paraId="68AF7B02" w14:textId="054C3879" w:rsidR="009A6F79" w:rsidRPr="004A690F" w:rsidRDefault="007B1651" w:rsidP="007B1651">
            <w:pPr>
              <w:pStyle w:val="Heading1"/>
              <w:shd w:val="clear" w:color="auto" w:fill="FFFFFF"/>
              <w:spacing w:before="0" w:beforeAutospacing="0" w:after="0" w:afterAutospacing="0"/>
              <w:jc w:val="right"/>
              <w:rPr>
                <w:b w:val="0"/>
                <w:bCs w:val="0"/>
                <w:i/>
                <w:color w:val="181818"/>
                <w:sz w:val="26"/>
                <w:szCs w:val="26"/>
              </w:rPr>
            </w:pPr>
            <w:r w:rsidRPr="004A690F">
              <w:rPr>
                <w:b w:val="0"/>
                <w:bCs w:val="0"/>
                <w:i/>
                <w:color w:val="181818"/>
                <w:sz w:val="26"/>
                <w:szCs w:val="26"/>
              </w:rPr>
              <w:t>Nguồn: FED/ECB/BOE/BOJ/PBOC</w:t>
            </w:r>
          </w:p>
        </w:tc>
      </w:tr>
      <w:tr w:rsidR="009A6F79" w:rsidRPr="00FB2ED1" w14:paraId="1B930F5B" w14:textId="77777777" w:rsidTr="00AB6B81">
        <w:trPr>
          <w:trHeight w:val="235"/>
        </w:trPr>
        <w:tc>
          <w:tcPr>
            <w:tcW w:w="4967" w:type="dxa"/>
          </w:tcPr>
          <w:p w14:paraId="071A27CD" w14:textId="3944FCE5" w:rsidR="004A02F6" w:rsidRPr="003D452B" w:rsidRDefault="00EB1EA6" w:rsidP="00616374">
            <w:pPr>
              <w:pStyle w:val="pbody"/>
              <w:shd w:val="clear" w:color="auto" w:fill="FFFFFF"/>
              <w:tabs>
                <w:tab w:val="left" w:pos="375"/>
              </w:tabs>
              <w:spacing w:before="0" w:beforeAutospacing="0" w:after="0" w:afterAutospacing="0"/>
              <w:ind w:left="28"/>
              <w:jc w:val="both"/>
              <w:rPr>
                <w:b/>
                <w:sz w:val="26"/>
                <w:szCs w:val="26"/>
                <w:shd w:val="clear" w:color="auto" w:fill="FFFFFF"/>
              </w:rPr>
            </w:pPr>
            <w:r w:rsidRPr="003D452B">
              <w:rPr>
                <w:b/>
                <w:sz w:val="26"/>
                <w:szCs w:val="26"/>
                <w:shd w:val="clear" w:color="auto" w:fill="FFFFFF"/>
              </w:rPr>
              <w:lastRenderedPageBreak/>
              <w:t>Diễn biến thị trường tài chính nổi bật</w:t>
            </w:r>
            <w:r w:rsidR="00B75403">
              <w:rPr>
                <w:b/>
                <w:sz w:val="26"/>
                <w:szCs w:val="26"/>
                <w:shd w:val="clear" w:color="auto" w:fill="FFFFFF"/>
              </w:rPr>
              <w:t xml:space="preserve"> trong tuần</w:t>
            </w:r>
          </w:p>
          <w:p w14:paraId="67F5F0E5" w14:textId="77777777" w:rsidR="00EB1EA6" w:rsidRPr="003D452B" w:rsidRDefault="00EB1EA6" w:rsidP="00616374">
            <w:pPr>
              <w:pStyle w:val="pbody"/>
              <w:shd w:val="clear" w:color="auto" w:fill="FFFFFF"/>
              <w:tabs>
                <w:tab w:val="left" w:pos="375"/>
              </w:tabs>
              <w:spacing w:before="0" w:beforeAutospacing="0" w:after="0" w:afterAutospacing="0"/>
              <w:ind w:left="28"/>
              <w:jc w:val="both"/>
              <w:rPr>
                <w:bCs/>
                <w:sz w:val="26"/>
                <w:szCs w:val="26"/>
                <w:shd w:val="clear" w:color="auto" w:fill="FFFFFF"/>
              </w:rPr>
            </w:pPr>
          </w:p>
          <w:p w14:paraId="420589B5" w14:textId="77777777" w:rsidR="00EB1EA6" w:rsidRDefault="003D452B" w:rsidP="00616374">
            <w:pPr>
              <w:pStyle w:val="pbody"/>
              <w:shd w:val="clear" w:color="auto" w:fill="FFFFFF"/>
              <w:tabs>
                <w:tab w:val="left" w:pos="375"/>
              </w:tabs>
              <w:spacing w:before="0" w:beforeAutospacing="0" w:after="0" w:afterAutospacing="0"/>
              <w:ind w:left="28"/>
              <w:jc w:val="both"/>
              <w:rPr>
                <w:i/>
                <w:color w:val="181818"/>
                <w:sz w:val="26"/>
                <w:szCs w:val="26"/>
              </w:rPr>
            </w:pPr>
            <w:r w:rsidRPr="003D452B">
              <w:rPr>
                <w:i/>
                <w:color w:val="181818"/>
                <w:sz w:val="26"/>
                <w:szCs w:val="26"/>
              </w:rPr>
              <w:t>Trên thị trường tài chính quốc tế, tuần qua nghiêng về trạng thái “định giá lại rủi ro lạm phát”, nhưng mức độ phân hóa giữa các tài sản khá lớn.</w:t>
            </w:r>
          </w:p>
          <w:p w14:paraId="2AC47347" w14:textId="64C05BA9" w:rsidR="00A4452D" w:rsidRPr="00DB403E" w:rsidRDefault="00DB403E" w:rsidP="00A4452D">
            <w:pPr>
              <w:pStyle w:val="pbody"/>
              <w:shd w:val="clear" w:color="auto" w:fill="FFFFFF"/>
              <w:tabs>
                <w:tab w:val="left" w:pos="375"/>
              </w:tabs>
              <w:spacing w:before="0" w:beforeAutospacing="0" w:after="0" w:afterAutospacing="0"/>
              <w:ind w:left="28"/>
              <w:jc w:val="center"/>
              <w:rPr>
                <w:b/>
                <w:color w:val="181818"/>
                <w:sz w:val="26"/>
                <w:szCs w:val="26"/>
              </w:rPr>
            </w:pPr>
            <w:r w:rsidRPr="00DB403E">
              <w:rPr>
                <w:b/>
                <w:color w:val="181818"/>
                <w:sz w:val="26"/>
                <w:szCs w:val="26"/>
              </w:rPr>
              <w:t>Diễn biến DXY trong vòng 01 năm qua</w:t>
            </w:r>
          </w:p>
          <w:p w14:paraId="1C0D3DB1" w14:textId="48FDF4A2" w:rsidR="00A4452D" w:rsidRPr="00787AF6" w:rsidRDefault="00A4452D" w:rsidP="00787AF6">
            <w:pPr>
              <w:pStyle w:val="NormalWeb"/>
            </w:pPr>
            <w:r>
              <w:rPr>
                <w:noProof/>
              </w:rPr>
              <w:drawing>
                <wp:inline distT="0" distB="0" distL="0" distR="0" wp14:anchorId="235A2103" wp14:editId="17A6B1CD">
                  <wp:extent cx="3031945" cy="2101932"/>
                  <wp:effectExtent l="0" t="0" r="0" b="0"/>
                  <wp:docPr id="4" name="Picture 4" descr="E:\dxy_cur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xy_cur (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4143" cy="2110388"/>
                          </a:xfrm>
                          <a:prstGeom prst="rect">
                            <a:avLst/>
                          </a:prstGeom>
                          <a:noFill/>
                          <a:ln>
                            <a:noFill/>
                          </a:ln>
                        </pic:spPr>
                      </pic:pic>
                    </a:graphicData>
                  </a:graphic>
                </wp:inline>
              </w:drawing>
            </w:r>
          </w:p>
        </w:tc>
        <w:tc>
          <w:tcPr>
            <w:tcW w:w="6389" w:type="dxa"/>
          </w:tcPr>
          <w:p w14:paraId="0FC43620" w14:textId="7E71BCE9" w:rsidR="00A7026B" w:rsidRDefault="003D452B" w:rsidP="003D452B">
            <w:pPr>
              <w:pStyle w:val="Heading1"/>
              <w:shd w:val="clear" w:color="auto" w:fill="FFFFFF"/>
              <w:spacing w:before="0" w:beforeAutospacing="0" w:after="0" w:afterAutospacing="0"/>
              <w:jc w:val="both"/>
              <w:rPr>
                <w:b w:val="0"/>
                <w:bCs w:val="0"/>
                <w:color w:val="181818"/>
                <w:sz w:val="26"/>
                <w:szCs w:val="26"/>
              </w:rPr>
            </w:pPr>
            <w:r w:rsidRPr="003D452B">
              <w:rPr>
                <w:b w:val="0"/>
                <w:bCs w:val="0"/>
                <w:color w:val="181818"/>
                <w:sz w:val="26"/>
                <w:szCs w:val="26"/>
              </w:rPr>
              <w:t>Đồng USD kết tuần vẫn m</w:t>
            </w:r>
            <w:r w:rsidR="00BB0BA7">
              <w:rPr>
                <w:b w:val="0"/>
                <w:bCs w:val="0"/>
                <w:color w:val="181818"/>
                <w:sz w:val="26"/>
                <w:szCs w:val="26"/>
              </w:rPr>
              <w:t>ạnh</w:t>
            </w:r>
            <w:r w:rsidRPr="003D452B">
              <w:rPr>
                <w:b w:val="0"/>
                <w:bCs w:val="0"/>
                <w:color w:val="181818"/>
                <w:sz w:val="26"/>
                <w:szCs w:val="26"/>
              </w:rPr>
              <w:t xml:space="preserve">, với chỉ số DXY </w:t>
            </w:r>
            <w:r w:rsidR="00683331">
              <w:rPr>
                <w:b w:val="0"/>
                <w:bCs w:val="0"/>
                <w:color w:val="181818"/>
                <w:sz w:val="26"/>
                <w:szCs w:val="26"/>
              </w:rPr>
              <w:t xml:space="preserve">dao động </w:t>
            </w:r>
            <w:r w:rsidRPr="003D452B">
              <w:rPr>
                <w:b w:val="0"/>
                <w:bCs w:val="0"/>
                <w:color w:val="181818"/>
                <w:sz w:val="26"/>
                <w:szCs w:val="26"/>
              </w:rPr>
              <w:t xml:space="preserve">quanh </w:t>
            </w:r>
            <w:r w:rsidR="00683331">
              <w:rPr>
                <w:b w:val="0"/>
                <w:bCs w:val="0"/>
                <w:color w:val="181818"/>
                <w:sz w:val="26"/>
                <w:szCs w:val="26"/>
              </w:rPr>
              <w:t xml:space="preserve">ngưỡng </w:t>
            </w:r>
            <w:r w:rsidRPr="003D452B">
              <w:rPr>
                <w:b w:val="0"/>
                <w:bCs w:val="0"/>
                <w:color w:val="181818"/>
                <w:sz w:val="26"/>
                <w:szCs w:val="26"/>
              </w:rPr>
              <w:t xml:space="preserve">98,55–98,6, tăng khoảng 0,7% trong tuần; </w:t>
            </w:r>
          </w:p>
          <w:p w14:paraId="0FBAAF65" w14:textId="77777777" w:rsidR="003867F0" w:rsidRDefault="003867F0" w:rsidP="003D452B">
            <w:pPr>
              <w:pStyle w:val="Heading1"/>
              <w:shd w:val="clear" w:color="auto" w:fill="FFFFFF"/>
              <w:spacing w:before="0" w:beforeAutospacing="0" w:after="0" w:afterAutospacing="0"/>
              <w:jc w:val="both"/>
              <w:rPr>
                <w:b w:val="0"/>
                <w:bCs w:val="0"/>
                <w:color w:val="181818"/>
                <w:sz w:val="26"/>
                <w:szCs w:val="26"/>
              </w:rPr>
            </w:pPr>
          </w:p>
          <w:p w14:paraId="2842EE5A" w14:textId="2643BD1C" w:rsidR="00A7026B" w:rsidRDefault="00A7026B" w:rsidP="003D452B">
            <w:pPr>
              <w:pStyle w:val="Heading1"/>
              <w:shd w:val="clear" w:color="auto" w:fill="FFFFFF"/>
              <w:spacing w:before="0" w:beforeAutospacing="0" w:after="0" w:afterAutospacing="0"/>
              <w:jc w:val="both"/>
              <w:rPr>
                <w:b w:val="0"/>
                <w:bCs w:val="0"/>
                <w:color w:val="181818"/>
                <w:sz w:val="26"/>
                <w:szCs w:val="26"/>
              </w:rPr>
            </w:pPr>
            <w:r>
              <w:rPr>
                <w:b w:val="0"/>
                <w:bCs w:val="0"/>
                <w:color w:val="181818"/>
                <w:sz w:val="26"/>
                <w:szCs w:val="26"/>
              </w:rPr>
              <w:t>L</w:t>
            </w:r>
            <w:r w:rsidR="003D452B" w:rsidRPr="003D452B">
              <w:rPr>
                <w:b w:val="0"/>
                <w:bCs w:val="0"/>
                <w:color w:val="181818"/>
                <w:sz w:val="26"/>
                <w:szCs w:val="26"/>
              </w:rPr>
              <w:t xml:space="preserve">ợi suất trái phiếu Kho bạc Mỹ 10 năm ở vùng 4,32–4,33%, tăng khoảng 7 điểm cơ bản trong tuần. </w:t>
            </w:r>
          </w:p>
          <w:p w14:paraId="6F564FEA" w14:textId="6E363882" w:rsidR="00A7026B" w:rsidRDefault="003D452B" w:rsidP="003D452B">
            <w:pPr>
              <w:pStyle w:val="Heading1"/>
              <w:shd w:val="clear" w:color="auto" w:fill="FFFFFF"/>
              <w:spacing w:before="0" w:beforeAutospacing="0" w:after="0" w:afterAutospacing="0"/>
              <w:jc w:val="both"/>
              <w:rPr>
                <w:b w:val="0"/>
                <w:bCs w:val="0"/>
                <w:color w:val="181818"/>
                <w:sz w:val="26"/>
                <w:szCs w:val="26"/>
              </w:rPr>
            </w:pPr>
            <w:r w:rsidRPr="003D452B">
              <w:rPr>
                <w:b w:val="0"/>
                <w:bCs w:val="0"/>
                <w:color w:val="181818"/>
                <w:sz w:val="26"/>
                <w:szCs w:val="26"/>
              </w:rPr>
              <w:t xml:space="preserve">Chứng khoán Mỹ vẫn giữ được sắc xanh nhờ nhóm công nghệ và kết quả kinh doanh, với S&amp;P 500 +0,6%, Nasdaq +1,5%, còn Dow Jones -0,4% trong tuần. </w:t>
            </w:r>
          </w:p>
          <w:p w14:paraId="252F1814" w14:textId="77777777" w:rsidR="003867F0" w:rsidRDefault="003867F0" w:rsidP="003D452B">
            <w:pPr>
              <w:pStyle w:val="Heading1"/>
              <w:shd w:val="clear" w:color="auto" w:fill="FFFFFF"/>
              <w:spacing w:before="0" w:beforeAutospacing="0" w:after="0" w:afterAutospacing="0"/>
              <w:jc w:val="both"/>
              <w:rPr>
                <w:b w:val="0"/>
                <w:bCs w:val="0"/>
                <w:color w:val="181818"/>
                <w:sz w:val="26"/>
                <w:szCs w:val="26"/>
              </w:rPr>
            </w:pPr>
          </w:p>
          <w:p w14:paraId="2AFC7D68" w14:textId="05298710" w:rsidR="00A7026B" w:rsidRDefault="003D452B" w:rsidP="003D452B">
            <w:pPr>
              <w:pStyle w:val="Heading1"/>
              <w:shd w:val="clear" w:color="auto" w:fill="FFFFFF"/>
              <w:spacing w:before="0" w:beforeAutospacing="0" w:after="0" w:afterAutospacing="0"/>
              <w:jc w:val="both"/>
              <w:rPr>
                <w:b w:val="0"/>
                <w:bCs w:val="0"/>
                <w:color w:val="181818"/>
                <w:sz w:val="26"/>
                <w:szCs w:val="26"/>
              </w:rPr>
            </w:pPr>
            <w:r w:rsidRPr="003D452B">
              <w:rPr>
                <w:b w:val="0"/>
                <w:bCs w:val="0"/>
                <w:color w:val="181818"/>
                <w:sz w:val="26"/>
                <w:szCs w:val="26"/>
              </w:rPr>
              <w:t xml:space="preserve">Ở châu Âu, STOXX 600 giảm 2,5% trong tuần, phản ánh mức nhạy cảm cao của khu vực với cú sốc năng lượng. </w:t>
            </w:r>
          </w:p>
          <w:p w14:paraId="0372E877" w14:textId="77777777" w:rsidR="003867F0" w:rsidRDefault="003867F0" w:rsidP="00A7026B">
            <w:pPr>
              <w:pStyle w:val="Heading1"/>
              <w:shd w:val="clear" w:color="auto" w:fill="FFFFFF"/>
              <w:spacing w:before="0" w:beforeAutospacing="0" w:after="0" w:afterAutospacing="0"/>
              <w:jc w:val="both"/>
              <w:rPr>
                <w:b w:val="0"/>
                <w:bCs w:val="0"/>
                <w:color w:val="181818"/>
                <w:sz w:val="26"/>
                <w:szCs w:val="26"/>
              </w:rPr>
            </w:pPr>
          </w:p>
          <w:p w14:paraId="2C5034DA" w14:textId="42459BB3" w:rsidR="00A7026B" w:rsidRDefault="00A7026B" w:rsidP="00A7026B">
            <w:pPr>
              <w:pStyle w:val="Heading1"/>
              <w:shd w:val="clear" w:color="auto" w:fill="FFFFFF"/>
              <w:spacing w:before="0" w:beforeAutospacing="0" w:after="0" w:afterAutospacing="0"/>
              <w:jc w:val="both"/>
              <w:rPr>
                <w:b w:val="0"/>
                <w:bCs w:val="0"/>
                <w:color w:val="181818"/>
                <w:sz w:val="26"/>
                <w:szCs w:val="26"/>
              </w:rPr>
            </w:pPr>
            <w:r>
              <w:rPr>
                <w:b w:val="0"/>
                <w:bCs w:val="0"/>
                <w:color w:val="181818"/>
                <w:sz w:val="26"/>
                <w:szCs w:val="26"/>
              </w:rPr>
              <w:t>Còn t</w:t>
            </w:r>
            <w:r w:rsidR="003D452B" w:rsidRPr="003D452B">
              <w:rPr>
                <w:b w:val="0"/>
                <w:bCs w:val="0"/>
                <w:color w:val="181818"/>
                <w:sz w:val="26"/>
                <w:szCs w:val="26"/>
              </w:rPr>
              <w:t xml:space="preserve">ại Nhật Bản, Nikkei 225 tăng 2,12% trong tuần lên vùng đỉnh mới, trong khi Topix giảm 1,18%. </w:t>
            </w:r>
          </w:p>
          <w:p w14:paraId="753E0591" w14:textId="77777777" w:rsidR="003867F0" w:rsidRDefault="003867F0" w:rsidP="00A7026B">
            <w:pPr>
              <w:pStyle w:val="Heading1"/>
              <w:shd w:val="clear" w:color="auto" w:fill="FFFFFF"/>
              <w:spacing w:before="0" w:beforeAutospacing="0" w:after="0" w:afterAutospacing="0"/>
              <w:jc w:val="both"/>
              <w:rPr>
                <w:b w:val="0"/>
                <w:bCs w:val="0"/>
                <w:color w:val="181818"/>
                <w:sz w:val="26"/>
                <w:szCs w:val="26"/>
              </w:rPr>
            </w:pPr>
          </w:p>
          <w:p w14:paraId="43046B3E" w14:textId="06F80E02" w:rsidR="009A6F79" w:rsidRPr="003D452B" w:rsidRDefault="003D452B" w:rsidP="00A7026B">
            <w:pPr>
              <w:pStyle w:val="Heading1"/>
              <w:shd w:val="clear" w:color="auto" w:fill="FFFFFF"/>
              <w:spacing w:before="0" w:beforeAutospacing="0" w:after="0" w:afterAutospacing="0"/>
              <w:jc w:val="both"/>
              <w:rPr>
                <w:b w:val="0"/>
                <w:bCs w:val="0"/>
                <w:color w:val="181818"/>
                <w:sz w:val="26"/>
                <w:szCs w:val="26"/>
              </w:rPr>
            </w:pPr>
            <w:r w:rsidRPr="003D452B">
              <w:rPr>
                <w:b w:val="0"/>
                <w:bCs w:val="0"/>
                <w:color w:val="181818"/>
                <w:sz w:val="26"/>
                <w:szCs w:val="26"/>
              </w:rPr>
              <w:t xml:space="preserve">Ở Trung Quốc, Shanghai Composite tăng khoảng 0,7% và Shenzhen Component tăng 0,37% trong tuần, còn lợi suất trái phiếu chính phủ Trung Quốc 10 năm dao động quanh 1,73–1,75%, cho thấy dòng tiền vẫn coi đây là nơi trú ẩn tương đối an toàn. </w:t>
            </w:r>
          </w:p>
        </w:tc>
      </w:tr>
      <w:tr w:rsidR="0090233B" w:rsidRPr="00FB2ED1" w14:paraId="3040B618" w14:textId="77777777" w:rsidTr="00AB6B81">
        <w:trPr>
          <w:trHeight w:val="235"/>
        </w:trPr>
        <w:tc>
          <w:tcPr>
            <w:tcW w:w="4967" w:type="dxa"/>
          </w:tcPr>
          <w:p w14:paraId="1DDD9C98" w14:textId="77777777" w:rsidR="0090233B" w:rsidRPr="00EB1EA6" w:rsidRDefault="0090233B" w:rsidP="00616374">
            <w:pPr>
              <w:pStyle w:val="pbody"/>
              <w:shd w:val="clear" w:color="auto" w:fill="FFFFFF"/>
              <w:tabs>
                <w:tab w:val="left" w:pos="375"/>
              </w:tabs>
              <w:spacing w:before="0" w:beforeAutospacing="0" w:after="0" w:afterAutospacing="0"/>
              <w:ind w:left="28"/>
              <w:jc w:val="both"/>
              <w:rPr>
                <w:b/>
                <w:sz w:val="26"/>
                <w:szCs w:val="26"/>
                <w:shd w:val="clear" w:color="auto" w:fill="FFFFFF"/>
              </w:rPr>
            </w:pPr>
          </w:p>
        </w:tc>
        <w:tc>
          <w:tcPr>
            <w:tcW w:w="6389" w:type="dxa"/>
          </w:tcPr>
          <w:p w14:paraId="59CD3395" w14:textId="501B04B1" w:rsidR="0090233B" w:rsidRPr="0090233B" w:rsidRDefault="0090233B" w:rsidP="009E316A">
            <w:pPr>
              <w:pStyle w:val="Heading1"/>
              <w:shd w:val="clear" w:color="auto" w:fill="FFFFFF"/>
              <w:spacing w:before="0" w:beforeAutospacing="0" w:after="0" w:afterAutospacing="0"/>
              <w:jc w:val="right"/>
              <w:rPr>
                <w:b w:val="0"/>
                <w:bCs w:val="0"/>
                <w:i/>
                <w:color w:val="181818"/>
                <w:sz w:val="26"/>
                <w:szCs w:val="26"/>
              </w:rPr>
            </w:pPr>
            <w:r w:rsidRPr="0090233B">
              <w:rPr>
                <w:b w:val="0"/>
                <w:bCs w:val="0"/>
                <w:i/>
                <w:color w:val="181818"/>
                <w:sz w:val="26"/>
                <w:szCs w:val="26"/>
              </w:rPr>
              <w:t>Nguồn:</w:t>
            </w:r>
            <w:r>
              <w:rPr>
                <w:b w:val="0"/>
                <w:bCs w:val="0"/>
                <w:i/>
                <w:color w:val="181818"/>
                <w:sz w:val="26"/>
                <w:szCs w:val="26"/>
              </w:rPr>
              <w:t>Bloomber/CNBC</w:t>
            </w:r>
            <w:r w:rsidRPr="0090233B">
              <w:rPr>
                <w:b w:val="0"/>
                <w:bCs w:val="0"/>
                <w:i/>
                <w:color w:val="181818"/>
                <w:sz w:val="26"/>
                <w:szCs w:val="26"/>
              </w:rPr>
              <w:t xml:space="preserve"> </w:t>
            </w:r>
          </w:p>
        </w:tc>
      </w:tr>
      <w:tr w:rsidR="00377538" w:rsidRPr="006B0729" w14:paraId="509AFDB7" w14:textId="77777777" w:rsidTr="00AB6B81">
        <w:trPr>
          <w:trHeight w:val="255"/>
        </w:trPr>
        <w:tc>
          <w:tcPr>
            <w:tcW w:w="4967" w:type="dxa"/>
          </w:tcPr>
          <w:p w14:paraId="0609C0EC" w14:textId="5DD9F322" w:rsidR="00377538" w:rsidRPr="007E4A4D" w:rsidRDefault="00377538" w:rsidP="007E4A4D">
            <w:pPr>
              <w:pStyle w:val="ListParagraph"/>
              <w:numPr>
                <w:ilvl w:val="0"/>
                <w:numId w:val="19"/>
              </w:numPr>
              <w:spacing w:after="0" w:line="240" w:lineRule="auto"/>
              <w:jc w:val="both"/>
              <w:rPr>
                <w:b/>
                <w:bCs/>
                <w:sz w:val="26"/>
                <w:szCs w:val="26"/>
              </w:rPr>
            </w:pPr>
            <w:r w:rsidRPr="007E4A4D">
              <w:rPr>
                <w:b/>
                <w:bCs/>
                <w:sz w:val="26"/>
                <w:szCs w:val="26"/>
              </w:rPr>
              <w:t>Thị trường hàng hóa quốc tế</w:t>
            </w:r>
          </w:p>
        </w:tc>
        <w:tc>
          <w:tcPr>
            <w:tcW w:w="6389" w:type="dxa"/>
          </w:tcPr>
          <w:p w14:paraId="3F3ADF72" w14:textId="77777777" w:rsidR="00377538" w:rsidRDefault="00377538" w:rsidP="00377538">
            <w:pPr>
              <w:shd w:val="clear" w:color="auto" w:fill="FFFFFF"/>
              <w:spacing w:after="0" w:line="240" w:lineRule="auto"/>
              <w:jc w:val="right"/>
              <w:rPr>
                <w:rFonts w:eastAsia="Times New Roman"/>
                <w:i/>
                <w:sz w:val="26"/>
                <w:szCs w:val="26"/>
              </w:rPr>
            </w:pPr>
          </w:p>
        </w:tc>
      </w:tr>
      <w:tr w:rsidR="00377538" w:rsidRPr="006B0729" w14:paraId="5E38DB6A" w14:textId="77777777" w:rsidTr="00AB6B81">
        <w:trPr>
          <w:trHeight w:val="255"/>
        </w:trPr>
        <w:tc>
          <w:tcPr>
            <w:tcW w:w="4967" w:type="dxa"/>
          </w:tcPr>
          <w:p w14:paraId="32E6A7C6" w14:textId="3F25EC66" w:rsidR="001F3D43" w:rsidRDefault="001F3D43" w:rsidP="008452CB">
            <w:pPr>
              <w:spacing w:after="0" w:line="240" w:lineRule="auto"/>
              <w:jc w:val="both"/>
              <w:rPr>
                <w:rFonts w:eastAsia="Times New Roman"/>
                <w:b/>
                <w:i/>
                <w:sz w:val="26"/>
                <w:szCs w:val="26"/>
              </w:rPr>
            </w:pPr>
            <w:r w:rsidRPr="00C822C6">
              <w:rPr>
                <w:rFonts w:eastAsia="Times New Roman"/>
                <w:b/>
                <w:i/>
                <w:sz w:val="26"/>
                <w:szCs w:val="26"/>
              </w:rPr>
              <w:t xml:space="preserve">Giá vàng thế giới </w:t>
            </w:r>
            <w:r w:rsidR="00313CBA">
              <w:rPr>
                <w:rFonts w:eastAsia="Times New Roman"/>
                <w:b/>
                <w:i/>
                <w:sz w:val="26"/>
                <w:szCs w:val="26"/>
              </w:rPr>
              <w:t>giảm lần đầu tiên trong vòng 5 tuần qua</w:t>
            </w:r>
          </w:p>
          <w:p w14:paraId="20F87B2F" w14:textId="77777777" w:rsidR="00FD7469" w:rsidRDefault="00FD7469" w:rsidP="008452CB">
            <w:pPr>
              <w:spacing w:after="0" w:line="240" w:lineRule="auto"/>
              <w:jc w:val="both"/>
              <w:rPr>
                <w:rFonts w:eastAsia="Times New Roman"/>
                <w:sz w:val="26"/>
                <w:szCs w:val="26"/>
              </w:rPr>
            </w:pPr>
          </w:p>
          <w:p w14:paraId="24668F6C" w14:textId="2E3221F0" w:rsidR="00E90532" w:rsidRPr="00E90532" w:rsidRDefault="00FD7469" w:rsidP="00E90532">
            <w:pPr>
              <w:spacing w:after="0" w:line="240" w:lineRule="auto"/>
              <w:jc w:val="both"/>
              <w:rPr>
                <w:rFonts w:eastAsia="Times New Roman"/>
                <w:sz w:val="26"/>
                <w:szCs w:val="26"/>
              </w:rPr>
            </w:pPr>
            <w:r w:rsidRPr="00FD7469">
              <w:rPr>
                <w:rFonts w:eastAsia="Times New Roman"/>
                <w:sz w:val="26"/>
                <w:szCs w:val="26"/>
              </w:rPr>
              <w:t xml:space="preserve">Kết thúc phiên giao dịch </w:t>
            </w:r>
            <w:r w:rsidR="007745BB">
              <w:rPr>
                <w:rFonts w:eastAsia="Times New Roman"/>
                <w:sz w:val="26"/>
                <w:szCs w:val="26"/>
              </w:rPr>
              <w:t xml:space="preserve">cuối tuần </w:t>
            </w:r>
            <w:r w:rsidR="00334AEA">
              <w:rPr>
                <w:rFonts w:eastAsia="Times New Roman"/>
                <w:sz w:val="26"/>
                <w:szCs w:val="26"/>
              </w:rPr>
              <w:t>(</w:t>
            </w:r>
            <w:r w:rsidR="00F87818">
              <w:rPr>
                <w:rFonts w:eastAsia="Times New Roman"/>
                <w:sz w:val="26"/>
                <w:szCs w:val="26"/>
              </w:rPr>
              <w:t>24</w:t>
            </w:r>
            <w:r w:rsidR="00334AEA">
              <w:rPr>
                <w:rFonts w:eastAsia="Times New Roman"/>
                <w:sz w:val="26"/>
                <w:szCs w:val="26"/>
              </w:rPr>
              <w:t>/04/2026)</w:t>
            </w:r>
            <w:r w:rsidRPr="00FD7469">
              <w:rPr>
                <w:rFonts w:eastAsia="Times New Roman"/>
                <w:sz w:val="26"/>
                <w:szCs w:val="26"/>
              </w:rPr>
              <w:t xml:space="preserve">, </w:t>
            </w:r>
            <w:r w:rsidR="00E90532">
              <w:rPr>
                <w:rFonts w:eastAsia="Times New Roman"/>
                <w:sz w:val="26"/>
                <w:szCs w:val="26"/>
              </w:rPr>
              <w:t>giá v</w:t>
            </w:r>
            <w:r w:rsidR="00E90532" w:rsidRPr="00E90532">
              <w:rPr>
                <w:rFonts w:eastAsia="Times New Roman"/>
                <w:sz w:val="26"/>
                <w:szCs w:val="26"/>
              </w:rPr>
              <w:t xml:space="preserve">àng thế giới nhích lên nhưng vẫn ghi nhận tuần giảm đầu tiên </w:t>
            </w:r>
            <w:r w:rsidR="00E90532">
              <w:rPr>
                <w:rFonts w:eastAsia="Times New Roman"/>
                <w:sz w:val="26"/>
                <w:szCs w:val="26"/>
              </w:rPr>
              <w:t>trong vòng</w:t>
            </w:r>
            <w:r w:rsidR="00E90532" w:rsidRPr="00E90532">
              <w:rPr>
                <w:rFonts w:eastAsia="Times New Roman"/>
                <w:sz w:val="26"/>
                <w:szCs w:val="26"/>
              </w:rPr>
              <w:t xml:space="preserve"> 5 tuần</w:t>
            </w:r>
            <w:r w:rsidR="00E90532">
              <w:rPr>
                <w:rFonts w:eastAsia="Times New Roman"/>
                <w:sz w:val="26"/>
                <w:szCs w:val="26"/>
              </w:rPr>
              <w:t xml:space="preserve"> qua.</w:t>
            </w:r>
          </w:p>
          <w:p w14:paraId="420DBC13" w14:textId="7AD2EFBE" w:rsidR="007D1165" w:rsidRPr="00F53945" w:rsidRDefault="00E90532" w:rsidP="00E90532">
            <w:pPr>
              <w:spacing w:after="0" w:line="240" w:lineRule="auto"/>
              <w:jc w:val="both"/>
              <w:rPr>
                <w:rFonts w:eastAsia="Times New Roman"/>
                <w:sz w:val="26"/>
                <w:szCs w:val="26"/>
              </w:rPr>
            </w:pPr>
            <w:r w:rsidRPr="00E90532">
              <w:rPr>
                <w:rFonts w:eastAsia="Times New Roman"/>
                <w:sz w:val="26"/>
                <w:szCs w:val="26"/>
              </w:rPr>
              <w:t>Giá vàng giao ngay tăng 0</w:t>
            </w:r>
            <w:r w:rsidR="00697C15">
              <w:rPr>
                <w:rFonts w:eastAsia="Times New Roman"/>
                <w:sz w:val="26"/>
                <w:szCs w:val="26"/>
              </w:rPr>
              <w:t>,</w:t>
            </w:r>
            <w:r w:rsidRPr="00E90532">
              <w:rPr>
                <w:rFonts w:eastAsia="Times New Roman"/>
                <w:sz w:val="26"/>
                <w:szCs w:val="26"/>
              </w:rPr>
              <w:t xml:space="preserve">7% lên </w:t>
            </w:r>
            <w:r w:rsidR="00697C15">
              <w:rPr>
                <w:rFonts w:eastAsia="Times New Roman"/>
                <w:sz w:val="26"/>
                <w:szCs w:val="26"/>
              </w:rPr>
              <w:t xml:space="preserve">trên </w:t>
            </w:r>
            <w:r w:rsidRPr="00E90532">
              <w:rPr>
                <w:rFonts w:eastAsia="Times New Roman"/>
                <w:sz w:val="26"/>
                <w:szCs w:val="26"/>
              </w:rPr>
              <w:t>4,7</w:t>
            </w:r>
            <w:r w:rsidR="00697C15">
              <w:rPr>
                <w:rFonts w:eastAsia="Times New Roman"/>
                <w:sz w:val="26"/>
                <w:szCs w:val="26"/>
              </w:rPr>
              <w:t xml:space="preserve">09 </w:t>
            </w:r>
            <w:r w:rsidRPr="00E90532">
              <w:rPr>
                <w:rFonts w:eastAsia="Times New Roman"/>
                <w:sz w:val="26"/>
                <w:szCs w:val="26"/>
              </w:rPr>
              <w:t>USD/oz, sau khi có lúc tăng hơn 1% trong phiên, nhưng vẫn giảm hơn 2% tính từ đầu tuần. Hợp đồng vàng tương lai Mỹ giao tháng 06 tăn</w:t>
            </w:r>
            <w:r w:rsidR="00697C15">
              <w:rPr>
                <w:rFonts w:eastAsia="Times New Roman"/>
                <w:sz w:val="26"/>
                <w:szCs w:val="26"/>
              </w:rPr>
              <w:t>g 0,4% lên 4.</w:t>
            </w:r>
            <w:r w:rsidRPr="00E90532">
              <w:rPr>
                <w:rFonts w:eastAsia="Times New Roman"/>
                <w:sz w:val="26"/>
                <w:szCs w:val="26"/>
              </w:rPr>
              <w:t>741</w:t>
            </w:r>
            <w:r w:rsidR="00697C15">
              <w:rPr>
                <w:rFonts w:eastAsia="Times New Roman"/>
                <w:sz w:val="26"/>
                <w:szCs w:val="26"/>
              </w:rPr>
              <w:t>,</w:t>
            </w:r>
            <w:r w:rsidRPr="00E90532">
              <w:rPr>
                <w:rFonts w:eastAsia="Times New Roman"/>
                <w:sz w:val="26"/>
                <w:szCs w:val="26"/>
              </w:rPr>
              <w:t>30 USD/oz.</w:t>
            </w:r>
          </w:p>
          <w:p w14:paraId="5D0426C3" w14:textId="194F4B01" w:rsidR="006233AD" w:rsidRPr="00D254E7" w:rsidRDefault="00862F41" w:rsidP="007D1165">
            <w:pPr>
              <w:pStyle w:val="NormalWeb"/>
              <w:spacing w:before="0" w:beforeAutospacing="0" w:after="0" w:afterAutospacing="0"/>
              <w:jc w:val="center"/>
              <w:rPr>
                <w:b/>
                <w:bCs/>
                <w:sz w:val="26"/>
                <w:szCs w:val="26"/>
              </w:rPr>
            </w:pPr>
            <w:r w:rsidRPr="00D254E7">
              <w:rPr>
                <w:b/>
                <w:bCs/>
                <w:sz w:val="26"/>
                <w:szCs w:val="26"/>
              </w:rPr>
              <w:t>Diễn biến giá vàng tuần qua</w:t>
            </w:r>
          </w:p>
          <w:p w14:paraId="602FBD8B" w14:textId="43F6B585" w:rsidR="008963BF" w:rsidRDefault="008963BF" w:rsidP="007D1165">
            <w:pPr>
              <w:pStyle w:val="NormalWeb"/>
              <w:spacing w:before="0" w:beforeAutospacing="0" w:after="0" w:afterAutospacing="0"/>
            </w:pPr>
            <w:r>
              <w:rPr>
                <w:noProof/>
              </w:rPr>
              <w:drawing>
                <wp:inline distT="0" distB="0" distL="0" distR="0" wp14:anchorId="4CAB3C29" wp14:editId="67DEDB06">
                  <wp:extent cx="3073400" cy="2130891"/>
                  <wp:effectExtent l="0" t="0" r="0" b="3175"/>
                  <wp:docPr id="1" name="Picture 1" descr="E:\xauusd_cur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auusd_cur (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3281" cy="2137741"/>
                          </a:xfrm>
                          <a:prstGeom prst="rect">
                            <a:avLst/>
                          </a:prstGeom>
                          <a:noFill/>
                          <a:ln>
                            <a:noFill/>
                          </a:ln>
                        </pic:spPr>
                      </pic:pic>
                    </a:graphicData>
                  </a:graphic>
                </wp:inline>
              </w:drawing>
            </w:r>
          </w:p>
          <w:p w14:paraId="39E114B2" w14:textId="081B906D" w:rsidR="00533E7D" w:rsidRPr="007E01A3" w:rsidRDefault="00E90532" w:rsidP="00236EF0">
            <w:pPr>
              <w:spacing w:after="0" w:line="240" w:lineRule="auto"/>
              <w:jc w:val="both"/>
            </w:pPr>
            <w:r w:rsidRPr="00E90532">
              <w:rPr>
                <w:rFonts w:eastAsia="Times New Roman"/>
                <w:sz w:val="26"/>
                <w:szCs w:val="26"/>
              </w:rPr>
              <w:t xml:space="preserve">Giá vàng </w:t>
            </w:r>
            <w:r>
              <w:rPr>
                <w:rFonts w:eastAsia="Times New Roman"/>
                <w:sz w:val="26"/>
                <w:szCs w:val="26"/>
              </w:rPr>
              <w:t xml:space="preserve">phiên cuối tuần </w:t>
            </w:r>
            <w:r w:rsidRPr="00E90532">
              <w:rPr>
                <w:rFonts w:eastAsia="Times New Roman"/>
                <w:sz w:val="26"/>
                <w:szCs w:val="26"/>
              </w:rPr>
              <w:t xml:space="preserve">tăng </w:t>
            </w:r>
            <w:r>
              <w:rPr>
                <w:rFonts w:eastAsia="Times New Roman"/>
                <w:sz w:val="26"/>
                <w:szCs w:val="26"/>
              </w:rPr>
              <w:t>được thị trường thận trọng đánh giá do</w:t>
            </w:r>
            <w:r w:rsidRPr="00E90532">
              <w:rPr>
                <w:rFonts w:eastAsia="Times New Roman"/>
                <w:sz w:val="26"/>
                <w:szCs w:val="26"/>
              </w:rPr>
              <w:t xml:space="preserve"> lo ngại lạm phát kéo dài và diễn biến khó lường của xung đột Mỹ–Iran.</w:t>
            </w:r>
          </w:p>
        </w:tc>
        <w:tc>
          <w:tcPr>
            <w:tcW w:w="6389" w:type="dxa"/>
          </w:tcPr>
          <w:p w14:paraId="3345E3C7" w14:textId="40413DBA" w:rsidR="00472946" w:rsidRDefault="00A47C63" w:rsidP="008452CB">
            <w:pPr>
              <w:spacing w:after="0" w:line="240" w:lineRule="auto"/>
              <w:jc w:val="both"/>
              <w:rPr>
                <w:b/>
                <w:bCs/>
                <w:i/>
                <w:sz w:val="26"/>
                <w:szCs w:val="26"/>
              </w:rPr>
            </w:pPr>
            <w:r w:rsidRPr="00C822C6">
              <w:rPr>
                <w:b/>
                <w:bCs/>
                <w:i/>
                <w:sz w:val="26"/>
                <w:szCs w:val="26"/>
              </w:rPr>
              <w:t>Giá dầu thế giới</w:t>
            </w:r>
            <w:r w:rsidR="00472946">
              <w:rPr>
                <w:b/>
                <w:bCs/>
                <w:i/>
                <w:sz w:val="26"/>
                <w:szCs w:val="26"/>
              </w:rPr>
              <w:t xml:space="preserve"> </w:t>
            </w:r>
            <w:r w:rsidR="00266D54">
              <w:rPr>
                <w:b/>
                <w:bCs/>
                <w:i/>
                <w:sz w:val="26"/>
                <w:szCs w:val="26"/>
              </w:rPr>
              <w:t>tiếp tục chịu tác động nguồn cung</w:t>
            </w:r>
          </w:p>
          <w:p w14:paraId="0BC61641" w14:textId="34DA3C3E" w:rsidR="00A47C63" w:rsidRPr="00C822C6" w:rsidRDefault="00A47C63" w:rsidP="008452CB">
            <w:pPr>
              <w:spacing w:after="0" w:line="240" w:lineRule="auto"/>
              <w:jc w:val="both"/>
              <w:rPr>
                <w:b/>
                <w:bCs/>
                <w:i/>
                <w:sz w:val="26"/>
                <w:szCs w:val="26"/>
              </w:rPr>
            </w:pPr>
            <w:r w:rsidRPr="00C822C6">
              <w:rPr>
                <w:b/>
                <w:bCs/>
                <w:i/>
                <w:sz w:val="26"/>
                <w:szCs w:val="26"/>
              </w:rPr>
              <w:t xml:space="preserve"> </w:t>
            </w:r>
          </w:p>
          <w:p w14:paraId="408551E6" w14:textId="611C9B78" w:rsidR="003E6CE6" w:rsidRDefault="0090233B" w:rsidP="003E6CE6">
            <w:pPr>
              <w:spacing w:after="0" w:line="240" w:lineRule="auto"/>
              <w:jc w:val="both"/>
              <w:rPr>
                <w:rFonts w:eastAsia="Times New Roman"/>
                <w:sz w:val="26"/>
                <w:szCs w:val="26"/>
              </w:rPr>
            </w:pPr>
            <w:r w:rsidRPr="00FD7469">
              <w:rPr>
                <w:rFonts w:eastAsia="Times New Roman"/>
                <w:sz w:val="26"/>
                <w:szCs w:val="26"/>
              </w:rPr>
              <w:t xml:space="preserve">Kết thúc phiên giao dịch </w:t>
            </w:r>
            <w:r>
              <w:rPr>
                <w:rFonts w:eastAsia="Times New Roman"/>
                <w:sz w:val="26"/>
                <w:szCs w:val="26"/>
              </w:rPr>
              <w:t xml:space="preserve">cuối tuần </w:t>
            </w:r>
            <w:r w:rsidR="00353356">
              <w:rPr>
                <w:rFonts w:eastAsia="Times New Roman"/>
                <w:sz w:val="26"/>
                <w:szCs w:val="26"/>
              </w:rPr>
              <w:t>(</w:t>
            </w:r>
            <w:r w:rsidR="00F87818">
              <w:rPr>
                <w:rFonts w:eastAsia="Times New Roman"/>
                <w:sz w:val="26"/>
                <w:szCs w:val="26"/>
              </w:rPr>
              <w:t>24</w:t>
            </w:r>
            <w:r w:rsidR="00334AEA">
              <w:rPr>
                <w:rFonts w:eastAsia="Times New Roman"/>
                <w:sz w:val="26"/>
                <w:szCs w:val="26"/>
              </w:rPr>
              <w:t>/04</w:t>
            </w:r>
            <w:r w:rsidR="00353356">
              <w:rPr>
                <w:rFonts w:eastAsia="Times New Roman"/>
                <w:sz w:val="26"/>
                <w:szCs w:val="26"/>
              </w:rPr>
              <w:t>/2026)</w:t>
            </w:r>
            <w:r w:rsidR="00655306">
              <w:rPr>
                <w:rFonts w:eastAsia="Times New Roman"/>
                <w:sz w:val="26"/>
                <w:szCs w:val="26"/>
              </w:rPr>
              <w:t>,</w:t>
            </w:r>
            <w:r w:rsidR="003E6CE6">
              <w:rPr>
                <w:rFonts w:eastAsia="Times New Roman"/>
                <w:sz w:val="26"/>
                <w:szCs w:val="26"/>
              </w:rPr>
              <w:t xml:space="preserve"> giá d</w:t>
            </w:r>
            <w:r w:rsidR="003E6CE6" w:rsidRPr="003E6CE6">
              <w:rPr>
                <w:rFonts w:eastAsia="Times New Roman"/>
                <w:sz w:val="26"/>
                <w:szCs w:val="26"/>
              </w:rPr>
              <w:t>ầu WTI giảm hơn 1% khi Mỹ-Iran chuẩn bị đàm phán tại Pakistan</w:t>
            </w:r>
            <w:r w:rsidR="003E6CE6">
              <w:rPr>
                <w:rFonts w:eastAsia="Times New Roman"/>
                <w:sz w:val="26"/>
                <w:szCs w:val="26"/>
              </w:rPr>
              <w:t xml:space="preserve">. </w:t>
            </w:r>
          </w:p>
          <w:p w14:paraId="7C1BCD98" w14:textId="0D19C7B1" w:rsidR="003E6CE6" w:rsidRPr="00F53945" w:rsidRDefault="003E6CE6" w:rsidP="003E6CE6">
            <w:pPr>
              <w:spacing w:after="0" w:line="240" w:lineRule="auto"/>
              <w:jc w:val="both"/>
              <w:rPr>
                <w:rFonts w:eastAsia="Times New Roman"/>
                <w:sz w:val="26"/>
                <w:szCs w:val="26"/>
              </w:rPr>
            </w:pPr>
            <w:r w:rsidRPr="003E6CE6">
              <w:rPr>
                <w:rFonts w:eastAsia="Times New Roman"/>
                <w:sz w:val="26"/>
                <w:szCs w:val="26"/>
              </w:rPr>
              <w:t>Dầu Brent gần như đi ngang, chốt ở mức 105</w:t>
            </w:r>
            <w:r>
              <w:rPr>
                <w:rFonts w:eastAsia="Times New Roman"/>
                <w:sz w:val="26"/>
                <w:szCs w:val="26"/>
              </w:rPr>
              <w:t>,</w:t>
            </w:r>
            <w:r w:rsidRPr="003E6CE6">
              <w:rPr>
                <w:rFonts w:eastAsia="Times New Roman"/>
                <w:sz w:val="26"/>
                <w:szCs w:val="26"/>
              </w:rPr>
              <w:t>33 USD/thùng, trong khi dầu WTI của Mỹ giảm hơn 1% xuống 94</w:t>
            </w:r>
            <w:r>
              <w:rPr>
                <w:rFonts w:eastAsia="Times New Roman"/>
                <w:sz w:val="26"/>
                <w:szCs w:val="26"/>
              </w:rPr>
              <w:t>,</w:t>
            </w:r>
            <w:r w:rsidRPr="003E6CE6">
              <w:rPr>
                <w:rFonts w:eastAsia="Times New Roman"/>
                <w:sz w:val="26"/>
                <w:szCs w:val="26"/>
              </w:rPr>
              <w:t>40 USD/thùng.</w:t>
            </w:r>
          </w:p>
          <w:p w14:paraId="49BD5B57" w14:textId="07BF9BF1" w:rsidR="000B01BE" w:rsidRDefault="00482A2E" w:rsidP="007D1165">
            <w:pPr>
              <w:spacing w:after="0" w:line="240" w:lineRule="auto"/>
              <w:jc w:val="center"/>
              <w:rPr>
                <w:rFonts w:eastAsia="Times New Roman"/>
              </w:rPr>
            </w:pPr>
            <w:r>
              <w:rPr>
                <w:rFonts w:eastAsia="Times New Roman"/>
                <w:b/>
                <w:sz w:val="26"/>
                <w:szCs w:val="26"/>
              </w:rPr>
              <w:t xml:space="preserve">Giá dầu </w:t>
            </w:r>
            <w:r w:rsidR="0090233B">
              <w:rPr>
                <w:rFonts w:eastAsia="Times New Roman"/>
                <w:b/>
                <w:sz w:val="26"/>
                <w:szCs w:val="26"/>
              </w:rPr>
              <w:t>tuần qua</w:t>
            </w:r>
          </w:p>
          <w:p w14:paraId="154E727D" w14:textId="1CFDD217" w:rsidR="008963BF" w:rsidRDefault="008963BF" w:rsidP="007D1165">
            <w:pPr>
              <w:pStyle w:val="NormalWeb"/>
              <w:spacing w:before="0" w:beforeAutospacing="0" w:after="0" w:afterAutospacing="0"/>
              <w:jc w:val="center"/>
            </w:pPr>
            <w:r>
              <w:rPr>
                <w:noProof/>
              </w:rPr>
              <w:drawing>
                <wp:inline distT="0" distB="0" distL="0" distR="0" wp14:anchorId="3453FE45" wp14:editId="06A01473">
                  <wp:extent cx="3840590" cy="2662809"/>
                  <wp:effectExtent l="0" t="0" r="7620" b="4445"/>
                  <wp:docPr id="2" name="Picture 2" descr="E:\cl1_com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l1_com (1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49392" cy="2668912"/>
                          </a:xfrm>
                          <a:prstGeom prst="rect">
                            <a:avLst/>
                          </a:prstGeom>
                          <a:noFill/>
                          <a:ln>
                            <a:noFill/>
                          </a:ln>
                        </pic:spPr>
                      </pic:pic>
                    </a:graphicData>
                  </a:graphic>
                </wp:inline>
              </w:drawing>
            </w:r>
          </w:p>
          <w:p w14:paraId="0AE3BF91" w14:textId="7F20E6D3" w:rsidR="00CD0EBC" w:rsidRPr="00B814F0" w:rsidRDefault="007C1460" w:rsidP="00FA2D9C">
            <w:pPr>
              <w:pStyle w:val="NormalWeb"/>
              <w:spacing w:before="0" w:beforeAutospacing="0" w:after="0" w:afterAutospacing="0"/>
              <w:jc w:val="both"/>
              <w:rPr>
                <w:b/>
                <w:i/>
                <w:sz w:val="26"/>
                <w:szCs w:val="26"/>
              </w:rPr>
            </w:pPr>
            <w:r>
              <w:t>L</w:t>
            </w:r>
            <w:r w:rsidRPr="007C1460">
              <w:t xml:space="preserve">ệnh ngừng bắn giữa Mỹ </w:t>
            </w:r>
            <w:r>
              <w:t>&amp;</w:t>
            </w:r>
            <w:r w:rsidRPr="007C1460">
              <w:t xml:space="preserve"> Iran vẫn được duy trì</w:t>
            </w:r>
            <w:r>
              <w:t xml:space="preserve"> nhưng</w:t>
            </w:r>
            <w:r w:rsidRPr="007C1460">
              <w:t xml:space="preserve"> xung đột </w:t>
            </w:r>
            <w:r>
              <w:t xml:space="preserve">đôi bên </w:t>
            </w:r>
            <w:r w:rsidRPr="007C1460">
              <w:t xml:space="preserve">đã chuyển sang </w:t>
            </w:r>
            <w:r>
              <w:t xml:space="preserve">những vụ </w:t>
            </w:r>
            <w:r w:rsidRPr="007C1460">
              <w:t xml:space="preserve">đối đầu trên biển, với các </w:t>
            </w:r>
            <w:r>
              <w:t>hình thức</w:t>
            </w:r>
            <w:r w:rsidRPr="007C1460">
              <w:t xml:space="preserve"> phong tỏa khiến Eo biển Hormuz - tuyến vận tải năng lượng quan trọng. Hai bên đang tìm cách tận dụng lợi thế kinh tế </w:t>
            </w:r>
            <w:r>
              <w:t xml:space="preserve">và ngoại giao </w:t>
            </w:r>
            <w:r w:rsidRPr="007C1460">
              <w:t xml:space="preserve">để đạt được </w:t>
            </w:r>
            <w:r>
              <w:t xml:space="preserve">những </w:t>
            </w:r>
            <w:r w:rsidRPr="007C1460">
              <w:t>thỏa thuận có lợi</w:t>
            </w:r>
            <w:r>
              <w:t xml:space="preserve"> nhất có thể</w:t>
            </w:r>
            <w:r w:rsidRPr="007C1460">
              <w:t>.</w:t>
            </w:r>
          </w:p>
        </w:tc>
      </w:tr>
      <w:tr w:rsidR="00CE0B0D" w:rsidRPr="006B0729" w14:paraId="3E8EF553" w14:textId="77777777" w:rsidTr="00AB6B81">
        <w:trPr>
          <w:trHeight w:val="255"/>
        </w:trPr>
        <w:tc>
          <w:tcPr>
            <w:tcW w:w="4967" w:type="dxa"/>
          </w:tcPr>
          <w:p w14:paraId="6BE9C38A" w14:textId="77777777" w:rsidR="00CE0B0D" w:rsidRPr="001D61BF" w:rsidRDefault="00CE0B0D" w:rsidP="002D2FB5">
            <w:pPr>
              <w:spacing w:after="0" w:line="240" w:lineRule="auto"/>
              <w:jc w:val="both"/>
              <w:rPr>
                <w:b/>
                <w:bCs/>
                <w:i/>
                <w:sz w:val="26"/>
                <w:szCs w:val="26"/>
              </w:rPr>
            </w:pPr>
          </w:p>
        </w:tc>
        <w:tc>
          <w:tcPr>
            <w:tcW w:w="6389" w:type="dxa"/>
          </w:tcPr>
          <w:p w14:paraId="01FF69EA" w14:textId="0B354CB1" w:rsidR="00CE0B0D" w:rsidRPr="00CE0B0D" w:rsidRDefault="00CE0B0D" w:rsidP="00BE1694">
            <w:pPr>
              <w:spacing w:after="0" w:line="240" w:lineRule="auto"/>
              <w:jc w:val="right"/>
              <w:rPr>
                <w:bCs/>
                <w:i/>
                <w:sz w:val="26"/>
                <w:szCs w:val="26"/>
              </w:rPr>
            </w:pPr>
            <w:r w:rsidRPr="00CE0B0D">
              <w:rPr>
                <w:bCs/>
                <w:i/>
                <w:sz w:val="26"/>
                <w:szCs w:val="26"/>
              </w:rPr>
              <w:t>Nguồn: OPEC/KITCO</w:t>
            </w:r>
            <w:r w:rsidR="00BE1694">
              <w:rPr>
                <w:bCs/>
                <w:i/>
                <w:sz w:val="26"/>
                <w:szCs w:val="26"/>
              </w:rPr>
              <w:t>/</w:t>
            </w:r>
            <w:r w:rsidRPr="00CE0B0D">
              <w:rPr>
                <w:bCs/>
                <w:i/>
                <w:sz w:val="26"/>
                <w:szCs w:val="26"/>
              </w:rPr>
              <w:t>Bloomberg</w:t>
            </w:r>
          </w:p>
        </w:tc>
      </w:tr>
    </w:tbl>
    <w:p w14:paraId="55A52E91" w14:textId="52096058" w:rsidR="002D0F36" w:rsidRDefault="002D0F36" w:rsidP="002D0F36">
      <w:pPr>
        <w:jc w:val="center"/>
        <w:rPr>
          <w:b/>
          <w:sz w:val="26"/>
          <w:szCs w:val="26"/>
        </w:rPr>
      </w:pPr>
      <w:r>
        <w:rPr>
          <w:b/>
          <w:sz w:val="26"/>
          <w:szCs w:val="26"/>
        </w:rPr>
        <w:lastRenderedPageBreak/>
        <w:t xml:space="preserve">DỮ LIỆU THỊ TRƯỜNG </w:t>
      </w:r>
      <w:r w:rsidRPr="00BD710F">
        <w:rPr>
          <w:b/>
          <w:sz w:val="26"/>
          <w:szCs w:val="26"/>
        </w:rPr>
        <w:t>T</w:t>
      </w:r>
      <w:r w:rsidRPr="001A3DE2">
        <w:rPr>
          <w:b/>
          <w:sz w:val="26"/>
          <w:szCs w:val="26"/>
        </w:rPr>
        <w:t xml:space="preserve">ÀI CHÍNH </w:t>
      </w:r>
      <w:r>
        <w:rPr>
          <w:b/>
          <w:sz w:val="26"/>
          <w:szCs w:val="26"/>
        </w:rPr>
        <w:t xml:space="preserve">– TIỀN TỆ – HÀNG HÓA </w:t>
      </w:r>
      <w:r w:rsidRPr="001A3DE2">
        <w:rPr>
          <w:b/>
          <w:sz w:val="26"/>
          <w:szCs w:val="26"/>
        </w:rPr>
        <w:t xml:space="preserve">QUỐC TẾ </w:t>
      </w:r>
    </w:p>
    <w:p w14:paraId="00F40E52" w14:textId="68E45610" w:rsidR="002F0B78" w:rsidRDefault="002F0B78" w:rsidP="002F0B78">
      <w:pPr>
        <w:jc w:val="center"/>
        <w:rPr>
          <w:b/>
          <w:sz w:val="26"/>
          <w:szCs w:val="26"/>
        </w:rPr>
      </w:pPr>
      <w:r w:rsidRPr="001A3DE2">
        <w:rPr>
          <w:b/>
          <w:sz w:val="26"/>
          <w:szCs w:val="26"/>
        </w:rPr>
        <w:t>TUẦN</w:t>
      </w:r>
      <w:r w:rsidR="00FF3591">
        <w:rPr>
          <w:b/>
          <w:sz w:val="26"/>
          <w:szCs w:val="26"/>
        </w:rPr>
        <w:t xml:space="preserve"> </w:t>
      </w:r>
      <w:r w:rsidR="00F87818">
        <w:rPr>
          <w:b/>
          <w:sz w:val="26"/>
          <w:szCs w:val="26"/>
        </w:rPr>
        <w:t>4</w:t>
      </w:r>
      <w:r>
        <w:rPr>
          <w:b/>
          <w:sz w:val="26"/>
          <w:szCs w:val="26"/>
        </w:rPr>
        <w:t xml:space="preserve"> tháng </w:t>
      </w:r>
      <w:r w:rsidR="003653B1">
        <w:rPr>
          <w:b/>
          <w:sz w:val="26"/>
          <w:szCs w:val="26"/>
        </w:rPr>
        <w:t>4</w:t>
      </w:r>
      <w:r w:rsidR="00CB617A">
        <w:rPr>
          <w:b/>
          <w:sz w:val="26"/>
          <w:szCs w:val="26"/>
        </w:rPr>
        <w:t xml:space="preserve"> </w:t>
      </w:r>
      <w:r w:rsidR="00F16D66" w:rsidRPr="00F16D66">
        <w:rPr>
          <w:rFonts w:eastAsia="Times New Roman"/>
          <w:b/>
          <w:sz w:val="26"/>
          <w:szCs w:val="26"/>
        </w:rPr>
        <w:t>(</w:t>
      </w:r>
      <w:r w:rsidR="00F87818">
        <w:rPr>
          <w:rFonts w:eastAsia="Times New Roman"/>
          <w:b/>
          <w:sz w:val="26"/>
          <w:szCs w:val="26"/>
        </w:rPr>
        <w:t>20</w:t>
      </w:r>
      <w:r w:rsidR="00F16D66" w:rsidRPr="00F16D66">
        <w:rPr>
          <w:rFonts w:eastAsia="Times New Roman"/>
          <w:b/>
          <w:sz w:val="26"/>
          <w:szCs w:val="26"/>
        </w:rPr>
        <w:t>-</w:t>
      </w:r>
      <w:r w:rsidR="00F87818">
        <w:rPr>
          <w:rFonts w:eastAsia="Times New Roman"/>
          <w:b/>
          <w:sz w:val="26"/>
          <w:szCs w:val="26"/>
        </w:rPr>
        <w:t>24</w:t>
      </w:r>
      <w:r w:rsidR="00F16D66" w:rsidRPr="00F16D66">
        <w:rPr>
          <w:rFonts w:eastAsia="Times New Roman"/>
          <w:b/>
          <w:sz w:val="26"/>
          <w:szCs w:val="26"/>
        </w:rPr>
        <w:t>/0</w:t>
      </w:r>
      <w:r w:rsidR="003653B1">
        <w:rPr>
          <w:rFonts w:eastAsia="Times New Roman"/>
          <w:b/>
          <w:sz w:val="26"/>
          <w:szCs w:val="26"/>
        </w:rPr>
        <w:t>4</w:t>
      </w:r>
      <w:r w:rsidR="00F16D66" w:rsidRPr="00F16D66">
        <w:rPr>
          <w:rFonts w:eastAsia="Times New Roman"/>
          <w:b/>
          <w:sz w:val="26"/>
          <w:szCs w:val="26"/>
        </w:rPr>
        <w:t>/2026)</w:t>
      </w:r>
    </w:p>
    <w:tbl>
      <w:tblPr>
        <w:tblW w:w="11341" w:type="dxa"/>
        <w:tblInd w:w="-431" w:type="dxa"/>
        <w:tblLayout w:type="fixed"/>
        <w:tblLook w:val="04A0" w:firstRow="1" w:lastRow="0" w:firstColumn="1" w:lastColumn="0" w:noHBand="0" w:noVBand="1"/>
      </w:tblPr>
      <w:tblGrid>
        <w:gridCol w:w="5813"/>
        <w:gridCol w:w="5528"/>
      </w:tblGrid>
      <w:tr w:rsidR="0039471A" w:rsidRPr="001A3DE2" w14:paraId="228DA5FE" w14:textId="77777777" w:rsidTr="00631E1C">
        <w:trPr>
          <w:trHeight w:val="293"/>
        </w:trPr>
        <w:tc>
          <w:tcPr>
            <w:tcW w:w="5813" w:type="dxa"/>
          </w:tcPr>
          <w:p w14:paraId="565BCCF5" w14:textId="77777777" w:rsidR="0039471A" w:rsidRPr="00AD7D32" w:rsidRDefault="0039471A" w:rsidP="00631E1C">
            <w:pPr>
              <w:spacing w:after="0"/>
              <w:jc w:val="center"/>
              <w:rPr>
                <w:b/>
                <w:sz w:val="22"/>
                <w:szCs w:val="26"/>
              </w:rPr>
            </w:pPr>
            <w:r w:rsidRPr="00AD7D32">
              <w:rPr>
                <w:b/>
                <w:sz w:val="22"/>
                <w:szCs w:val="26"/>
              </w:rPr>
              <w:t>Lãi suất điều hành của một số NHTW</w:t>
            </w:r>
          </w:p>
        </w:tc>
        <w:tc>
          <w:tcPr>
            <w:tcW w:w="5528" w:type="dxa"/>
          </w:tcPr>
          <w:p w14:paraId="1AD2C2F3" w14:textId="77777777" w:rsidR="0039471A" w:rsidRPr="00AD7D32" w:rsidRDefault="0039471A" w:rsidP="00631E1C">
            <w:pPr>
              <w:spacing w:after="0"/>
              <w:jc w:val="center"/>
              <w:rPr>
                <w:b/>
                <w:sz w:val="22"/>
                <w:szCs w:val="26"/>
              </w:rPr>
            </w:pPr>
            <w:r w:rsidRPr="00AD7D32">
              <w:rPr>
                <w:b/>
                <w:sz w:val="22"/>
                <w:szCs w:val="26"/>
              </w:rPr>
              <w:t>Tỷ giá USD với một số đồng tiền chủ chốt</w:t>
            </w:r>
          </w:p>
        </w:tc>
      </w:tr>
      <w:tr w:rsidR="0039471A" w14:paraId="1B967148" w14:textId="77777777" w:rsidTr="00631E1C">
        <w:trPr>
          <w:trHeight w:val="382"/>
        </w:trPr>
        <w:tc>
          <w:tcPr>
            <w:tcW w:w="5813" w:type="dxa"/>
          </w:tcPr>
          <w:tbl>
            <w:tblPr>
              <w:tblW w:w="5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990"/>
              <w:gridCol w:w="992"/>
              <w:gridCol w:w="1034"/>
              <w:gridCol w:w="1090"/>
              <w:gridCol w:w="912"/>
            </w:tblGrid>
            <w:tr w:rsidR="0039471A" w:rsidRPr="009D7E12" w14:paraId="0B88C83F" w14:textId="77777777" w:rsidTr="00D72F35">
              <w:trPr>
                <w:trHeight w:val="277"/>
              </w:trPr>
              <w:tc>
                <w:tcPr>
                  <w:tcW w:w="607" w:type="dxa"/>
                  <w:vAlign w:val="center"/>
                </w:tcPr>
                <w:p w14:paraId="2F25C037" w14:textId="77777777" w:rsidR="0039471A" w:rsidRPr="003C2666" w:rsidRDefault="0039471A" w:rsidP="00631E1C">
                  <w:pPr>
                    <w:spacing w:after="0" w:line="240" w:lineRule="auto"/>
                    <w:ind w:left="-113"/>
                    <w:jc w:val="center"/>
                    <w:rPr>
                      <w:b/>
                      <w:sz w:val="18"/>
                      <w:szCs w:val="18"/>
                    </w:rPr>
                  </w:pPr>
                  <w:r w:rsidRPr="00090092">
                    <w:rPr>
                      <w:b/>
                      <w:sz w:val="14"/>
                      <w:szCs w:val="18"/>
                    </w:rPr>
                    <w:t>NHTW</w:t>
                  </w:r>
                </w:p>
              </w:tc>
              <w:tc>
                <w:tcPr>
                  <w:tcW w:w="990" w:type="dxa"/>
                  <w:vAlign w:val="center"/>
                </w:tcPr>
                <w:p w14:paraId="564BC7A2" w14:textId="77777777" w:rsidR="0039471A" w:rsidRPr="003C2666" w:rsidRDefault="0039471A" w:rsidP="00631E1C">
                  <w:pPr>
                    <w:spacing w:after="0" w:line="240" w:lineRule="auto"/>
                    <w:ind w:left="-109"/>
                    <w:jc w:val="center"/>
                    <w:rPr>
                      <w:rFonts w:eastAsia="Times New Roman"/>
                      <w:b/>
                      <w:sz w:val="18"/>
                      <w:szCs w:val="18"/>
                    </w:rPr>
                  </w:pPr>
                  <w:r w:rsidRPr="003C2666">
                    <w:rPr>
                      <w:rFonts w:eastAsia="Times New Roman"/>
                      <w:b/>
                      <w:sz w:val="18"/>
                      <w:szCs w:val="18"/>
                    </w:rPr>
                    <w:t>Quốc gia</w:t>
                  </w:r>
                </w:p>
              </w:tc>
              <w:tc>
                <w:tcPr>
                  <w:tcW w:w="992" w:type="dxa"/>
                  <w:vAlign w:val="center"/>
                </w:tcPr>
                <w:p w14:paraId="343680E5" w14:textId="77777777" w:rsidR="0039471A" w:rsidRPr="003C2666" w:rsidRDefault="0039471A" w:rsidP="00631E1C">
                  <w:pPr>
                    <w:spacing w:after="0" w:line="240" w:lineRule="auto"/>
                    <w:ind w:left="-105"/>
                    <w:jc w:val="center"/>
                    <w:rPr>
                      <w:rFonts w:eastAsia="Times New Roman"/>
                      <w:b/>
                      <w:sz w:val="18"/>
                      <w:szCs w:val="18"/>
                    </w:rPr>
                  </w:pPr>
                  <w:r w:rsidRPr="003C2666">
                    <w:rPr>
                      <w:rFonts w:eastAsia="Times New Roman"/>
                      <w:b/>
                      <w:sz w:val="18"/>
                      <w:szCs w:val="18"/>
                    </w:rPr>
                    <w:t>Lãi suất hiện áp dụng</w:t>
                  </w:r>
                </w:p>
              </w:tc>
              <w:tc>
                <w:tcPr>
                  <w:tcW w:w="1034" w:type="dxa"/>
                  <w:vAlign w:val="center"/>
                </w:tcPr>
                <w:p w14:paraId="29FBB260" w14:textId="77777777" w:rsidR="0039471A" w:rsidRPr="003C2666" w:rsidRDefault="0039471A" w:rsidP="00631E1C">
                  <w:pPr>
                    <w:spacing w:after="0" w:line="240" w:lineRule="auto"/>
                    <w:ind w:left="-111"/>
                    <w:jc w:val="center"/>
                    <w:rPr>
                      <w:rFonts w:eastAsia="Times New Roman"/>
                      <w:b/>
                      <w:sz w:val="18"/>
                      <w:szCs w:val="18"/>
                    </w:rPr>
                  </w:pPr>
                  <w:r w:rsidRPr="003C2666">
                    <w:rPr>
                      <w:rFonts w:eastAsia="Times New Roman"/>
                      <w:b/>
                      <w:sz w:val="18"/>
                      <w:szCs w:val="18"/>
                    </w:rPr>
                    <w:t>Lãi suất trước đó</w:t>
                  </w:r>
                </w:p>
              </w:tc>
              <w:tc>
                <w:tcPr>
                  <w:tcW w:w="1090" w:type="dxa"/>
                  <w:vAlign w:val="center"/>
                </w:tcPr>
                <w:p w14:paraId="37F6D6E8" w14:textId="77777777" w:rsidR="0039471A" w:rsidRPr="003C2666" w:rsidRDefault="0039471A" w:rsidP="00631E1C">
                  <w:pPr>
                    <w:spacing w:after="0" w:line="240" w:lineRule="auto"/>
                    <w:ind w:left="-111"/>
                    <w:jc w:val="center"/>
                    <w:rPr>
                      <w:rFonts w:eastAsia="Times New Roman"/>
                      <w:b/>
                      <w:sz w:val="18"/>
                      <w:szCs w:val="18"/>
                    </w:rPr>
                  </w:pPr>
                  <w:r w:rsidRPr="003C2666">
                    <w:rPr>
                      <w:rFonts w:eastAsia="Times New Roman"/>
                      <w:b/>
                      <w:sz w:val="18"/>
                      <w:szCs w:val="18"/>
                    </w:rPr>
                    <w:t>Thời gian</w:t>
                  </w:r>
                </w:p>
                <w:p w14:paraId="139F4771" w14:textId="77777777" w:rsidR="0039471A" w:rsidRPr="003C2666" w:rsidRDefault="0039471A" w:rsidP="00631E1C">
                  <w:pPr>
                    <w:spacing w:after="0" w:line="240" w:lineRule="auto"/>
                    <w:ind w:left="-111"/>
                    <w:jc w:val="center"/>
                    <w:rPr>
                      <w:rFonts w:eastAsia="Times New Roman"/>
                      <w:b/>
                      <w:sz w:val="18"/>
                      <w:szCs w:val="18"/>
                    </w:rPr>
                  </w:pPr>
                  <w:r w:rsidRPr="003C2666">
                    <w:rPr>
                      <w:rFonts w:eastAsia="Times New Roman"/>
                      <w:b/>
                      <w:sz w:val="18"/>
                      <w:szCs w:val="18"/>
                    </w:rPr>
                    <w:t xml:space="preserve"> điều chỉnh</w:t>
                  </w:r>
                </w:p>
              </w:tc>
              <w:tc>
                <w:tcPr>
                  <w:tcW w:w="912" w:type="dxa"/>
                </w:tcPr>
                <w:p w14:paraId="608486A0" w14:textId="77777777" w:rsidR="0039471A" w:rsidRPr="003C2666" w:rsidRDefault="0039471A" w:rsidP="00631E1C">
                  <w:pPr>
                    <w:spacing w:after="0" w:line="240" w:lineRule="auto"/>
                    <w:ind w:left="-113"/>
                    <w:jc w:val="center"/>
                    <w:rPr>
                      <w:b/>
                      <w:sz w:val="18"/>
                      <w:szCs w:val="18"/>
                    </w:rPr>
                  </w:pPr>
                  <w:r w:rsidRPr="003C2666">
                    <w:rPr>
                      <w:b/>
                      <w:sz w:val="18"/>
                      <w:szCs w:val="18"/>
                    </w:rPr>
                    <w:t>Phiên họp chính sách</w:t>
                  </w:r>
                </w:p>
                <w:p w14:paraId="572D9A64" w14:textId="77777777" w:rsidR="0039471A" w:rsidRPr="003C2666" w:rsidRDefault="0039471A" w:rsidP="00631E1C">
                  <w:pPr>
                    <w:spacing w:after="0" w:line="240" w:lineRule="auto"/>
                    <w:ind w:left="-113"/>
                    <w:jc w:val="center"/>
                    <w:rPr>
                      <w:b/>
                      <w:sz w:val="18"/>
                      <w:szCs w:val="18"/>
                    </w:rPr>
                  </w:pPr>
                  <w:r w:rsidRPr="003C2666">
                    <w:rPr>
                      <w:b/>
                      <w:sz w:val="18"/>
                      <w:szCs w:val="18"/>
                    </w:rPr>
                    <w:t xml:space="preserve"> sắp tới</w:t>
                  </w:r>
                </w:p>
              </w:tc>
            </w:tr>
            <w:tr w:rsidR="00F500C7" w:rsidRPr="00D1765C" w14:paraId="371044F3" w14:textId="77777777" w:rsidTr="00D72F35">
              <w:trPr>
                <w:trHeight w:val="277"/>
              </w:trPr>
              <w:tc>
                <w:tcPr>
                  <w:tcW w:w="607" w:type="dxa"/>
                  <w:vAlign w:val="center"/>
                </w:tcPr>
                <w:p w14:paraId="1976CB2B" w14:textId="77777777" w:rsidR="00F500C7" w:rsidRPr="00F74776" w:rsidRDefault="00181AAE" w:rsidP="00F500C7">
                  <w:pPr>
                    <w:spacing w:after="0" w:line="240" w:lineRule="auto"/>
                    <w:ind w:left="-113"/>
                    <w:rPr>
                      <w:rFonts w:eastAsia="Times New Roman"/>
                      <w:b/>
                      <w:color w:val="000000" w:themeColor="text1"/>
                      <w:sz w:val="18"/>
                      <w:szCs w:val="18"/>
                    </w:rPr>
                  </w:pPr>
                  <w:hyperlink r:id="rId19" w:tooltip="United States FED Federal Funds Rate - American central bank’s interest rate" w:history="1">
                    <w:r w:rsidR="00F500C7" w:rsidRPr="00F74776">
                      <w:rPr>
                        <w:rStyle w:val="Hyperlink"/>
                        <w:rFonts w:eastAsia="Times New Roman"/>
                        <w:b/>
                        <w:color w:val="000000" w:themeColor="text1"/>
                        <w:sz w:val="18"/>
                        <w:szCs w:val="18"/>
                        <w:u w:val="none"/>
                      </w:rPr>
                      <w:t>FED</w:t>
                    </w:r>
                  </w:hyperlink>
                </w:p>
              </w:tc>
              <w:tc>
                <w:tcPr>
                  <w:tcW w:w="990" w:type="dxa"/>
                  <w:vAlign w:val="center"/>
                </w:tcPr>
                <w:p w14:paraId="7D5CDF86" w14:textId="77777777" w:rsidR="00F500C7" w:rsidRPr="004611E5" w:rsidRDefault="00F500C7" w:rsidP="00F500C7">
                  <w:pPr>
                    <w:spacing w:after="0" w:line="240" w:lineRule="auto"/>
                    <w:ind w:left="-109"/>
                    <w:rPr>
                      <w:rFonts w:eastAsia="Times New Roman"/>
                      <w:color w:val="000000" w:themeColor="text1"/>
                      <w:sz w:val="16"/>
                      <w:szCs w:val="18"/>
                    </w:rPr>
                  </w:pPr>
                  <w:r w:rsidRPr="004611E5">
                    <w:rPr>
                      <w:rFonts w:eastAsia="Times New Roman"/>
                      <w:color w:val="000000" w:themeColor="text1"/>
                      <w:sz w:val="16"/>
                      <w:szCs w:val="18"/>
                    </w:rPr>
                    <w:t>Mỹ</w:t>
                  </w:r>
                </w:p>
              </w:tc>
              <w:tc>
                <w:tcPr>
                  <w:tcW w:w="992" w:type="dxa"/>
                  <w:vAlign w:val="center"/>
                </w:tcPr>
                <w:p w14:paraId="6EF80CA4" w14:textId="60FE8A83" w:rsidR="00F500C7" w:rsidRPr="000C1C7C" w:rsidRDefault="00F500C7" w:rsidP="00F500C7">
                  <w:pPr>
                    <w:spacing w:after="0" w:line="240" w:lineRule="auto"/>
                    <w:ind w:left="-255"/>
                    <w:jc w:val="right"/>
                    <w:rPr>
                      <w:rFonts w:eastAsia="Times New Roman"/>
                      <w:color w:val="FF0000"/>
                      <w:sz w:val="18"/>
                      <w:szCs w:val="18"/>
                    </w:rPr>
                  </w:pPr>
                  <w:r w:rsidRPr="00561CD9">
                    <w:rPr>
                      <w:color w:val="000000" w:themeColor="text1"/>
                      <w:sz w:val="16"/>
                      <w:szCs w:val="26"/>
                    </w:rPr>
                    <w:t>3.50%-3.75%</w:t>
                  </w:r>
                </w:p>
              </w:tc>
              <w:tc>
                <w:tcPr>
                  <w:tcW w:w="1034" w:type="dxa"/>
                  <w:vAlign w:val="center"/>
                </w:tcPr>
                <w:p w14:paraId="3D09DE3F" w14:textId="5518B1E7" w:rsidR="00F500C7" w:rsidRPr="000C1C7C" w:rsidRDefault="00F500C7" w:rsidP="00F500C7">
                  <w:pPr>
                    <w:spacing w:after="0" w:line="240" w:lineRule="auto"/>
                    <w:ind w:left="-111"/>
                    <w:jc w:val="right"/>
                    <w:rPr>
                      <w:rFonts w:eastAsia="Times New Roman"/>
                      <w:color w:val="FF0000"/>
                      <w:sz w:val="18"/>
                      <w:szCs w:val="18"/>
                    </w:rPr>
                  </w:pPr>
                  <w:r w:rsidRPr="00561CD9">
                    <w:rPr>
                      <w:color w:val="000000" w:themeColor="text1"/>
                      <w:sz w:val="16"/>
                      <w:szCs w:val="26"/>
                    </w:rPr>
                    <w:t>3.75%-4.00%</w:t>
                  </w:r>
                </w:p>
              </w:tc>
              <w:tc>
                <w:tcPr>
                  <w:tcW w:w="1090" w:type="dxa"/>
                </w:tcPr>
                <w:p w14:paraId="3E9FFBAA" w14:textId="23E53856" w:rsidR="00F500C7" w:rsidRPr="000C1C7C" w:rsidRDefault="00F500C7" w:rsidP="00F500C7">
                  <w:pPr>
                    <w:spacing w:after="0" w:line="240" w:lineRule="auto"/>
                    <w:jc w:val="right"/>
                    <w:rPr>
                      <w:rFonts w:eastAsia="Times New Roman"/>
                      <w:color w:val="FF0000"/>
                      <w:sz w:val="18"/>
                      <w:szCs w:val="18"/>
                    </w:rPr>
                  </w:pPr>
                  <w:r w:rsidRPr="00561CD9">
                    <w:rPr>
                      <w:color w:val="000000" w:themeColor="text1"/>
                      <w:sz w:val="16"/>
                      <w:szCs w:val="26"/>
                    </w:rPr>
                    <w:t>10/12/2025</w:t>
                  </w:r>
                </w:p>
              </w:tc>
              <w:tc>
                <w:tcPr>
                  <w:tcW w:w="912" w:type="dxa"/>
                </w:tcPr>
                <w:p w14:paraId="1A868E5D" w14:textId="7444B544" w:rsidR="00F500C7" w:rsidRPr="000C1C7C" w:rsidRDefault="00F500C7" w:rsidP="00F500C7">
                  <w:pPr>
                    <w:spacing w:after="0" w:line="240" w:lineRule="auto"/>
                    <w:ind w:left="-113"/>
                    <w:jc w:val="right"/>
                    <w:rPr>
                      <w:color w:val="FF0000"/>
                      <w:sz w:val="18"/>
                      <w:szCs w:val="18"/>
                    </w:rPr>
                  </w:pPr>
                  <w:r w:rsidRPr="00561CD9">
                    <w:rPr>
                      <w:color w:val="000000" w:themeColor="text1"/>
                      <w:sz w:val="16"/>
                      <w:szCs w:val="26"/>
                    </w:rPr>
                    <w:t>29/04/2026</w:t>
                  </w:r>
                </w:p>
              </w:tc>
            </w:tr>
            <w:tr w:rsidR="00F500C7" w:rsidRPr="009D7E12" w14:paraId="684456CB" w14:textId="77777777" w:rsidTr="00D72F35">
              <w:trPr>
                <w:trHeight w:val="277"/>
              </w:trPr>
              <w:tc>
                <w:tcPr>
                  <w:tcW w:w="607" w:type="dxa"/>
                  <w:vAlign w:val="center"/>
                </w:tcPr>
                <w:p w14:paraId="0631FCD7" w14:textId="77777777" w:rsidR="00F500C7" w:rsidRPr="00F74776" w:rsidRDefault="00181AAE" w:rsidP="00F500C7">
                  <w:pPr>
                    <w:spacing w:after="0" w:line="240" w:lineRule="auto"/>
                    <w:ind w:left="-113"/>
                    <w:rPr>
                      <w:rFonts w:eastAsia="Times New Roman"/>
                      <w:b/>
                      <w:color w:val="000000" w:themeColor="text1"/>
                      <w:sz w:val="18"/>
                      <w:szCs w:val="18"/>
                    </w:rPr>
                  </w:pPr>
                  <w:hyperlink r:id="rId20" w:tooltip="ECB refi rate - European Central Bank’s interest rate" w:history="1">
                    <w:r w:rsidR="00F500C7" w:rsidRPr="00F74776">
                      <w:rPr>
                        <w:rStyle w:val="Hyperlink"/>
                        <w:rFonts w:eastAsia="Times New Roman"/>
                        <w:b/>
                        <w:color w:val="000000" w:themeColor="text1"/>
                        <w:sz w:val="18"/>
                        <w:szCs w:val="18"/>
                        <w:u w:val="none"/>
                      </w:rPr>
                      <w:t>ECB</w:t>
                    </w:r>
                  </w:hyperlink>
                </w:p>
              </w:tc>
              <w:tc>
                <w:tcPr>
                  <w:tcW w:w="990" w:type="dxa"/>
                  <w:vAlign w:val="center"/>
                </w:tcPr>
                <w:p w14:paraId="46BD806C" w14:textId="77777777" w:rsidR="00F500C7" w:rsidRPr="004611E5" w:rsidRDefault="00F500C7" w:rsidP="00F500C7">
                  <w:pPr>
                    <w:spacing w:after="0" w:line="240" w:lineRule="auto"/>
                    <w:ind w:left="-109"/>
                    <w:rPr>
                      <w:rFonts w:eastAsia="Times New Roman"/>
                      <w:sz w:val="16"/>
                      <w:szCs w:val="18"/>
                    </w:rPr>
                  </w:pPr>
                  <w:r w:rsidRPr="004611E5">
                    <w:rPr>
                      <w:rFonts w:eastAsia="Times New Roman"/>
                      <w:sz w:val="16"/>
                      <w:szCs w:val="18"/>
                    </w:rPr>
                    <w:t>EURO Zone</w:t>
                  </w:r>
                </w:p>
              </w:tc>
              <w:tc>
                <w:tcPr>
                  <w:tcW w:w="992" w:type="dxa"/>
                  <w:vAlign w:val="center"/>
                </w:tcPr>
                <w:p w14:paraId="6EF4918A" w14:textId="7299DFAA" w:rsidR="00F500C7" w:rsidRPr="00366EA5" w:rsidRDefault="00F500C7" w:rsidP="00F500C7">
                  <w:pPr>
                    <w:spacing w:after="0" w:line="240" w:lineRule="auto"/>
                    <w:ind w:left="-105"/>
                    <w:jc w:val="right"/>
                    <w:rPr>
                      <w:rFonts w:eastAsia="Times New Roman"/>
                      <w:sz w:val="18"/>
                      <w:szCs w:val="18"/>
                    </w:rPr>
                  </w:pPr>
                  <w:r w:rsidRPr="00561CD9">
                    <w:rPr>
                      <w:color w:val="000000" w:themeColor="text1"/>
                      <w:sz w:val="16"/>
                      <w:szCs w:val="26"/>
                    </w:rPr>
                    <w:t>2.00%</w:t>
                  </w:r>
                </w:p>
              </w:tc>
              <w:tc>
                <w:tcPr>
                  <w:tcW w:w="1034" w:type="dxa"/>
                  <w:vAlign w:val="center"/>
                </w:tcPr>
                <w:p w14:paraId="378040F6" w14:textId="1FFFC44C"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2.25%</w:t>
                  </w:r>
                </w:p>
              </w:tc>
              <w:tc>
                <w:tcPr>
                  <w:tcW w:w="1090" w:type="dxa"/>
                  <w:vAlign w:val="center"/>
                </w:tcPr>
                <w:p w14:paraId="4E48F183" w14:textId="3737EBB9" w:rsidR="00F500C7" w:rsidRPr="00366EA5" w:rsidRDefault="00F500C7" w:rsidP="00F500C7">
                  <w:pPr>
                    <w:spacing w:after="0" w:line="240" w:lineRule="auto"/>
                    <w:ind w:left="-113"/>
                    <w:jc w:val="right"/>
                    <w:rPr>
                      <w:rFonts w:eastAsia="Times New Roman"/>
                      <w:sz w:val="18"/>
                      <w:szCs w:val="18"/>
                    </w:rPr>
                  </w:pPr>
                  <w:r w:rsidRPr="00561CD9">
                    <w:rPr>
                      <w:color w:val="000000" w:themeColor="text1"/>
                      <w:sz w:val="16"/>
                      <w:szCs w:val="26"/>
                    </w:rPr>
                    <w:t>05/06/2025</w:t>
                  </w:r>
                </w:p>
              </w:tc>
              <w:tc>
                <w:tcPr>
                  <w:tcW w:w="912" w:type="dxa"/>
                </w:tcPr>
                <w:p w14:paraId="5F6607C1" w14:textId="7688ED97" w:rsidR="00F500C7" w:rsidRPr="00366EA5" w:rsidRDefault="00F500C7" w:rsidP="00F500C7">
                  <w:pPr>
                    <w:spacing w:after="0" w:line="240" w:lineRule="auto"/>
                    <w:ind w:left="-113"/>
                    <w:jc w:val="right"/>
                    <w:rPr>
                      <w:sz w:val="18"/>
                      <w:szCs w:val="18"/>
                    </w:rPr>
                  </w:pPr>
                  <w:r w:rsidRPr="00561CD9">
                    <w:rPr>
                      <w:color w:val="000000" w:themeColor="text1"/>
                      <w:sz w:val="16"/>
                      <w:szCs w:val="26"/>
                    </w:rPr>
                    <w:t>30/04/2026</w:t>
                  </w:r>
                </w:p>
              </w:tc>
            </w:tr>
            <w:tr w:rsidR="00F500C7" w:rsidRPr="009D7E12" w14:paraId="694CCD6C" w14:textId="77777777" w:rsidTr="00D72F35">
              <w:trPr>
                <w:trHeight w:val="277"/>
              </w:trPr>
              <w:tc>
                <w:tcPr>
                  <w:tcW w:w="607" w:type="dxa"/>
                  <w:vAlign w:val="center"/>
                </w:tcPr>
                <w:p w14:paraId="20C2A83A" w14:textId="77777777" w:rsidR="00F500C7" w:rsidRPr="00F74776" w:rsidRDefault="00181AAE" w:rsidP="00F500C7">
                  <w:pPr>
                    <w:spacing w:after="0" w:line="240" w:lineRule="auto"/>
                    <w:ind w:left="-113"/>
                    <w:rPr>
                      <w:rFonts w:eastAsia="Times New Roman"/>
                      <w:b/>
                      <w:color w:val="000000" w:themeColor="text1"/>
                      <w:sz w:val="18"/>
                      <w:szCs w:val="18"/>
                    </w:rPr>
                  </w:pPr>
                  <w:hyperlink r:id="rId21" w:tooltip="BoJ overnight call rate - Japanese central bank’s interest rates" w:history="1">
                    <w:r w:rsidR="00F500C7" w:rsidRPr="00F74776">
                      <w:rPr>
                        <w:rStyle w:val="Hyperlink"/>
                        <w:rFonts w:eastAsia="Times New Roman"/>
                        <w:b/>
                        <w:color w:val="000000" w:themeColor="text1"/>
                        <w:sz w:val="18"/>
                        <w:szCs w:val="18"/>
                        <w:u w:val="none"/>
                      </w:rPr>
                      <w:t>BOJ</w:t>
                    </w:r>
                  </w:hyperlink>
                </w:p>
              </w:tc>
              <w:tc>
                <w:tcPr>
                  <w:tcW w:w="990" w:type="dxa"/>
                  <w:vAlign w:val="center"/>
                </w:tcPr>
                <w:p w14:paraId="66BC83EC" w14:textId="77777777" w:rsidR="00F500C7" w:rsidRPr="004611E5" w:rsidRDefault="00F500C7" w:rsidP="00F500C7">
                  <w:pPr>
                    <w:spacing w:after="0" w:line="240" w:lineRule="auto"/>
                    <w:ind w:left="-109"/>
                    <w:rPr>
                      <w:rFonts w:eastAsia="Times New Roman"/>
                      <w:sz w:val="16"/>
                      <w:szCs w:val="18"/>
                    </w:rPr>
                  </w:pPr>
                  <w:r w:rsidRPr="004611E5">
                    <w:rPr>
                      <w:rFonts w:eastAsia="Times New Roman"/>
                      <w:sz w:val="16"/>
                      <w:szCs w:val="18"/>
                    </w:rPr>
                    <w:t>Nhật Bản</w:t>
                  </w:r>
                </w:p>
              </w:tc>
              <w:tc>
                <w:tcPr>
                  <w:tcW w:w="992" w:type="dxa"/>
                  <w:vAlign w:val="center"/>
                </w:tcPr>
                <w:p w14:paraId="691DE02E" w14:textId="3A22BD10" w:rsidR="00F500C7" w:rsidRPr="00366EA5" w:rsidRDefault="00F500C7" w:rsidP="00F500C7">
                  <w:pPr>
                    <w:spacing w:after="0" w:line="240" w:lineRule="auto"/>
                    <w:ind w:left="-105"/>
                    <w:jc w:val="right"/>
                    <w:rPr>
                      <w:rFonts w:eastAsia="Times New Roman"/>
                      <w:sz w:val="18"/>
                      <w:szCs w:val="18"/>
                    </w:rPr>
                  </w:pPr>
                  <w:r w:rsidRPr="00561CD9">
                    <w:rPr>
                      <w:color w:val="000000" w:themeColor="text1"/>
                      <w:sz w:val="16"/>
                      <w:szCs w:val="26"/>
                    </w:rPr>
                    <w:t>0.75%</w:t>
                  </w:r>
                </w:p>
              </w:tc>
              <w:tc>
                <w:tcPr>
                  <w:tcW w:w="1034" w:type="dxa"/>
                  <w:vAlign w:val="center"/>
                </w:tcPr>
                <w:p w14:paraId="3A2E30AF" w14:textId="7EDF3719"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0.50%</w:t>
                  </w:r>
                </w:p>
              </w:tc>
              <w:tc>
                <w:tcPr>
                  <w:tcW w:w="1090" w:type="dxa"/>
                  <w:vAlign w:val="center"/>
                </w:tcPr>
                <w:p w14:paraId="190E799A" w14:textId="5DC91B40"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19/12/2025</w:t>
                  </w:r>
                </w:p>
              </w:tc>
              <w:tc>
                <w:tcPr>
                  <w:tcW w:w="912" w:type="dxa"/>
                </w:tcPr>
                <w:p w14:paraId="5B5BBC1F" w14:textId="07A765F9" w:rsidR="00F500C7" w:rsidRPr="00366EA5" w:rsidRDefault="00F500C7" w:rsidP="00F500C7">
                  <w:pPr>
                    <w:spacing w:after="0" w:line="240" w:lineRule="auto"/>
                    <w:ind w:left="-113"/>
                    <w:jc w:val="right"/>
                    <w:rPr>
                      <w:sz w:val="18"/>
                      <w:szCs w:val="18"/>
                    </w:rPr>
                  </w:pPr>
                  <w:r w:rsidRPr="00561CD9">
                    <w:rPr>
                      <w:color w:val="000000" w:themeColor="text1"/>
                      <w:sz w:val="16"/>
                      <w:szCs w:val="26"/>
                    </w:rPr>
                    <w:t>28/04/2026</w:t>
                  </w:r>
                </w:p>
              </w:tc>
            </w:tr>
            <w:tr w:rsidR="00F500C7" w:rsidRPr="009D7E12" w14:paraId="7DCFCD27" w14:textId="77777777" w:rsidTr="00D72F35">
              <w:trPr>
                <w:trHeight w:val="277"/>
              </w:trPr>
              <w:tc>
                <w:tcPr>
                  <w:tcW w:w="607" w:type="dxa"/>
                  <w:vAlign w:val="center"/>
                </w:tcPr>
                <w:p w14:paraId="4271921C" w14:textId="77777777" w:rsidR="00F500C7" w:rsidRPr="00F74776" w:rsidRDefault="00181AAE" w:rsidP="00F500C7">
                  <w:pPr>
                    <w:spacing w:after="0" w:line="240" w:lineRule="auto"/>
                    <w:ind w:left="-113"/>
                    <w:rPr>
                      <w:rFonts w:eastAsia="Times New Roman"/>
                      <w:b/>
                      <w:color w:val="000000" w:themeColor="text1"/>
                      <w:sz w:val="18"/>
                      <w:szCs w:val="18"/>
                    </w:rPr>
                  </w:pPr>
                  <w:hyperlink r:id="rId22" w:tooltip="PBC central bank base interest rate - Chinese central bank’s interest rate" w:history="1">
                    <w:r w:rsidR="00F500C7" w:rsidRPr="00F74776">
                      <w:rPr>
                        <w:rStyle w:val="Hyperlink"/>
                        <w:rFonts w:eastAsia="Times New Roman"/>
                        <w:b/>
                        <w:color w:val="000000" w:themeColor="text1"/>
                        <w:sz w:val="18"/>
                        <w:szCs w:val="18"/>
                        <w:u w:val="none"/>
                      </w:rPr>
                      <w:t>PBoC</w:t>
                    </w:r>
                  </w:hyperlink>
                </w:p>
              </w:tc>
              <w:tc>
                <w:tcPr>
                  <w:tcW w:w="990" w:type="dxa"/>
                  <w:vAlign w:val="center"/>
                </w:tcPr>
                <w:p w14:paraId="19FF08E7" w14:textId="77777777" w:rsidR="00F500C7" w:rsidRPr="004611E5" w:rsidRDefault="00F500C7" w:rsidP="00F500C7">
                  <w:pPr>
                    <w:spacing w:after="0" w:line="240" w:lineRule="auto"/>
                    <w:ind w:left="-109"/>
                    <w:rPr>
                      <w:rFonts w:eastAsia="Times New Roman"/>
                      <w:sz w:val="16"/>
                      <w:szCs w:val="18"/>
                    </w:rPr>
                  </w:pPr>
                  <w:r w:rsidRPr="004611E5">
                    <w:rPr>
                      <w:rFonts w:eastAsia="Times New Roman"/>
                      <w:sz w:val="16"/>
                      <w:szCs w:val="18"/>
                    </w:rPr>
                    <w:t>Tr/Quốc</w:t>
                  </w:r>
                </w:p>
              </w:tc>
              <w:tc>
                <w:tcPr>
                  <w:tcW w:w="992" w:type="dxa"/>
                  <w:vAlign w:val="center"/>
                </w:tcPr>
                <w:p w14:paraId="68053964" w14:textId="597FC102" w:rsidR="00F500C7" w:rsidRPr="00366EA5" w:rsidRDefault="00F500C7" w:rsidP="00F500C7">
                  <w:pPr>
                    <w:spacing w:after="0" w:line="240" w:lineRule="auto"/>
                    <w:ind w:left="-105"/>
                    <w:jc w:val="right"/>
                    <w:rPr>
                      <w:rFonts w:eastAsia="Times New Roman"/>
                      <w:sz w:val="18"/>
                      <w:szCs w:val="18"/>
                    </w:rPr>
                  </w:pPr>
                  <w:r w:rsidRPr="00561CD9">
                    <w:rPr>
                      <w:color w:val="000000" w:themeColor="text1"/>
                      <w:sz w:val="16"/>
                      <w:szCs w:val="26"/>
                    </w:rPr>
                    <w:t>3.00%</w:t>
                  </w:r>
                </w:p>
              </w:tc>
              <w:tc>
                <w:tcPr>
                  <w:tcW w:w="1034" w:type="dxa"/>
                  <w:vAlign w:val="center"/>
                </w:tcPr>
                <w:p w14:paraId="2B77A95D" w14:textId="786742B3"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3.10%</w:t>
                  </w:r>
                </w:p>
              </w:tc>
              <w:tc>
                <w:tcPr>
                  <w:tcW w:w="1090" w:type="dxa"/>
                  <w:vAlign w:val="center"/>
                </w:tcPr>
                <w:p w14:paraId="28A92E2D" w14:textId="61846698"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20/05/2025</w:t>
                  </w:r>
                </w:p>
              </w:tc>
              <w:tc>
                <w:tcPr>
                  <w:tcW w:w="912" w:type="dxa"/>
                </w:tcPr>
                <w:p w14:paraId="7D5D4292" w14:textId="2E3F208F" w:rsidR="00F500C7" w:rsidRPr="00366EA5" w:rsidRDefault="00F500C7" w:rsidP="00F500C7">
                  <w:pPr>
                    <w:spacing w:after="0" w:line="240" w:lineRule="auto"/>
                    <w:ind w:left="-113"/>
                    <w:jc w:val="right"/>
                    <w:rPr>
                      <w:sz w:val="18"/>
                      <w:szCs w:val="18"/>
                    </w:rPr>
                  </w:pPr>
                  <w:r w:rsidRPr="00561CD9">
                    <w:rPr>
                      <w:color w:val="000000" w:themeColor="text1"/>
                      <w:sz w:val="16"/>
                      <w:szCs w:val="26"/>
                    </w:rPr>
                    <w:t>Không T/báo</w:t>
                  </w:r>
                </w:p>
              </w:tc>
            </w:tr>
            <w:tr w:rsidR="00F500C7" w:rsidRPr="009D7E12" w14:paraId="019D5103" w14:textId="77777777" w:rsidTr="00D72F35">
              <w:trPr>
                <w:trHeight w:val="277"/>
              </w:trPr>
              <w:tc>
                <w:tcPr>
                  <w:tcW w:w="607" w:type="dxa"/>
                  <w:vAlign w:val="center"/>
                </w:tcPr>
                <w:p w14:paraId="27FE4396" w14:textId="77777777" w:rsidR="00F500C7" w:rsidRPr="00F74776" w:rsidRDefault="00181AAE" w:rsidP="00F500C7">
                  <w:pPr>
                    <w:spacing w:after="0" w:line="240" w:lineRule="auto"/>
                    <w:ind w:left="-113"/>
                    <w:rPr>
                      <w:rFonts w:eastAsia="Times New Roman"/>
                      <w:b/>
                      <w:color w:val="000000" w:themeColor="text1"/>
                      <w:sz w:val="18"/>
                      <w:szCs w:val="18"/>
                    </w:rPr>
                  </w:pPr>
                  <w:hyperlink r:id="rId23" w:tooltip="RBA Official Cash Rate - Australian central bank’s interest rate" w:history="1">
                    <w:r w:rsidR="00F500C7" w:rsidRPr="00F74776">
                      <w:rPr>
                        <w:rStyle w:val="Hyperlink"/>
                        <w:rFonts w:eastAsia="Times New Roman"/>
                        <w:b/>
                        <w:color w:val="000000" w:themeColor="text1"/>
                        <w:sz w:val="18"/>
                        <w:szCs w:val="18"/>
                        <w:u w:val="none"/>
                      </w:rPr>
                      <w:t>RBA</w:t>
                    </w:r>
                  </w:hyperlink>
                </w:p>
              </w:tc>
              <w:tc>
                <w:tcPr>
                  <w:tcW w:w="990" w:type="dxa"/>
                  <w:vAlign w:val="center"/>
                </w:tcPr>
                <w:p w14:paraId="6073930E" w14:textId="77777777" w:rsidR="00F500C7" w:rsidRPr="004611E5" w:rsidRDefault="00F500C7" w:rsidP="00F500C7">
                  <w:pPr>
                    <w:spacing w:after="0" w:line="240" w:lineRule="auto"/>
                    <w:ind w:left="-109"/>
                    <w:rPr>
                      <w:rFonts w:eastAsia="Times New Roman"/>
                      <w:sz w:val="16"/>
                      <w:szCs w:val="18"/>
                    </w:rPr>
                  </w:pPr>
                  <w:r w:rsidRPr="004611E5">
                    <w:rPr>
                      <w:rFonts w:eastAsia="Times New Roman"/>
                      <w:sz w:val="16"/>
                      <w:szCs w:val="18"/>
                    </w:rPr>
                    <w:t>Úc</w:t>
                  </w:r>
                </w:p>
              </w:tc>
              <w:tc>
                <w:tcPr>
                  <w:tcW w:w="992" w:type="dxa"/>
                  <w:vAlign w:val="center"/>
                </w:tcPr>
                <w:p w14:paraId="4CDD5774" w14:textId="542B86A7" w:rsidR="00F500C7" w:rsidRPr="00A955EC" w:rsidRDefault="00F500C7" w:rsidP="00F500C7">
                  <w:pPr>
                    <w:spacing w:after="0" w:line="240" w:lineRule="auto"/>
                    <w:ind w:left="-105"/>
                    <w:jc w:val="right"/>
                    <w:rPr>
                      <w:rFonts w:eastAsia="Times New Roman"/>
                      <w:color w:val="000000" w:themeColor="text1"/>
                      <w:sz w:val="18"/>
                      <w:szCs w:val="18"/>
                    </w:rPr>
                  </w:pPr>
                  <w:r w:rsidRPr="00A955EC">
                    <w:rPr>
                      <w:color w:val="000000" w:themeColor="text1"/>
                      <w:sz w:val="16"/>
                      <w:szCs w:val="26"/>
                    </w:rPr>
                    <w:t>4.10%</w:t>
                  </w:r>
                </w:p>
              </w:tc>
              <w:tc>
                <w:tcPr>
                  <w:tcW w:w="1034" w:type="dxa"/>
                  <w:vAlign w:val="center"/>
                </w:tcPr>
                <w:p w14:paraId="6270CF09" w14:textId="4B78E92A" w:rsidR="00F500C7" w:rsidRPr="00A955EC" w:rsidRDefault="00F500C7" w:rsidP="00F500C7">
                  <w:pPr>
                    <w:spacing w:after="0" w:line="240" w:lineRule="auto"/>
                    <w:ind w:left="-111"/>
                    <w:jc w:val="right"/>
                    <w:rPr>
                      <w:rFonts w:eastAsia="Times New Roman"/>
                      <w:color w:val="000000" w:themeColor="text1"/>
                      <w:sz w:val="18"/>
                      <w:szCs w:val="18"/>
                    </w:rPr>
                  </w:pPr>
                  <w:r w:rsidRPr="00A955EC">
                    <w:rPr>
                      <w:color w:val="000000" w:themeColor="text1"/>
                      <w:sz w:val="16"/>
                      <w:szCs w:val="26"/>
                    </w:rPr>
                    <w:t>3.85%</w:t>
                  </w:r>
                </w:p>
              </w:tc>
              <w:tc>
                <w:tcPr>
                  <w:tcW w:w="1090" w:type="dxa"/>
                  <w:vAlign w:val="center"/>
                </w:tcPr>
                <w:p w14:paraId="1CC37A91" w14:textId="233AEC7E" w:rsidR="00F500C7" w:rsidRPr="00A955EC" w:rsidRDefault="00F500C7" w:rsidP="00F500C7">
                  <w:pPr>
                    <w:spacing w:after="0" w:line="240" w:lineRule="auto"/>
                    <w:ind w:left="-111"/>
                    <w:jc w:val="right"/>
                    <w:rPr>
                      <w:rFonts w:eastAsia="Times New Roman"/>
                      <w:color w:val="000000" w:themeColor="text1"/>
                      <w:sz w:val="18"/>
                      <w:szCs w:val="18"/>
                    </w:rPr>
                  </w:pPr>
                  <w:r w:rsidRPr="00A955EC">
                    <w:rPr>
                      <w:color w:val="000000" w:themeColor="text1"/>
                      <w:sz w:val="16"/>
                      <w:szCs w:val="26"/>
                    </w:rPr>
                    <w:t>17/03/2026</w:t>
                  </w:r>
                </w:p>
              </w:tc>
              <w:tc>
                <w:tcPr>
                  <w:tcW w:w="912" w:type="dxa"/>
                </w:tcPr>
                <w:p w14:paraId="1241CE8A" w14:textId="65493D9B" w:rsidR="00F500C7" w:rsidRPr="00A955EC" w:rsidRDefault="00F500C7" w:rsidP="00F500C7">
                  <w:pPr>
                    <w:spacing w:after="0" w:line="240" w:lineRule="auto"/>
                    <w:ind w:left="-113"/>
                    <w:jc w:val="right"/>
                    <w:rPr>
                      <w:color w:val="000000" w:themeColor="text1"/>
                      <w:sz w:val="18"/>
                      <w:szCs w:val="18"/>
                    </w:rPr>
                  </w:pPr>
                  <w:r w:rsidRPr="00A955EC">
                    <w:rPr>
                      <w:color w:val="000000" w:themeColor="text1"/>
                      <w:sz w:val="16"/>
                      <w:szCs w:val="26"/>
                    </w:rPr>
                    <w:t>05/05/2026</w:t>
                  </w:r>
                </w:p>
              </w:tc>
            </w:tr>
            <w:tr w:rsidR="00F500C7" w:rsidRPr="009D7E12" w14:paraId="6AD82960" w14:textId="77777777" w:rsidTr="00D72F35">
              <w:trPr>
                <w:trHeight w:val="277"/>
              </w:trPr>
              <w:tc>
                <w:tcPr>
                  <w:tcW w:w="607" w:type="dxa"/>
                  <w:vAlign w:val="center"/>
                </w:tcPr>
                <w:p w14:paraId="0B39A181" w14:textId="77777777" w:rsidR="00F500C7" w:rsidRPr="00F74776" w:rsidRDefault="00181AAE" w:rsidP="00F500C7">
                  <w:pPr>
                    <w:spacing w:after="0" w:line="240" w:lineRule="auto"/>
                    <w:ind w:left="-113"/>
                    <w:rPr>
                      <w:rFonts w:eastAsia="Times New Roman"/>
                      <w:b/>
                      <w:color w:val="000000" w:themeColor="text1"/>
                      <w:sz w:val="18"/>
                      <w:szCs w:val="18"/>
                    </w:rPr>
                  </w:pPr>
                  <w:hyperlink r:id="rId24" w:tooltip="BoE Official Bank Rate - British central bank’s interest rate England" w:history="1">
                    <w:r w:rsidR="00F500C7" w:rsidRPr="00F74776">
                      <w:rPr>
                        <w:rStyle w:val="Hyperlink"/>
                        <w:rFonts w:eastAsia="Times New Roman"/>
                        <w:b/>
                        <w:color w:val="000000" w:themeColor="text1"/>
                        <w:sz w:val="18"/>
                        <w:szCs w:val="18"/>
                        <w:u w:val="none"/>
                      </w:rPr>
                      <w:t>BoE</w:t>
                    </w:r>
                  </w:hyperlink>
                </w:p>
              </w:tc>
              <w:tc>
                <w:tcPr>
                  <w:tcW w:w="990" w:type="dxa"/>
                  <w:vAlign w:val="center"/>
                </w:tcPr>
                <w:p w14:paraId="3CF59B4B" w14:textId="77777777" w:rsidR="00F500C7" w:rsidRPr="004611E5" w:rsidRDefault="00F500C7" w:rsidP="00F500C7">
                  <w:pPr>
                    <w:spacing w:after="0" w:line="240" w:lineRule="auto"/>
                    <w:ind w:left="-109"/>
                    <w:rPr>
                      <w:rFonts w:eastAsia="Times New Roman"/>
                      <w:sz w:val="16"/>
                      <w:szCs w:val="18"/>
                    </w:rPr>
                  </w:pPr>
                  <w:r w:rsidRPr="004611E5">
                    <w:rPr>
                      <w:rFonts w:eastAsia="Times New Roman"/>
                      <w:sz w:val="16"/>
                      <w:szCs w:val="18"/>
                    </w:rPr>
                    <w:t>Anh</w:t>
                  </w:r>
                </w:p>
              </w:tc>
              <w:tc>
                <w:tcPr>
                  <w:tcW w:w="992" w:type="dxa"/>
                  <w:vAlign w:val="center"/>
                </w:tcPr>
                <w:p w14:paraId="355371E3" w14:textId="723EB7F8" w:rsidR="00F500C7" w:rsidRPr="00366EA5" w:rsidRDefault="00F500C7" w:rsidP="00F500C7">
                  <w:pPr>
                    <w:spacing w:after="0" w:line="240" w:lineRule="auto"/>
                    <w:ind w:left="-105"/>
                    <w:jc w:val="right"/>
                    <w:rPr>
                      <w:rFonts w:eastAsia="Times New Roman"/>
                      <w:sz w:val="18"/>
                      <w:szCs w:val="18"/>
                    </w:rPr>
                  </w:pPr>
                  <w:r w:rsidRPr="00561CD9">
                    <w:rPr>
                      <w:color w:val="000000" w:themeColor="text1"/>
                      <w:sz w:val="16"/>
                      <w:szCs w:val="26"/>
                    </w:rPr>
                    <w:t>3.75%</w:t>
                  </w:r>
                </w:p>
              </w:tc>
              <w:tc>
                <w:tcPr>
                  <w:tcW w:w="1034" w:type="dxa"/>
                  <w:vAlign w:val="center"/>
                </w:tcPr>
                <w:p w14:paraId="5D44E755" w14:textId="744E4FBD"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4.00%</w:t>
                  </w:r>
                </w:p>
              </w:tc>
              <w:tc>
                <w:tcPr>
                  <w:tcW w:w="1090" w:type="dxa"/>
                  <w:vAlign w:val="center"/>
                </w:tcPr>
                <w:p w14:paraId="376B87DD" w14:textId="2B90DF09"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18/12/2025</w:t>
                  </w:r>
                </w:p>
              </w:tc>
              <w:tc>
                <w:tcPr>
                  <w:tcW w:w="912" w:type="dxa"/>
                </w:tcPr>
                <w:p w14:paraId="3347F6E9" w14:textId="15B79BA4" w:rsidR="00F500C7" w:rsidRPr="00366EA5" w:rsidRDefault="00F500C7" w:rsidP="00F500C7">
                  <w:pPr>
                    <w:spacing w:after="0" w:line="240" w:lineRule="auto"/>
                    <w:ind w:left="-113"/>
                    <w:jc w:val="right"/>
                    <w:rPr>
                      <w:sz w:val="18"/>
                      <w:szCs w:val="18"/>
                    </w:rPr>
                  </w:pPr>
                  <w:r w:rsidRPr="00561CD9">
                    <w:rPr>
                      <w:color w:val="000000" w:themeColor="text1"/>
                      <w:sz w:val="16"/>
                      <w:szCs w:val="26"/>
                    </w:rPr>
                    <w:t>30/04/2026</w:t>
                  </w:r>
                </w:p>
              </w:tc>
            </w:tr>
            <w:tr w:rsidR="00F500C7" w:rsidRPr="00B7537C" w14:paraId="69421EB7" w14:textId="77777777" w:rsidTr="00D72F35">
              <w:trPr>
                <w:trHeight w:val="277"/>
              </w:trPr>
              <w:tc>
                <w:tcPr>
                  <w:tcW w:w="607" w:type="dxa"/>
                  <w:vAlign w:val="center"/>
                </w:tcPr>
                <w:p w14:paraId="01B834D3" w14:textId="77777777" w:rsidR="00F500C7" w:rsidRPr="00F74776" w:rsidRDefault="00181AAE" w:rsidP="00F500C7">
                  <w:pPr>
                    <w:spacing w:after="0" w:line="240" w:lineRule="auto"/>
                    <w:ind w:left="-113"/>
                    <w:rPr>
                      <w:rFonts w:eastAsia="Times New Roman"/>
                      <w:b/>
                      <w:color w:val="000000" w:themeColor="text1"/>
                      <w:sz w:val="18"/>
                      <w:szCs w:val="18"/>
                    </w:rPr>
                  </w:pPr>
                  <w:hyperlink r:id="rId25" w:tooltip="Bank of Korea Base Rate - interest rate central bank of South Korea" w:history="1">
                    <w:r w:rsidR="00F500C7" w:rsidRPr="00F74776">
                      <w:rPr>
                        <w:rStyle w:val="Hyperlink"/>
                        <w:rFonts w:eastAsia="Times New Roman"/>
                        <w:b/>
                        <w:color w:val="000000" w:themeColor="text1"/>
                        <w:sz w:val="18"/>
                        <w:szCs w:val="18"/>
                        <w:u w:val="none"/>
                      </w:rPr>
                      <w:t>BOK</w:t>
                    </w:r>
                  </w:hyperlink>
                </w:p>
              </w:tc>
              <w:tc>
                <w:tcPr>
                  <w:tcW w:w="990" w:type="dxa"/>
                  <w:vAlign w:val="center"/>
                </w:tcPr>
                <w:p w14:paraId="12CF3A54" w14:textId="77777777" w:rsidR="00F500C7" w:rsidRPr="004611E5" w:rsidRDefault="00F500C7" w:rsidP="00F500C7">
                  <w:pPr>
                    <w:spacing w:after="0" w:line="240" w:lineRule="auto"/>
                    <w:ind w:left="-109"/>
                    <w:rPr>
                      <w:rFonts w:eastAsia="Times New Roman"/>
                      <w:sz w:val="16"/>
                      <w:szCs w:val="18"/>
                    </w:rPr>
                  </w:pPr>
                  <w:r w:rsidRPr="004611E5">
                    <w:rPr>
                      <w:rFonts w:eastAsia="Times New Roman"/>
                      <w:sz w:val="16"/>
                      <w:szCs w:val="18"/>
                    </w:rPr>
                    <w:t>Hàn Quốc</w:t>
                  </w:r>
                </w:p>
              </w:tc>
              <w:tc>
                <w:tcPr>
                  <w:tcW w:w="992" w:type="dxa"/>
                  <w:vAlign w:val="center"/>
                </w:tcPr>
                <w:p w14:paraId="32FD5A6C" w14:textId="3EC9F39F" w:rsidR="00F500C7" w:rsidRPr="00366EA5" w:rsidRDefault="00F500C7" w:rsidP="00F500C7">
                  <w:pPr>
                    <w:spacing w:after="0" w:line="240" w:lineRule="auto"/>
                    <w:ind w:left="-105"/>
                    <w:jc w:val="right"/>
                    <w:rPr>
                      <w:rFonts w:eastAsia="Times New Roman"/>
                      <w:sz w:val="18"/>
                      <w:szCs w:val="18"/>
                    </w:rPr>
                  </w:pPr>
                  <w:r w:rsidRPr="00561CD9">
                    <w:rPr>
                      <w:rFonts w:eastAsia="Times New Roman"/>
                      <w:color w:val="000000" w:themeColor="text1"/>
                      <w:sz w:val="16"/>
                      <w:szCs w:val="26"/>
                    </w:rPr>
                    <w:t>2.50%</w:t>
                  </w:r>
                </w:p>
              </w:tc>
              <w:tc>
                <w:tcPr>
                  <w:tcW w:w="1034" w:type="dxa"/>
                  <w:vAlign w:val="center"/>
                </w:tcPr>
                <w:p w14:paraId="3C82AAAA" w14:textId="1B2CC8D8" w:rsidR="00F500C7" w:rsidRPr="00366EA5" w:rsidRDefault="00F500C7" w:rsidP="00F500C7">
                  <w:pPr>
                    <w:spacing w:after="0" w:line="240" w:lineRule="auto"/>
                    <w:ind w:left="-111"/>
                    <w:jc w:val="right"/>
                    <w:rPr>
                      <w:rFonts w:eastAsia="Times New Roman"/>
                      <w:sz w:val="18"/>
                      <w:szCs w:val="18"/>
                    </w:rPr>
                  </w:pPr>
                  <w:r w:rsidRPr="00561CD9">
                    <w:rPr>
                      <w:rFonts w:eastAsia="Times New Roman"/>
                      <w:color w:val="000000" w:themeColor="text1"/>
                      <w:sz w:val="16"/>
                      <w:szCs w:val="26"/>
                    </w:rPr>
                    <w:t>2.75%</w:t>
                  </w:r>
                </w:p>
              </w:tc>
              <w:tc>
                <w:tcPr>
                  <w:tcW w:w="1090" w:type="dxa"/>
                  <w:vAlign w:val="center"/>
                </w:tcPr>
                <w:p w14:paraId="7BDA15E5" w14:textId="4AE133D3" w:rsidR="00F500C7" w:rsidRPr="00366EA5" w:rsidRDefault="00F500C7" w:rsidP="00F500C7">
                  <w:pPr>
                    <w:spacing w:after="0" w:line="240" w:lineRule="auto"/>
                    <w:ind w:left="-111"/>
                    <w:jc w:val="right"/>
                    <w:rPr>
                      <w:rFonts w:eastAsia="Times New Roman"/>
                      <w:sz w:val="18"/>
                      <w:szCs w:val="18"/>
                    </w:rPr>
                  </w:pPr>
                  <w:r w:rsidRPr="00561CD9">
                    <w:rPr>
                      <w:color w:val="000000" w:themeColor="text1"/>
                      <w:sz w:val="16"/>
                      <w:szCs w:val="26"/>
                    </w:rPr>
                    <w:t>29/05/2025</w:t>
                  </w:r>
                </w:p>
              </w:tc>
              <w:tc>
                <w:tcPr>
                  <w:tcW w:w="912" w:type="dxa"/>
                </w:tcPr>
                <w:p w14:paraId="7886DFBC" w14:textId="2F081104" w:rsidR="00F500C7" w:rsidRPr="00366EA5" w:rsidRDefault="00F500C7" w:rsidP="00F500C7">
                  <w:pPr>
                    <w:spacing w:after="0" w:line="240" w:lineRule="auto"/>
                    <w:ind w:left="-113"/>
                    <w:jc w:val="right"/>
                    <w:rPr>
                      <w:sz w:val="18"/>
                      <w:szCs w:val="18"/>
                    </w:rPr>
                  </w:pPr>
                  <w:r>
                    <w:rPr>
                      <w:color w:val="000000" w:themeColor="text1"/>
                      <w:sz w:val="16"/>
                      <w:szCs w:val="26"/>
                    </w:rPr>
                    <w:t>28/05</w:t>
                  </w:r>
                  <w:r w:rsidRPr="00561CD9">
                    <w:rPr>
                      <w:color w:val="000000" w:themeColor="text1"/>
                      <w:sz w:val="16"/>
                      <w:szCs w:val="26"/>
                    </w:rPr>
                    <w:t>/2026</w:t>
                  </w:r>
                </w:p>
              </w:tc>
            </w:tr>
          </w:tbl>
          <w:p w14:paraId="76053E35" w14:textId="77777777" w:rsidR="0039471A" w:rsidRPr="00DA765A" w:rsidRDefault="0039471A" w:rsidP="00631E1C">
            <w:pPr>
              <w:rPr>
                <w:b/>
                <w:sz w:val="26"/>
                <w:szCs w:val="26"/>
              </w:rPr>
            </w:pPr>
          </w:p>
        </w:tc>
        <w:tc>
          <w:tcPr>
            <w:tcW w:w="5528" w:type="dxa"/>
          </w:tcPr>
          <w:tbl>
            <w:tblPr>
              <w:tblW w:w="5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906"/>
              <w:gridCol w:w="813"/>
              <w:gridCol w:w="814"/>
              <w:gridCol w:w="800"/>
              <w:gridCol w:w="800"/>
            </w:tblGrid>
            <w:tr w:rsidR="0039471A" w:rsidRPr="00DE55C1" w14:paraId="765D615D" w14:textId="77777777" w:rsidTr="00631E1C">
              <w:trPr>
                <w:trHeight w:val="411"/>
                <w:jc w:val="center"/>
              </w:trPr>
              <w:tc>
                <w:tcPr>
                  <w:tcW w:w="1121" w:type="dxa"/>
                  <w:vAlign w:val="center"/>
                  <w:hideMark/>
                </w:tcPr>
                <w:p w14:paraId="4230616D" w14:textId="77777777" w:rsidR="0039471A" w:rsidRPr="00AE2973" w:rsidRDefault="0039471A" w:rsidP="00631E1C">
                  <w:pPr>
                    <w:spacing w:after="0" w:line="240" w:lineRule="auto"/>
                    <w:jc w:val="center"/>
                    <w:rPr>
                      <w:rFonts w:eastAsia="Times New Roman"/>
                      <w:b/>
                      <w:bCs/>
                      <w:sz w:val="18"/>
                      <w:szCs w:val="18"/>
                    </w:rPr>
                  </w:pPr>
                  <w:r w:rsidRPr="00AE2973">
                    <w:rPr>
                      <w:rFonts w:eastAsia="Times New Roman"/>
                      <w:b/>
                      <w:bCs/>
                      <w:sz w:val="18"/>
                      <w:szCs w:val="18"/>
                    </w:rPr>
                    <w:t>Cặp tiền tệ chủ chốt</w:t>
                  </w:r>
                </w:p>
              </w:tc>
              <w:tc>
                <w:tcPr>
                  <w:tcW w:w="906" w:type="dxa"/>
                  <w:vAlign w:val="center"/>
                  <w:hideMark/>
                </w:tcPr>
                <w:p w14:paraId="55167B46" w14:textId="77777777" w:rsidR="0039471A" w:rsidRPr="00AE2973" w:rsidRDefault="0039471A" w:rsidP="00631E1C">
                  <w:pPr>
                    <w:spacing w:after="0" w:line="240" w:lineRule="auto"/>
                    <w:rPr>
                      <w:rFonts w:eastAsia="Times New Roman"/>
                      <w:b/>
                      <w:bCs/>
                      <w:sz w:val="18"/>
                      <w:szCs w:val="18"/>
                    </w:rPr>
                  </w:pPr>
                  <w:r w:rsidRPr="00AE2973">
                    <w:rPr>
                      <w:rFonts w:eastAsia="Times New Roman"/>
                      <w:b/>
                      <w:bCs/>
                      <w:sz w:val="18"/>
                      <w:szCs w:val="18"/>
                    </w:rPr>
                    <w:t>Tỷ giá</w:t>
                  </w:r>
                </w:p>
              </w:tc>
              <w:tc>
                <w:tcPr>
                  <w:tcW w:w="813" w:type="dxa"/>
                  <w:vAlign w:val="bottom"/>
                </w:tcPr>
                <w:p w14:paraId="5A83FCC0" w14:textId="77777777" w:rsidR="0039471A" w:rsidRPr="00AE2973" w:rsidRDefault="0039471A" w:rsidP="00631E1C">
                  <w:pPr>
                    <w:spacing w:after="0" w:line="240" w:lineRule="auto"/>
                    <w:jc w:val="center"/>
                    <w:rPr>
                      <w:rFonts w:eastAsia="Times New Roman"/>
                      <w:b/>
                      <w:sz w:val="18"/>
                      <w:szCs w:val="18"/>
                    </w:rPr>
                  </w:pPr>
                  <w:r w:rsidRPr="00AE2973">
                    <w:rPr>
                      <w:rFonts w:eastAsia="Times New Roman"/>
                      <w:b/>
                      <w:sz w:val="18"/>
                      <w:szCs w:val="18"/>
                    </w:rPr>
                    <w:t xml:space="preserve">+/_% </w:t>
                  </w:r>
                  <w:r>
                    <w:rPr>
                      <w:rFonts w:eastAsia="Times New Roman"/>
                      <w:b/>
                      <w:sz w:val="18"/>
                      <w:szCs w:val="18"/>
                    </w:rPr>
                    <w:t>tuần</w:t>
                  </w:r>
                </w:p>
              </w:tc>
              <w:tc>
                <w:tcPr>
                  <w:tcW w:w="814" w:type="dxa"/>
                  <w:vAlign w:val="bottom"/>
                </w:tcPr>
                <w:p w14:paraId="1484472A" w14:textId="77777777" w:rsidR="0039471A" w:rsidRPr="00AE2973" w:rsidRDefault="0039471A" w:rsidP="00631E1C">
                  <w:pPr>
                    <w:spacing w:after="0" w:line="240" w:lineRule="auto"/>
                    <w:jc w:val="center"/>
                    <w:rPr>
                      <w:rFonts w:eastAsia="Times New Roman"/>
                      <w:b/>
                      <w:sz w:val="18"/>
                      <w:szCs w:val="18"/>
                    </w:rPr>
                  </w:pPr>
                  <w:r>
                    <w:rPr>
                      <w:rFonts w:eastAsia="Times New Roman"/>
                      <w:b/>
                      <w:sz w:val="18"/>
                      <w:szCs w:val="18"/>
                    </w:rPr>
                    <w:t>+/_% tháng</w:t>
                  </w:r>
                </w:p>
              </w:tc>
              <w:tc>
                <w:tcPr>
                  <w:tcW w:w="800" w:type="dxa"/>
                  <w:vAlign w:val="bottom"/>
                </w:tcPr>
                <w:p w14:paraId="31AAE1F0" w14:textId="77777777" w:rsidR="0039471A" w:rsidRPr="00D21E1C" w:rsidRDefault="0039471A" w:rsidP="00631E1C">
                  <w:pPr>
                    <w:spacing w:after="0" w:line="240" w:lineRule="auto"/>
                    <w:jc w:val="center"/>
                    <w:rPr>
                      <w:rFonts w:eastAsia="Times New Roman"/>
                      <w:b/>
                      <w:sz w:val="14"/>
                      <w:szCs w:val="18"/>
                    </w:rPr>
                  </w:pPr>
                  <w:r w:rsidRPr="00D21E1C">
                    <w:rPr>
                      <w:rFonts w:eastAsia="Times New Roman"/>
                      <w:b/>
                      <w:sz w:val="14"/>
                      <w:szCs w:val="18"/>
                    </w:rPr>
                    <w:t>+/_%</w:t>
                  </w:r>
                </w:p>
                <w:p w14:paraId="03AA7933" w14:textId="77777777" w:rsidR="0039471A" w:rsidRPr="00AE2973" w:rsidRDefault="0039471A" w:rsidP="00631E1C">
                  <w:pPr>
                    <w:spacing w:after="0" w:line="240" w:lineRule="auto"/>
                    <w:jc w:val="center"/>
                    <w:rPr>
                      <w:rFonts w:eastAsia="Times New Roman"/>
                      <w:b/>
                      <w:sz w:val="18"/>
                      <w:szCs w:val="18"/>
                    </w:rPr>
                  </w:pPr>
                  <w:r w:rsidRPr="00D21E1C">
                    <w:rPr>
                      <w:rFonts w:eastAsia="Times New Roman"/>
                      <w:b/>
                      <w:sz w:val="14"/>
                      <w:szCs w:val="18"/>
                    </w:rPr>
                    <w:t xml:space="preserve"> Từ đầu năm</w:t>
                  </w:r>
                </w:p>
              </w:tc>
              <w:tc>
                <w:tcPr>
                  <w:tcW w:w="800" w:type="dxa"/>
                </w:tcPr>
                <w:p w14:paraId="3DF8582B" w14:textId="77777777" w:rsidR="0039471A" w:rsidRDefault="0039471A" w:rsidP="00631E1C">
                  <w:pPr>
                    <w:spacing w:after="0" w:line="240" w:lineRule="auto"/>
                    <w:jc w:val="center"/>
                    <w:rPr>
                      <w:rFonts w:eastAsia="Times New Roman"/>
                      <w:b/>
                      <w:sz w:val="18"/>
                      <w:szCs w:val="18"/>
                    </w:rPr>
                  </w:pPr>
                  <w:r w:rsidRPr="00AE2973">
                    <w:rPr>
                      <w:rFonts w:eastAsia="Times New Roman"/>
                      <w:b/>
                      <w:sz w:val="18"/>
                      <w:szCs w:val="18"/>
                    </w:rPr>
                    <w:t>+/_%</w:t>
                  </w:r>
                </w:p>
                <w:p w14:paraId="7B5B3DC3" w14:textId="77777777" w:rsidR="0039471A" w:rsidRPr="00AE2973" w:rsidRDefault="0039471A" w:rsidP="00631E1C">
                  <w:pPr>
                    <w:spacing w:after="0" w:line="240" w:lineRule="auto"/>
                    <w:jc w:val="center"/>
                    <w:rPr>
                      <w:rFonts w:eastAsia="Times New Roman"/>
                      <w:b/>
                      <w:sz w:val="18"/>
                      <w:szCs w:val="18"/>
                    </w:rPr>
                  </w:pPr>
                  <w:r w:rsidRPr="00AE2973">
                    <w:rPr>
                      <w:rFonts w:eastAsia="Times New Roman"/>
                      <w:b/>
                      <w:sz w:val="18"/>
                      <w:szCs w:val="18"/>
                    </w:rPr>
                    <w:t xml:space="preserve"> </w:t>
                  </w:r>
                  <w:r>
                    <w:rPr>
                      <w:rFonts w:eastAsia="Times New Roman"/>
                      <w:b/>
                      <w:sz w:val="18"/>
                      <w:szCs w:val="18"/>
                    </w:rPr>
                    <w:t>năm</w:t>
                  </w:r>
                </w:p>
              </w:tc>
            </w:tr>
            <w:tr w:rsidR="006A4A9D" w:rsidRPr="00DE55C1" w14:paraId="4AFE2396" w14:textId="77777777" w:rsidTr="00631E1C">
              <w:trPr>
                <w:trHeight w:val="303"/>
                <w:jc w:val="center"/>
              </w:trPr>
              <w:tc>
                <w:tcPr>
                  <w:tcW w:w="1121" w:type="dxa"/>
                </w:tcPr>
                <w:p w14:paraId="776D32FB" w14:textId="77777777" w:rsidR="006A4A9D" w:rsidRPr="00F74776" w:rsidRDefault="00181AAE" w:rsidP="006A4A9D">
                  <w:pPr>
                    <w:spacing w:after="0" w:line="240" w:lineRule="auto"/>
                    <w:rPr>
                      <w:rFonts w:eastAsia="Times New Roman"/>
                      <w:color w:val="000000" w:themeColor="text1"/>
                      <w:sz w:val="18"/>
                      <w:szCs w:val="18"/>
                    </w:rPr>
                  </w:pPr>
                  <w:hyperlink r:id="rId26" w:history="1">
                    <w:r w:rsidR="006A4A9D" w:rsidRPr="00F74776">
                      <w:rPr>
                        <w:rStyle w:val="Hyperlink"/>
                        <w:rFonts w:eastAsia="Times New Roman"/>
                        <w:b/>
                        <w:bCs/>
                        <w:color w:val="000000" w:themeColor="text1"/>
                        <w:sz w:val="18"/>
                        <w:szCs w:val="18"/>
                        <w:u w:val="none"/>
                      </w:rPr>
                      <w:t>EURUSD</w:t>
                    </w:r>
                  </w:hyperlink>
                </w:p>
              </w:tc>
              <w:tc>
                <w:tcPr>
                  <w:tcW w:w="906" w:type="dxa"/>
                  <w:vAlign w:val="center"/>
                </w:tcPr>
                <w:p w14:paraId="3349AD50" w14:textId="26F1922C" w:rsidR="006A4A9D" w:rsidRPr="009E6494" w:rsidRDefault="006A4A9D" w:rsidP="006A4A9D">
                  <w:pPr>
                    <w:spacing w:after="0"/>
                    <w:jc w:val="center"/>
                    <w:rPr>
                      <w:color w:val="212529"/>
                      <w:sz w:val="16"/>
                      <w:szCs w:val="18"/>
                    </w:rPr>
                  </w:pPr>
                  <w:r w:rsidRPr="009E6494">
                    <w:rPr>
                      <w:color w:val="212529"/>
                      <w:sz w:val="16"/>
                    </w:rPr>
                    <w:t>1.17216</w:t>
                  </w:r>
                </w:p>
              </w:tc>
              <w:tc>
                <w:tcPr>
                  <w:tcW w:w="813" w:type="dxa"/>
                  <w:vAlign w:val="center"/>
                </w:tcPr>
                <w:p w14:paraId="2C8A9FB8" w14:textId="29259CA0" w:rsidR="006A4A9D" w:rsidRPr="009E6494" w:rsidRDefault="006A4A9D" w:rsidP="006A4A9D">
                  <w:pPr>
                    <w:spacing w:after="0"/>
                    <w:jc w:val="center"/>
                    <w:rPr>
                      <w:color w:val="212529"/>
                      <w:sz w:val="16"/>
                      <w:szCs w:val="18"/>
                    </w:rPr>
                  </w:pPr>
                  <w:r w:rsidRPr="009E6494">
                    <w:rPr>
                      <w:color w:val="212529"/>
                      <w:sz w:val="16"/>
                    </w:rPr>
                    <w:t>-0.37%</w:t>
                  </w:r>
                </w:p>
              </w:tc>
              <w:tc>
                <w:tcPr>
                  <w:tcW w:w="814" w:type="dxa"/>
                  <w:vAlign w:val="center"/>
                </w:tcPr>
                <w:p w14:paraId="5D1E1E86" w14:textId="650DFE9C" w:rsidR="006A4A9D" w:rsidRPr="009E6494" w:rsidRDefault="006A4A9D" w:rsidP="006A4A9D">
                  <w:pPr>
                    <w:spacing w:after="0"/>
                    <w:jc w:val="center"/>
                    <w:rPr>
                      <w:color w:val="212529"/>
                      <w:sz w:val="16"/>
                      <w:szCs w:val="18"/>
                    </w:rPr>
                  </w:pPr>
                  <w:r w:rsidRPr="009E6494">
                    <w:rPr>
                      <w:color w:val="212529"/>
                      <w:sz w:val="16"/>
                    </w:rPr>
                    <w:t>1.41%</w:t>
                  </w:r>
                </w:p>
              </w:tc>
              <w:tc>
                <w:tcPr>
                  <w:tcW w:w="800" w:type="dxa"/>
                  <w:vAlign w:val="center"/>
                </w:tcPr>
                <w:p w14:paraId="6785DBDC" w14:textId="073CA9B2" w:rsidR="006A4A9D" w:rsidRPr="009E6494" w:rsidRDefault="006A4A9D" w:rsidP="006A4A9D">
                  <w:pPr>
                    <w:spacing w:after="0"/>
                    <w:jc w:val="center"/>
                    <w:rPr>
                      <w:color w:val="212529"/>
                      <w:sz w:val="16"/>
                      <w:szCs w:val="18"/>
                    </w:rPr>
                  </w:pPr>
                  <w:r w:rsidRPr="009E6494">
                    <w:rPr>
                      <w:color w:val="212529"/>
                      <w:sz w:val="16"/>
                    </w:rPr>
                    <w:t>-0.16%</w:t>
                  </w:r>
                </w:p>
              </w:tc>
              <w:tc>
                <w:tcPr>
                  <w:tcW w:w="800" w:type="dxa"/>
                  <w:vAlign w:val="center"/>
                </w:tcPr>
                <w:p w14:paraId="15507751" w14:textId="5F3F4529" w:rsidR="006A4A9D" w:rsidRPr="009E6494" w:rsidRDefault="006A4A9D" w:rsidP="006A4A9D">
                  <w:pPr>
                    <w:spacing w:after="0"/>
                    <w:jc w:val="center"/>
                    <w:rPr>
                      <w:color w:val="212529"/>
                      <w:sz w:val="16"/>
                      <w:szCs w:val="18"/>
                    </w:rPr>
                  </w:pPr>
                  <w:r w:rsidRPr="009E6494">
                    <w:rPr>
                      <w:color w:val="212529"/>
                      <w:sz w:val="16"/>
                    </w:rPr>
                    <w:t>3.14%</w:t>
                  </w:r>
                </w:p>
              </w:tc>
            </w:tr>
            <w:tr w:rsidR="006A4A9D" w:rsidRPr="00DE55C1" w14:paraId="7B87C23F" w14:textId="77777777" w:rsidTr="00631E1C">
              <w:trPr>
                <w:trHeight w:val="252"/>
                <w:jc w:val="center"/>
              </w:trPr>
              <w:tc>
                <w:tcPr>
                  <w:tcW w:w="1121" w:type="dxa"/>
                </w:tcPr>
                <w:p w14:paraId="12A7FE12" w14:textId="77777777" w:rsidR="006A4A9D" w:rsidRPr="00F74776" w:rsidRDefault="00181AAE" w:rsidP="006A4A9D">
                  <w:pPr>
                    <w:spacing w:after="0" w:line="240" w:lineRule="auto"/>
                    <w:rPr>
                      <w:rFonts w:eastAsia="Times New Roman"/>
                      <w:color w:val="000000" w:themeColor="text1"/>
                      <w:sz w:val="18"/>
                      <w:szCs w:val="18"/>
                    </w:rPr>
                  </w:pPr>
                  <w:hyperlink r:id="rId27" w:history="1">
                    <w:r w:rsidR="006A4A9D" w:rsidRPr="00F74776">
                      <w:rPr>
                        <w:rStyle w:val="Hyperlink"/>
                        <w:rFonts w:eastAsia="Times New Roman"/>
                        <w:b/>
                        <w:bCs/>
                        <w:color w:val="000000" w:themeColor="text1"/>
                        <w:sz w:val="18"/>
                        <w:szCs w:val="18"/>
                        <w:u w:val="none"/>
                      </w:rPr>
                      <w:t>GBPUSD</w:t>
                    </w:r>
                  </w:hyperlink>
                </w:p>
              </w:tc>
              <w:tc>
                <w:tcPr>
                  <w:tcW w:w="906" w:type="dxa"/>
                  <w:vAlign w:val="center"/>
                </w:tcPr>
                <w:p w14:paraId="51CAC471" w14:textId="194D2FF5" w:rsidR="006A4A9D" w:rsidRPr="009E6494" w:rsidRDefault="006A4A9D" w:rsidP="006A4A9D">
                  <w:pPr>
                    <w:spacing w:after="0"/>
                    <w:jc w:val="center"/>
                    <w:rPr>
                      <w:color w:val="212529"/>
                      <w:sz w:val="16"/>
                      <w:szCs w:val="18"/>
                    </w:rPr>
                  </w:pPr>
                  <w:r w:rsidRPr="009E6494">
                    <w:rPr>
                      <w:color w:val="212529"/>
                      <w:sz w:val="16"/>
                    </w:rPr>
                    <w:t>1.35316</w:t>
                  </w:r>
                </w:p>
              </w:tc>
              <w:tc>
                <w:tcPr>
                  <w:tcW w:w="813" w:type="dxa"/>
                  <w:vAlign w:val="center"/>
                </w:tcPr>
                <w:p w14:paraId="6ADEFCF6" w14:textId="3B7D9078" w:rsidR="006A4A9D" w:rsidRPr="009E6494" w:rsidRDefault="006A4A9D" w:rsidP="006A4A9D">
                  <w:pPr>
                    <w:spacing w:after="0"/>
                    <w:jc w:val="center"/>
                    <w:rPr>
                      <w:color w:val="212529"/>
                      <w:sz w:val="16"/>
                      <w:szCs w:val="18"/>
                    </w:rPr>
                  </w:pPr>
                  <w:r w:rsidRPr="009E6494">
                    <w:rPr>
                      <w:color w:val="212529"/>
                      <w:sz w:val="16"/>
                    </w:rPr>
                    <w:t>0.11%</w:t>
                  </w:r>
                </w:p>
              </w:tc>
              <w:tc>
                <w:tcPr>
                  <w:tcW w:w="814" w:type="dxa"/>
                  <w:vAlign w:val="center"/>
                </w:tcPr>
                <w:p w14:paraId="079B6860" w14:textId="613C8BD9" w:rsidR="006A4A9D" w:rsidRPr="009E6494" w:rsidRDefault="006A4A9D" w:rsidP="006A4A9D">
                  <w:pPr>
                    <w:spacing w:after="0"/>
                    <w:jc w:val="center"/>
                    <w:rPr>
                      <w:color w:val="212529"/>
                      <w:sz w:val="16"/>
                      <w:szCs w:val="18"/>
                    </w:rPr>
                  </w:pPr>
                  <w:r w:rsidRPr="009E6494">
                    <w:rPr>
                      <w:color w:val="212529"/>
                      <w:sz w:val="16"/>
                    </w:rPr>
                    <w:t>1.25%</w:t>
                  </w:r>
                </w:p>
              </w:tc>
              <w:tc>
                <w:tcPr>
                  <w:tcW w:w="800" w:type="dxa"/>
                  <w:vAlign w:val="center"/>
                </w:tcPr>
                <w:p w14:paraId="6FFFD9DA" w14:textId="7AA91405" w:rsidR="006A4A9D" w:rsidRPr="009E6494" w:rsidRDefault="006A4A9D" w:rsidP="006A4A9D">
                  <w:pPr>
                    <w:spacing w:after="0"/>
                    <w:jc w:val="center"/>
                    <w:rPr>
                      <w:color w:val="212529"/>
                      <w:sz w:val="16"/>
                      <w:szCs w:val="18"/>
                    </w:rPr>
                  </w:pPr>
                  <w:r w:rsidRPr="009E6494">
                    <w:rPr>
                      <w:color w:val="212529"/>
                      <w:sz w:val="16"/>
                    </w:rPr>
                    <w:t>0.53%</w:t>
                  </w:r>
                </w:p>
              </w:tc>
              <w:tc>
                <w:tcPr>
                  <w:tcW w:w="800" w:type="dxa"/>
                  <w:vAlign w:val="center"/>
                </w:tcPr>
                <w:p w14:paraId="45557C20" w14:textId="053126AD" w:rsidR="006A4A9D" w:rsidRPr="009E6494" w:rsidRDefault="006A4A9D" w:rsidP="006A4A9D">
                  <w:pPr>
                    <w:spacing w:after="0"/>
                    <w:jc w:val="center"/>
                    <w:rPr>
                      <w:color w:val="212529"/>
                      <w:sz w:val="16"/>
                      <w:szCs w:val="18"/>
                    </w:rPr>
                  </w:pPr>
                  <w:r w:rsidRPr="009E6494">
                    <w:rPr>
                      <w:color w:val="212529"/>
                      <w:sz w:val="16"/>
                    </w:rPr>
                    <w:t>1.63%</w:t>
                  </w:r>
                </w:p>
              </w:tc>
            </w:tr>
            <w:tr w:rsidR="006A4A9D" w:rsidRPr="00DE55C1" w14:paraId="531FB3A5" w14:textId="77777777" w:rsidTr="00631E1C">
              <w:trPr>
                <w:trHeight w:val="269"/>
                <w:jc w:val="center"/>
              </w:trPr>
              <w:tc>
                <w:tcPr>
                  <w:tcW w:w="1121" w:type="dxa"/>
                </w:tcPr>
                <w:p w14:paraId="2233D6EF" w14:textId="77777777" w:rsidR="006A4A9D" w:rsidRPr="00F74776" w:rsidRDefault="00181AAE" w:rsidP="006A4A9D">
                  <w:pPr>
                    <w:spacing w:after="0" w:line="240" w:lineRule="auto"/>
                    <w:rPr>
                      <w:rFonts w:eastAsia="Times New Roman"/>
                      <w:color w:val="000000" w:themeColor="text1"/>
                      <w:sz w:val="18"/>
                      <w:szCs w:val="18"/>
                    </w:rPr>
                  </w:pPr>
                  <w:hyperlink r:id="rId28" w:history="1">
                    <w:r w:rsidR="006A4A9D" w:rsidRPr="00F74776">
                      <w:rPr>
                        <w:rStyle w:val="Hyperlink"/>
                        <w:rFonts w:eastAsia="Times New Roman"/>
                        <w:b/>
                        <w:bCs/>
                        <w:color w:val="000000" w:themeColor="text1"/>
                        <w:sz w:val="18"/>
                        <w:szCs w:val="18"/>
                        <w:u w:val="none"/>
                      </w:rPr>
                      <w:t>AUDUSD</w:t>
                    </w:r>
                  </w:hyperlink>
                </w:p>
              </w:tc>
              <w:tc>
                <w:tcPr>
                  <w:tcW w:w="906" w:type="dxa"/>
                  <w:vAlign w:val="center"/>
                </w:tcPr>
                <w:p w14:paraId="39C965F7" w14:textId="49A561A9" w:rsidR="006A4A9D" w:rsidRPr="009E6494" w:rsidRDefault="006A4A9D" w:rsidP="006A4A9D">
                  <w:pPr>
                    <w:spacing w:after="0"/>
                    <w:jc w:val="center"/>
                    <w:rPr>
                      <w:color w:val="212529"/>
                      <w:sz w:val="16"/>
                      <w:szCs w:val="18"/>
                    </w:rPr>
                  </w:pPr>
                  <w:r w:rsidRPr="009E6494">
                    <w:rPr>
                      <w:color w:val="212529"/>
                      <w:sz w:val="16"/>
                    </w:rPr>
                    <w:t>0.71531</w:t>
                  </w:r>
                </w:p>
              </w:tc>
              <w:tc>
                <w:tcPr>
                  <w:tcW w:w="813" w:type="dxa"/>
                  <w:vAlign w:val="center"/>
                </w:tcPr>
                <w:p w14:paraId="7E599815" w14:textId="6D9C8B84" w:rsidR="006A4A9D" w:rsidRPr="009E6494" w:rsidRDefault="006A4A9D" w:rsidP="006A4A9D">
                  <w:pPr>
                    <w:spacing w:after="0"/>
                    <w:jc w:val="center"/>
                    <w:rPr>
                      <w:color w:val="212529"/>
                      <w:sz w:val="16"/>
                      <w:szCs w:val="18"/>
                    </w:rPr>
                  </w:pPr>
                  <w:r w:rsidRPr="009E6494">
                    <w:rPr>
                      <w:color w:val="212529"/>
                      <w:sz w:val="16"/>
                    </w:rPr>
                    <w:t>-0.24%</w:t>
                  </w:r>
                </w:p>
              </w:tc>
              <w:tc>
                <w:tcPr>
                  <w:tcW w:w="814" w:type="dxa"/>
                  <w:vAlign w:val="center"/>
                </w:tcPr>
                <w:p w14:paraId="4E2C5849" w14:textId="2B78982D" w:rsidR="006A4A9D" w:rsidRPr="009E6494" w:rsidRDefault="006A4A9D" w:rsidP="006A4A9D">
                  <w:pPr>
                    <w:spacing w:after="0"/>
                    <w:jc w:val="center"/>
                    <w:rPr>
                      <w:color w:val="212529"/>
                      <w:sz w:val="16"/>
                      <w:szCs w:val="18"/>
                    </w:rPr>
                  </w:pPr>
                  <w:r w:rsidRPr="009E6494">
                    <w:rPr>
                      <w:color w:val="212529"/>
                      <w:sz w:val="16"/>
                    </w:rPr>
                    <w:t>2.96%</w:t>
                  </w:r>
                </w:p>
              </w:tc>
              <w:tc>
                <w:tcPr>
                  <w:tcW w:w="800" w:type="dxa"/>
                  <w:vAlign w:val="center"/>
                </w:tcPr>
                <w:p w14:paraId="1643CFB3" w14:textId="6950CE23" w:rsidR="006A4A9D" w:rsidRPr="009E6494" w:rsidRDefault="006A4A9D" w:rsidP="006A4A9D">
                  <w:pPr>
                    <w:spacing w:after="0"/>
                    <w:jc w:val="center"/>
                    <w:rPr>
                      <w:color w:val="212529"/>
                      <w:sz w:val="16"/>
                      <w:szCs w:val="18"/>
                    </w:rPr>
                  </w:pPr>
                  <w:r w:rsidRPr="009E6494">
                    <w:rPr>
                      <w:color w:val="212529"/>
                      <w:sz w:val="16"/>
                    </w:rPr>
                    <w:t>7.20%</w:t>
                  </w:r>
                </w:p>
              </w:tc>
              <w:tc>
                <w:tcPr>
                  <w:tcW w:w="800" w:type="dxa"/>
                  <w:vAlign w:val="center"/>
                </w:tcPr>
                <w:p w14:paraId="4283BE13" w14:textId="2D535229" w:rsidR="006A4A9D" w:rsidRPr="009E6494" w:rsidRDefault="006A4A9D" w:rsidP="006A4A9D">
                  <w:pPr>
                    <w:spacing w:after="0"/>
                    <w:jc w:val="center"/>
                    <w:rPr>
                      <w:color w:val="212529"/>
                      <w:sz w:val="16"/>
                      <w:szCs w:val="18"/>
                    </w:rPr>
                  </w:pPr>
                  <w:r w:rsidRPr="009E6494">
                    <w:rPr>
                      <w:color w:val="212529"/>
                      <w:sz w:val="16"/>
                    </w:rPr>
                    <w:t>11.87%</w:t>
                  </w:r>
                </w:p>
              </w:tc>
            </w:tr>
            <w:tr w:rsidR="006A4A9D" w:rsidRPr="00DE55C1" w14:paraId="46E73678" w14:textId="77777777" w:rsidTr="00631E1C">
              <w:trPr>
                <w:trHeight w:val="260"/>
                <w:jc w:val="center"/>
              </w:trPr>
              <w:tc>
                <w:tcPr>
                  <w:tcW w:w="1121" w:type="dxa"/>
                </w:tcPr>
                <w:p w14:paraId="023BAB7E" w14:textId="77777777" w:rsidR="006A4A9D" w:rsidRPr="00F74776" w:rsidRDefault="00181AAE" w:rsidP="006A4A9D">
                  <w:pPr>
                    <w:spacing w:after="0" w:line="240" w:lineRule="auto"/>
                    <w:rPr>
                      <w:rFonts w:eastAsia="Times New Roman"/>
                      <w:color w:val="000000" w:themeColor="text1"/>
                      <w:sz w:val="18"/>
                      <w:szCs w:val="18"/>
                    </w:rPr>
                  </w:pPr>
                  <w:hyperlink r:id="rId29" w:history="1">
                    <w:r w:rsidR="006A4A9D" w:rsidRPr="00F74776">
                      <w:rPr>
                        <w:rStyle w:val="Hyperlink"/>
                        <w:rFonts w:eastAsia="Times New Roman"/>
                        <w:b/>
                        <w:bCs/>
                        <w:color w:val="000000" w:themeColor="text1"/>
                        <w:sz w:val="18"/>
                        <w:szCs w:val="18"/>
                        <w:u w:val="none"/>
                      </w:rPr>
                      <w:t>USDJPY</w:t>
                    </w:r>
                  </w:hyperlink>
                </w:p>
              </w:tc>
              <w:tc>
                <w:tcPr>
                  <w:tcW w:w="906" w:type="dxa"/>
                  <w:vAlign w:val="center"/>
                </w:tcPr>
                <w:p w14:paraId="462EBF7D" w14:textId="7083C1C3" w:rsidR="006A4A9D" w:rsidRPr="009E6494" w:rsidRDefault="006A4A9D" w:rsidP="006A4A9D">
                  <w:pPr>
                    <w:spacing w:after="0"/>
                    <w:jc w:val="center"/>
                    <w:rPr>
                      <w:color w:val="212529"/>
                      <w:sz w:val="16"/>
                      <w:szCs w:val="18"/>
                    </w:rPr>
                  </w:pPr>
                  <w:r w:rsidRPr="009E6494">
                    <w:rPr>
                      <w:color w:val="212529"/>
                      <w:sz w:val="16"/>
                    </w:rPr>
                    <w:t>159.377</w:t>
                  </w:r>
                </w:p>
              </w:tc>
              <w:tc>
                <w:tcPr>
                  <w:tcW w:w="813" w:type="dxa"/>
                  <w:vAlign w:val="center"/>
                </w:tcPr>
                <w:p w14:paraId="0A74F987" w14:textId="592F7CBA" w:rsidR="006A4A9D" w:rsidRPr="009E6494" w:rsidRDefault="006A4A9D" w:rsidP="006A4A9D">
                  <w:pPr>
                    <w:spacing w:after="0"/>
                    <w:jc w:val="center"/>
                    <w:rPr>
                      <w:color w:val="212529"/>
                      <w:sz w:val="16"/>
                      <w:szCs w:val="18"/>
                    </w:rPr>
                  </w:pPr>
                  <w:r w:rsidRPr="009E6494">
                    <w:rPr>
                      <w:color w:val="212529"/>
                      <w:sz w:val="16"/>
                    </w:rPr>
                    <w:t>0.47%</w:t>
                  </w:r>
                </w:p>
              </w:tc>
              <w:tc>
                <w:tcPr>
                  <w:tcW w:w="814" w:type="dxa"/>
                  <w:vAlign w:val="center"/>
                </w:tcPr>
                <w:p w14:paraId="449575BA" w14:textId="1D0700C2" w:rsidR="006A4A9D" w:rsidRPr="009E6494" w:rsidRDefault="006A4A9D" w:rsidP="006A4A9D">
                  <w:pPr>
                    <w:spacing w:after="0"/>
                    <w:jc w:val="center"/>
                    <w:rPr>
                      <w:color w:val="212529"/>
                      <w:sz w:val="16"/>
                      <w:szCs w:val="18"/>
                    </w:rPr>
                  </w:pPr>
                  <w:r w:rsidRPr="009E6494">
                    <w:rPr>
                      <w:color w:val="212529"/>
                      <w:sz w:val="16"/>
                    </w:rPr>
                    <w:t>-0.06%</w:t>
                  </w:r>
                </w:p>
              </w:tc>
              <w:tc>
                <w:tcPr>
                  <w:tcW w:w="800" w:type="dxa"/>
                  <w:vAlign w:val="center"/>
                </w:tcPr>
                <w:p w14:paraId="34D23790" w14:textId="258D6B9D" w:rsidR="006A4A9D" w:rsidRPr="009E6494" w:rsidRDefault="006A4A9D" w:rsidP="006A4A9D">
                  <w:pPr>
                    <w:spacing w:after="0"/>
                    <w:jc w:val="center"/>
                    <w:rPr>
                      <w:color w:val="212529"/>
                      <w:sz w:val="16"/>
                      <w:szCs w:val="18"/>
                    </w:rPr>
                  </w:pPr>
                  <w:r w:rsidRPr="009E6494">
                    <w:rPr>
                      <w:color w:val="212529"/>
                      <w:sz w:val="16"/>
                    </w:rPr>
                    <w:t>1.68%</w:t>
                  </w:r>
                </w:p>
              </w:tc>
              <w:tc>
                <w:tcPr>
                  <w:tcW w:w="800" w:type="dxa"/>
                  <w:vAlign w:val="center"/>
                </w:tcPr>
                <w:p w14:paraId="7FAA64BA" w14:textId="10FBE79E" w:rsidR="006A4A9D" w:rsidRPr="009E6494" w:rsidRDefault="006A4A9D" w:rsidP="006A4A9D">
                  <w:pPr>
                    <w:spacing w:after="0"/>
                    <w:jc w:val="center"/>
                    <w:rPr>
                      <w:color w:val="212529"/>
                      <w:sz w:val="16"/>
                      <w:szCs w:val="18"/>
                    </w:rPr>
                  </w:pPr>
                  <w:r w:rsidRPr="009E6494">
                    <w:rPr>
                      <w:color w:val="212529"/>
                      <w:sz w:val="16"/>
                    </w:rPr>
                    <w:t>10.93%</w:t>
                  </w:r>
                </w:p>
              </w:tc>
            </w:tr>
            <w:tr w:rsidR="006A4A9D" w:rsidRPr="00DE55C1" w14:paraId="262A9830" w14:textId="77777777" w:rsidTr="00631E1C">
              <w:trPr>
                <w:trHeight w:val="263"/>
                <w:jc w:val="center"/>
              </w:trPr>
              <w:tc>
                <w:tcPr>
                  <w:tcW w:w="1121" w:type="dxa"/>
                </w:tcPr>
                <w:p w14:paraId="2F218006" w14:textId="77777777" w:rsidR="006A4A9D" w:rsidRPr="00F74776" w:rsidRDefault="00181AAE" w:rsidP="006A4A9D">
                  <w:pPr>
                    <w:spacing w:after="0" w:line="240" w:lineRule="auto"/>
                    <w:rPr>
                      <w:rFonts w:eastAsia="Times New Roman"/>
                      <w:color w:val="000000" w:themeColor="text1"/>
                      <w:sz w:val="18"/>
                      <w:szCs w:val="18"/>
                    </w:rPr>
                  </w:pPr>
                  <w:hyperlink r:id="rId30" w:history="1">
                    <w:r w:rsidR="006A4A9D" w:rsidRPr="00F74776">
                      <w:rPr>
                        <w:rStyle w:val="Hyperlink"/>
                        <w:rFonts w:eastAsia="Times New Roman"/>
                        <w:b/>
                        <w:bCs/>
                        <w:color w:val="000000" w:themeColor="text1"/>
                        <w:sz w:val="18"/>
                        <w:szCs w:val="18"/>
                        <w:u w:val="none"/>
                      </w:rPr>
                      <w:t>USDCNY</w:t>
                    </w:r>
                  </w:hyperlink>
                </w:p>
              </w:tc>
              <w:tc>
                <w:tcPr>
                  <w:tcW w:w="906" w:type="dxa"/>
                  <w:vAlign w:val="center"/>
                </w:tcPr>
                <w:p w14:paraId="33392545" w14:textId="2AF15D2F" w:rsidR="006A4A9D" w:rsidRPr="009E6494" w:rsidRDefault="006A4A9D" w:rsidP="006A4A9D">
                  <w:pPr>
                    <w:spacing w:after="0"/>
                    <w:jc w:val="center"/>
                    <w:rPr>
                      <w:color w:val="212529"/>
                      <w:sz w:val="16"/>
                      <w:szCs w:val="18"/>
                    </w:rPr>
                  </w:pPr>
                  <w:r w:rsidRPr="009E6494">
                    <w:rPr>
                      <w:color w:val="212529"/>
                      <w:sz w:val="16"/>
                    </w:rPr>
                    <w:t>6.83404</w:t>
                  </w:r>
                </w:p>
              </w:tc>
              <w:tc>
                <w:tcPr>
                  <w:tcW w:w="813" w:type="dxa"/>
                  <w:vAlign w:val="center"/>
                </w:tcPr>
                <w:p w14:paraId="32579FA9" w14:textId="2FF70C7E" w:rsidR="006A4A9D" w:rsidRPr="009E6494" w:rsidRDefault="006A4A9D" w:rsidP="006A4A9D">
                  <w:pPr>
                    <w:spacing w:after="0"/>
                    <w:jc w:val="center"/>
                    <w:rPr>
                      <w:color w:val="212529"/>
                      <w:sz w:val="16"/>
                      <w:szCs w:val="18"/>
                    </w:rPr>
                  </w:pPr>
                  <w:r w:rsidRPr="009E6494">
                    <w:rPr>
                      <w:color w:val="212529"/>
                      <w:sz w:val="16"/>
                    </w:rPr>
                    <w:t>0.26%</w:t>
                  </w:r>
                </w:p>
              </w:tc>
              <w:tc>
                <w:tcPr>
                  <w:tcW w:w="814" w:type="dxa"/>
                  <w:vAlign w:val="center"/>
                </w:tcPr>
                <w:p w14:paraId="6694D6D5" w14:textId="2BFCB6D0" w:rsidR="006A4A9D" w:rsidRPr="009E6494" w:rsidRDefault="006A4A9D" w:rsidP="006A4A9D">
                  <w:pPr>
                    <w:spacing w:after="0"/>
                    <w:jc w:val="center"/>
                    <w:rPr>
                      <w:color w:val="212529"/>
                      <w:sz w:val="16"/>
                      <w:szCs w:val="18"/>
                    </w:rPr>
                  </w:pPr>
                  <w:r w:rsidRPr="009E6494">
                    <w:rPr>
                      <w:color w:val="212529"/>
                      <w:sz w:val="16"/>
                    </w:rPr>
                    <w:t>-0.99%</w:t>
                  </w:r>
                </w:p>
              </w:tc>
              <w:tc>
                <w:tcPr>
                  <w:tcW w:w="800" w:type="dxa"/>
                  <w:vAlign w:val="center"/>
                </w:tcPr>
                <w:p w14:paraId="77028B4F" w14:textId="6622D4CC" w:rsidR="006A4A9D" w:rsidRPr="009E6494" w:rsidRDefault="006A4A9D" w:rsidP="006A4A9D">
                  <w:pPr>
                    <w:spacing w:after="0"/>
                    <w:jc w:val="center"/>
                    <w:rPr>
                      <w:color w:val="212529"/>
                      <w:sz w:val="16"/>
                      <w:szCs w:val="18"/>
                    </w:rPr>
                  </w:pPr>
                  <w:r w:rsidRPr="009E6494">
                    <w:rPr>
                      <w:color w:val="212529"/>
                      <w:sz w:val="16"/>
                    </w:rPr>
                    <w:t>-2.04%</w:t>
                  </w:r>
                </w:p>
              </w:tc>
              <w:tc>
                <w:tcPr>
                  <w:tcW w:w="800" w:type="dxa"/>
                  <w:vAlign w:val="center"/>
                </w:tcPr>
                <w:p w14:paraId="37A73F0D" w14:textId="0483D79A" w:rsidR="006A4A9D" w:rsidRPr="009E6494" w:rsidRDefault="006A4A9D" w:rsidP="006A4A9D">
                  <w:pPr>
                    <w:spacing w:after="0"/>
                    <w:jc w:val="center"/>
                    <w:rPr>
                      <w:color w:val="212529"/>
                      <w:sz w:val="16"/>
                      <w:szCs w:val="18"/>
                    </w:rPr>
                  </w:pPr>
                  <w:r w:rsidRPr="009E6494">
                    <w:rPr>
                      <w:color w:val="212529"/>
                      <w:sz w:val="16"/>
                    </w:rPr>
                    <w:t>-6.23%</w:t>
                  </w:r>
                </w:p>
              </w:tc>
            </w:tr>
            <w:tr w:rsidR="006A4A9D" w:rsidRPr="00DE55C1" w14:paraId="04834437" w14:textId="77777777" w:rsidTr="00631E1C">
              <w:trPr>
                <w:trHeight w:val="254"/>
                <w:jc w:val="center"/>
              </w:trPr>
              <w:tc>
                <w:tcPr>
                  <w:tcW w:w="1121" w:type="dxa"/>
                </w:tcPr>
                <w:p w14:paraId="4B1D2155" w14:textId="77777777" w:rsidR="006A4A9D" w:rsidRPr="00F74776" w:rsidRDefault="00181AAE" w:rsidP="006A4A9D">
                  <w:pPr>
                    <w:spacing w:after="0" w:line="240" w:lineRule="auto"/>
                    <w:rPr>
                      <w:rFonts w:eastAsia="Times New Roman"/>
                      <w:color w:val="000000" w:themeColor="text1"/>
                      <w:sz w:val="18"/>
                      <w:szCs w:val="18"/>
                    </w:rPr>
                  </w:pPr>
                  <w:hyperlink r:id="rId31" w:history="1">
                    <w:r w:rsidR="006A4A9D" w:rsidRPr="00F74776">
                      <w:rPr>
                        <w:rStyle w:val="Hyperlink"/>
                        <w:rFonts w:eastAsia="Times New Roman"/>
                        <w:b/>
                        <w:bCs/>
                        <w:color w:val="000000" w:themeColor="text1"/>
                        <w:sz w:val="18"/>
                        <w:szCs w:val="18"/>
                        <w:u w:val="none"/>
                      </w:rPr>
                      <w:t>USDCAD</w:t>
                    </w:r>
                  </w:hyperlink>
                </w:p>
              </w:tc>
              <w:tc>
                <w:tcPr>
                  <w:tcW w:w="906" w:type="dxa"/>
                  <w:vAlign w:val="center"/>
                </w:tcPr>
                <w:p w14:paraId="3794A70D" w14:textId="50F2E2DF" w:rsidR="006A4A9D" w:rsidRPr="009E6494" w:rsidRDefault="006A4A9D" w:rsidP="006A4A9D">
                  <w:pPr>
                    <w:spacing w:after="0"/>
                    <w:jc w:val="center"/>
                    <w:rPr>
                      <w:color w:val="212529"/>
                      <w:sz w:val="16"/>
                      <w:szCs w:val="18"/>
                    </w:rPr>
                  </w:pPr>
                  <w:r w:rsidRPr="009E6494">
                    <w:rPr>
                      <w:color w:val="212529"/>
                      <w:sz w:val="16"/>
                    </w:rPr>
                    <w:t>1.36685</w:t>
                  </w:r>
                </w:p>
              </w:tc>
              <w:tc>
                <w:tcPr>
                  <w:tcW w:w="813" w:type="dxa"/>
                  <w:vAlign w:val="center"/>
                </w:tcPr>
                <w:p w14:paraId="5CD96A26" w14:textId="55EC8B03" w:rsidR="006A4A9D" w:rsidRPr="009E6494" w:rsidRDefault="006A4A9D" w:rsidP="006A4A9D">
                  <w:pPr>
                    <w:spacing w:after="0"/>
                    <w:jc w:val="center"/>
                    <w:rPr>
                      <w:color w:val="212529"/>
                      <w:sz w:val="16"/>
                      <w:szCs w:val="18"/>
                    </w:rPr>
                  </w:pPr>
                  <w:r w:rsidRPr="009E6494">
                    <w:rPr>
                      <w:color w:val="212529"/>
                      <w:sz w:val="16"/>
                    </w:rPr>
                    <w:t>-0.18%</w:t>
                  </w:r>
                </w:p>
              </w:tc>
              <w:tc>
                <w:tcPr>
                  <w:tcW w:w="814" w:type="dxa"/>
                  <w:vAlign w:val="center"/>
                </w:tcPr>
                <w:p w14:paraId="1BCA1823" w14:textId="3AFDA916" w:rsidR="006A4A9D" w:rsidRPr="009E6494" w:rsidRDefault="006A4A9D" w:rsidP="006A4A9D">
                  <w:pPr>
                    <w:spacing w:after="0"/>
                    <w:jc w:val="center"/>
                    <w:rPr>
                      <w:color w:val="212529"/>
                      <w:sz w:val="16"/>
                      <w:szCs w:val="18"/>
                    </w:rPr>
                  </w:pPr>
                  <w:r w:rsidRPr="009E6494">
                    <w:rPr>
                      <w:color w:val="212529"/>
                      <w:sz w:val="16"/>
                    </w:rPr>
                    <w:t>-1.03%</w:t>
                  </w:r>
                </w:p>
              </w:tc>
              <w:tc>
                <w:tcPr>
                  <w:tcW w:w="800" w:type="dxa"/>
                  <w:vAlign w:val="center"/>
                </w:tcPr>
                <w:p w14:paraId="330CB282" w14:textId="001E4598" w:rsidR="006A4A9D" w:rsidRPr="009E6494" w:rsidRDefault="006A4A9D" w:rsidP="006A4A9D">
                  <w:pPr>
                    <w:spacing w:after="0"/>
                    <w:jc w:val="center"/>
                    <w:rPr>
                      <w:color w:val="212529"/>
                      <w:sz w:val="16"/>
                      <w:szCs w:val="18"/>
                    </w:rPr>
                  </w:pPr>
                  <w:r w:rsidRPr="009E6494">
                    <w:rPr>
                      <w:color w:val="212529"/>
                      <w:sz w:val="16"/>
                    </w:rPr>
                    <w:t>-0.38%</w:t>
                  </w:r>
                </w:p>
              </w:tc>
              <w:tc>
                <w:tcPr>
                  <w:tcW w:w="800" w:type="dxa"/>
                  <w:vAlign w:val="center"/>
                </w:tcPr>
                <w:p w14:paraId="0928FD1F" w14:textId="26DBFD57" w:rsidR="006A4A9D" w:rsidRPr="009E6494" w:rsidRDefault="006A4A9D" w:rsidP="006A4A9D">
                  <w:pPr>
                    <w:spacing w:after="0"/>
                    <w:jc w:val="center"/>
                    <w:rPr>
                      <w:color w:val="212529"/>
                      <w:sz w:val="16"/>
                      <w:szCs w:val="18"/>
                    </w:rPr>
                  </w:pPr>
                  <w:r w:rsidRPr="009E6494">
                    <w:rPr>
                      <w:color w:val="212529"/>
                      <w:sz w:val="16"/>
                    </w:rPr>
                    <w:t>-1.39%</w:t>
                  </w:r>
                </w:p>
              </w:tc>
            </w:tr>
            <w:tr w:rsidR="006A4A9D" w:rsidRPr="00DE55C1" w14:paraId="0A832F87" w14:textId="77777777" w:rsidTr="00631E1C">
              <w:trPr>
                <w:trHeight w:val="275"/>
                <w:jc w:val="center"/>
              </w:trPr>
              <w:tc>
                <w:tcPr>
                  <w:tcW w:w="1121" w:type="dxa"/>
                </w:tcPr>
                <w:p w14:paraId="3ADC9D11" w14:textId="77777777" w:rsidR="006A4A9D" w:rsidRPr="00F74776" w:rsidRDefault="00181AAE" w:rsidP="006A4A9D">
                  <w:pPr>
                    <w:spacing w:after="0" w:line="240" w:lineRule="auto"/>
                    <w:rPr>
                      <w:rFonts w:eastAsia="Times New Roman"/>
                      <w:color w:val="000000" w:themeColor="text1"/>
                      <w:sz w:val="18"/>
                      <w:szCs w:val="18"/>
                    </w:rPr>
                  </w:pPr>
                  <w:hyperlink r:id="rId32" w:history="1">
                    <w:r w:rsidR="006A4A9D" w:rsidRPr="00F74776">
                      <w:rPr>
                        <w:rStyle w:val="Hyperlink"/>
                        <w:rFonts w:eastAsia="Times New Roman"/>
                        <w:b/>
                        <w:bCs/>
                        <w:color w:val="000000" w:themeColor="text1"/>
                        <w:sz w:val="18"/>
                        <w:szCs w:val="18"/>
                        <w:u w:val="none"/>
                      </w:rPr>
                      <w:t>USDKRW</w:t>
                    </w:r>
                  </w:hyperlink>
                </w:p>
              </w:tc>
              <w:tc>
                <w:tcPr>
                  <w:tcW w:w="906" w:type="dxa"/>
                  <w:vAlign w:val="center"/>
                </w:tcPr>
                <w:p w14:paraId="3C8259A9" w14:textId="6092B404" w:rsidR="006A4A9D" w:rsidRPr="009E6494" w:rsidRDefault="006A4A9D" w:rsidP="006A4A9D">
                  <w:pPr>
                    <w:spacing w:after="0"/>
                    <w:jc w:val="center"/>
                    <w:rPr>
                      <w:color w:val="212529"/>
                      <w:sz w:val="16"/>
                      <w:szCs w:val="18"/>
                    </w:rPr>
                  </w:pPr>
                  <w:r w:rsidRPr="009E6494">
                    <w:rPr>
                      <w:color w:val="212529"/>
                      <w:sz w:val="16"/>
                    </w:rPr>
                    <w:t>1476.64</w:t>
                  </w:r>
                </w:p>
              </w:tc>
              <w:tc>
                <w:tcPr>
                  <w:tcW w:w="813" w:type="dxa"/>
                  <w:vAlign w:val="center"/>
                </w:tcPr>
                <w:p w14:paraId="6FB682FB" w14:textId="5F6A6406" w:rsidR="006A4A9D" w:rsidRPr="009E6494" w:rsidRDefault="006A4A9D" w:rsidP="006A4A9D">
                  <w:pPr>
                    <w:spacing w:after="0"/>
                    <w:jc w:val="center"/>
                    <w:rPr>
                      <w:color w:val="212529"/>
                      <w:sz w:val="16"/>
                      <w:szCs w:val="18"/>
                    </w:rPr>
                  </w:pPr>
                  <w:r w:rsidRPr="009E6494">
                    <w:rPr>
                      <w:color w:val="212529"/>
                      <w:sz w:val="16"/>
                    </w:rPr>
                    <w:t>0.65%</w:t>
                  </w:r>
                </w:p>
              </w:tc>
              <w:tc>
                <w:tcPr>
                  <w:tcW w:w="814" w:type="dxa"/>
                  <w:vAlign w:val="center"/>
                </w:tcPr>
                <w:p w14:paraId="47CBC82D" w14:textId="0EDFB359" w:rsidR="006A4A9D" w:rsidRPr="009E6494" w:rsidRDefault="006A4A9D" w:rsidP="006A4A9D">
                  <w:pPr>
                    <w:spacing w:after="0"/>
                    <w:jc w:val="center"/>
                    <w:rPr>
                      <w:color w:val="212529"/>
                      <w:sz w:val="16"/>
                      <w:szCs w:val="18"/>
                    </w:rPr>
                  </w:pPr>
                  <w:r w:rsidRPr="009E6494">
                    <w:rPr>
                      <w:color w:val="212529"/>
                      <w:sz w:val="16"/>
                    </w:rPr>
                    <w:t>-1.92%</w:t>
                  </w:r>
                </w:p>
              </w:tc>
              <w:tc>
                <w:tcPr>
                  <w:tcW w:w="800" w:type="dxa"/>
                  <w:vAlign w:val="center"/>
                </w:tcPr>
                <w:p w14:paraId="6FCB3CE3" w14:textId="365F3D3B" w:rsidR="006A4A9D" w:rsidRPr="009E6494" w:rsidRDefault="006A4A9D" w:rsidP="006A4A9D">
                  <w:pPr>
                    <w:spacing w:after="0"/>
                    <w:jc w:val="center"/>
                    <w:rPr>
                      <w:color w:val="212529"/>
                      <w:sz w:val="16"/>
                      <w:szCs w:val="18"/>
                    </w:rPr>
                  </w:pPr>
                  <w:r w:rsidRPr="009E6494">
                    <w:rPr>
                      <w:color w:val="212529"/>
                      <w:sz w:val="16"/>
                    </w:rPr>
                    <w:t>2.50%</w:t>
                  </w:r>
                </w:p>
              </w:tc>
              <w:tc>
                <w:tcPr>
                  <w:tcW w:w="800" w:type="dxa"/>
                  <w:vAlign w:val="center"/>
                </w:tcPr>
                <w:p w14:paraId="62EBC8CC" w14:textId="2A9928EF" w:rsidR="006A4A9D" w:rsidRPr="009E6494" w:rsidRDefault="006A4A9D" w:rsidP="006A4A9D">
                  <w:pPr>
                    <w:spacing w:after="0"/>
                    <w:jc w:val="center"/>
                    <w:rPr>
                      <w:color w:val="212529"/>
                      <w:sz w:val="16"/>
                      <w:szCs w:val="18"/>
                    </w:rPr>
                  </w:pPr>
                  <w:r w:rsidRPr="009E6494">
                    <w:rPr>
                      <w:color w:val="212529"/>
                      <w:sz w:val="16"/>
                    </w:rPr>
                    <w:t>2.66%</w:t>
                  </w:r>
                </w:p>
              </w:tc>
            </w:tr>
            <w:tr w:rsidR="006A4A9D" w:rsidRPr="00DE55C1" w14:paraId="25887C4A" w14:textId="77777777" w:rsidTr="00631E1C">
              <w:trPr>
                <w:trHeight w:val="251"/>
                <w:jc w:val="center"/>
              </w:trPr>
              <w:tc>
                <w:tcPr>
                  <w:tcW w:w="1121" w:type="dxa"/>
                </w:tcPr>
                <w:p w14:paraId="65C2F35B" w14:textId="77777777" w:rsidR="006A4A9D" w:rsidRPr="00F74776" w:rsidRDefault="00181AAE" w:rsidP="006A4A9D">
                  <w:pPr>
                    <w:spacing w:after="0" w:line="240" w:lineRule="auto"/>
                    <w:rPr>
                      <w:rFonts w:eastAsia="Times New Roman"/>
                      <w:color w:val="000000" w:themeColor="text1"/>
                      <w:sz w:val="18"/>
                      <w:szCs w:val="18"/>
                    </w:rPr>
                  </w:pPr>
                  <w:hyperlink r:id="rId33" w:history="1">
                    <w:r w:rsidR="006A4A9D" w:rsidRPr="00F74776">
                      <w:rPr>
                        <w:rStyle w:val="Hyperlink"/>
                        <w:rFonts w:eastAsia="Times New Roman"/>
                        <w:b/>
                        <w:bCs/>
                        <w:color w:val="000000" w:themeColor="text1"/>
                        <w:sz w:val="18"/>
                        <w:szCs w:val="18"/>
                        <w:u w:val="none"/>
                      </w:rPr>
                      <w:t>DXY</w:t>
                    </w:r>
                  </w:hyperlink>
                </w:p>
              </w:tc>
              <w:tc>
                <w:tcPr>
                  <w:tcW w:w="906" w:type="dxa"/>
                  <w:vAlign w:val="center"/>
                </w:tcPr>
                <w:p w14:paraId="02FED56F" w14:textId="50C435A9" w:rsidR="006A4A9D" w:rsidRPr="009E6494" w:rsidRDefault="006A4A9D" w:rsidP="006A4A9D">
                  <w:pPr>
                    <w:spacing w:after="0"/>
                    <w:jc w:val="center"/>
                    <w:rPr>
                      <w:color w:val="212529"/>
                      <w:sz w:val="16"/>
                      <w:szCs w:val="18"/>
                    </w:rPr>
                  </w:pPr>
                  <w:r w:rsidRPr="009E6494">
                    <w:rPr>
                      <w:color w:val="212529"/>
                      <w:sz w:val="16"/>
                    </w:rPr>
                    <w:t>98.533</w:t>
                  </w:r>
                </w:p>
              </w:tc>
              <w:tc>
                <w:tcPr>
                  <w:tcW w:w="813" w:type="dxa"/>
                  <w:vAlign w:val="center"/>
                </w:tcPr>
                <w:p w14:paraId="054EC1F8" w14:textId="731E61F9" w:rsidR="006A4A9D" w:rsidRPr="009E6494" w:rsidRDefault="006A4A9D" w:rsidP="006A4A9D">
                  <w:pPr>
                    <w:spacing w:after="0"/>
                    <w:jc w:val="center"/>
                    <w:rPr>
                      <w:color w:val="212529"/>
                      <w:sz w:val="16"/>
                      <w:szCs w:val="18"/>
                    </w:rPr>
                  </w:pPr>
                  <w:r w:rsidRPr="009E6494">
                    <w:rPr>
                      <w:color w:val="212529"/>
                      <w:sz w:val="16"/>
                    </w:rPr>
                    <w:t>0.44%</w:t>
                  </w:r>
                </w:p>
              </w:tc>
              <w:tc>
                <w:tcPr>
                  <w:tcW w:w="814" w:type="dxa"/>
                  <w:vAlign w:val="center"/>
                </w:tcPr>
                <w:p w14:paraId="3973F4E1" w14:textId="2445B840" w:rsidR="006A4A9D" w:rsidRPr="009E6494" w:rsidRDefault="006A4A9D" w:rsidP="006A4A9D">
                  <w:pPr>
                    <w:spacing w:after="0"/>
                    <w:jc w:val="center"/>
                    <w:rPr>
                      <w:color w:val="212529"/>
                      <w:sz w:val="16"/>
                      <w:szCs w:val="18"/>
                    </w:rPr>
                  </w:pPr>
                  <w:r w:rsidRPr="009E6494">
                    <w:rPr>
                      <w:color w:val="212529"/>
                      <w:sz w:val="16"/>
                    </w:rPr>
                    <w:t>-1.07%</w:t>
                  </w:r>
                </w:p>
              </w:tc>
              <w:tc>
                <w:tcPr>
                  <w:tcW w:w="800" w:type="dxa"/>
                  <w:vAlign w:val="center"/>
                </w:tcPr>
                <w:p w14:paraId="30862589" w14:textId="7DB900E5" w:rsidR="006A4A9D" w:rsidRPr="009E6494" w:rsidRDefault="006A4A9D" w:rsidP="006A4A9D">
                  <w:pPr>
                    <w:spacing w:after="0"/>
                    <w:jc w:val="center"/>
                    <w:rPr>
                      <w:color w:val="212529"/>
                      <w:sz w:val="16"/>
                      <w:szCs w:val="18"/>
                    </w:rPr>
                  </w:pPr>
                  <w:r w:rsidRPr="009E6494">
                    <w:rPr>
                      <w:color w:val="212529"/>
                      <w:sz w:val="16"/>
                    </w:rPr>
                    <w:t>0.21%</w:t>
                  </w:r>
                </w:p>
              </w:tc>
              <w:tc>
                <w:tcPr>
                  <w:tcW w:w="800" w:type="dxa"/>
                  <w:vAlign w:val="center"/>
                </w:tcPr>
                <w:p w14:paraId="255AC01A" w14:textId="49184987" w:rsidR="006A4A9D" w:rsidRPr="009E6494" w:rsidRDefault="006A4A9D" w:rsidP="006A4A9D">
                  <w:pPr>
                    <w:spacing w:after="0"/>
                    <w:jc w:val="center"/>
                    <w:rPr>
                      <w:color w:val="212529"/>
                      <w:sz w:val="16"/>
                      <w:szCs w:val="18"/>
                    </w:rPr>
                  </w:pPr>
                  <w:r w:rsidRPr="009E6494">
                    <w:rPr>
                      <w:color w:val="212529"/>
                      <w:sz w:val="16"/>
                    </w:rPr>
                    <w:t>-0.94%</w:t>
                  </w:r>
                </w:p>
              </w:tc>
            </w:tr>
            <w:tr w:rsidR="006A4A9D" w:rsidRPr="00DE55C1" w14:paraId="00B82561" w14:textId="77777777" w:rsidTr="00631E1C">
              <w:trPr>
                <w:trHeight w:val="273"/>
                <w:jc w:val="center"/>
              </w:trPr>
              <w:tc>
                <w:tcPr>
                  <w:tcW w:w="1121" w:type="dxa"/>
                </w:tcPr>
                <w:p w14:paraId="0014EA5E" w14:textId="77777777" w:rsidR="006A4A9D" w:rsidRPr="00F74776" w:rsidRDefault="00181AAE" w:rsidP="006A4A9D">
                  <w:pPr>
                    <w:spacing w:after="0" w:line="240" w:lineRule="auto"/>
                    <w:rPr>
                      <w:rFonts w:eastAsia="Times New Roman"/>
                      <w:color w:val="000000" w:themeColor="text1"/>
                      <w:sz w:val="18"/>
                      <w:szCs w:val="18"/>
                    </w:rPr>
                  </w:pPr>
                  <w:hyperlink r:id="rId34" w:history="1">
                    <w:r w:rsidR="006A4A9D" w:rsidRPr="00F74776">
                      <w:rPr>
                        <w:rStyle w:val="Hyperlink"/>
                        <w:rFonts w:eastAsia="Times New Roman"/>
                        <w:b/>
                        <w:bCs/>
                        <w:color w:val="000000" w:themeColor="text1"/>
                        <w:sz w:val="18"/>
                        <w:szCs w:val="18"/>
                        <w:u w:val="none"/>
                      </w:rPr>
                      <w:t>USDSGD</w:t>
                    </w:r>
                  </w:hyperlink>
                </w:p>
              </w:tc>
              <w:tc>
                <w:tcPr>
                  <w:tcW w:w="906" w:type="dxa"/>
                  <w:vAlign w:val="center"/>
                </w:tcPr>
                <w:p w14:paraId="3D6FD690" w14:textId="43C9ABF1" w:rsidR="006A4A9D" w:rsidRPr="009E6494" w:rsidRDefault="006A4A9D" w:rsidP="006A4A9D">
                  <w:pPr>
                    <w:spacing w:after="0"/>
                    <w:jc w:val="center"/>
                    <w:rPr>
                      <w:color w:val="212529"/>
                      <w:sz w:val="16"/>
                      <w:szCs w:val="18"/>
                    </w:rPr>
                  </w:pPr>
                  <w:r w:rsidRPr="009E6494">
                    <w:rPr>
                      <w:color w:val="212529"/>
                      <w:sz w:val="16"/>
                    </w:rPr>
                    <w:t>1.27661</w:t>
                  </w:r>
                </w:p>
              </w:tc>
              <w:tc>
                <w:tcPr>
                  <w:tcW w:w="813" w:type="dxa"/>
                  <w:vAlign w:val="center"/>
                </w:tcPr>
                <w:p w14:paraId="068737EC" w14:textId="6FA1E8F7" w:rsidR="006A4A9D" w:rsidRPr="009E6494" w:rsidRDefault="006A4A9D" w:rsidP="006A4A9D">
                  <w:pPr>
                    <w:spacing w:after="0"/>
                    <w:jc w:val="center"/>
                    <w:rPr>
                      <w:color w:val="212529"/>
                      <w:sz w:val="16"/>
                      <w:szCs w:val="18"/>
                    </w:rPr>
                  </w:pPr>
                  <w:r w:rsidRPr="009E6494">
                    <w:rPr>
                      <w:color w:val="212529"/>
                      <w:sz w:val="16"/>
                    </w:rPr>
                    <w:t>0.54%</w:t>
                  </w:r>
                </w:p>
              </w:tc>
              <w:tc>
                <w:tcPr>
                  <w:tcW w:w="814" w:type="dxa"/>
                  <w:vAlign w:val="center"/>
                </w:tcPr>
                <w:p w14:paraId="0C78FF2D" w14:textId="2F7F9E36" w:rsidR="006A4A9D" w:rsidRPr="009E6494" w:rsidRDefault="006A4A9D" w:rsidP="006A4A9D">
                  <w:pPr>
                    <w:spacing w:after="0"/>
                    <w:jc w:val="center"/>
                    <w:rPr>
                      <w:color w:val="212529"/>
                      <w:sz w:val="16"/>
                      <w:szCs w:val="18"/>
                    </w:rPr>
                  </w:pPr>
                  <w:r w:rsidRPr="009E6494">
                    <w:rPr>
                      <w:color w:val="212529"/>
                      <w:sz w:val="16"/>
                    </w:rPr>
                    <w:t>-0.38%</w:t>
                  </w:r>
                </w:p>
              </w:tc>
              <w:tc>
                <w:tcPr>
                  <w:tcW w:w="800" w:type="dxa"/>
                  <w:vAlign w:val="center"/>
                </w:tcPr>
                <w:p w14:paraId="18E21BCB" w14:textId="6EC3FE6E" w:rsidR="006A4A9D" w:rsidRPr="009E6494" w:rsidRDefault="006A4A9D" w:rsidP="006A4A9D">
                  <w:pPr>
                    <w:spacing w:after="0"/>
                    <w:jc w:val="center"/>
                    <w:rPr>
                      <w:color w:val="212529"/>
                      <w:sz w:val="16"/>
                      <w:szCs w:val="18"/>
                    </w:rPr>
                  </w:pPr>
                  <w:r w:rsidRPr="009E6494">
                    <w:rPr>
                      <w:color w:val="212529"/>
                      <w:sz w:val="16"/>
                    </w:rPr>
                    <w:t>-0.75%</w:t>
                  </w:r>
                </w:p>
              </w:tc>
              <w:tc>
                <w:tcPr>
                  <w:tcW w:w="800" w:type="dxa"/>
                  <w:vAlign w:val="center"/>
                </w:tcPr>
                <w:p w14:paraId="3551084C" w14:textId="7D526859" w:rsidR="006A4A9D" w:rsidRPr="009E6494" w:rsidRDefault="006A4A9D" w:rsidP="006A4A9D">
                  <w:pPr>
                    <w:spacing w:after="0"/>
                    <w:jc w:val="center"/>
                    <w:rPr>
                      <w:color w:val="212529"/>
                      <w:sz w:val="16"/>
                      <w:szCs w:val="18"/>
                    </w:rPr>
                  </w:pPr>
                  <w:r w:rsidRPr="009E6494">
                    <w:rPr>
                      <w:color w:val="212529"/>
                      <w:sz w:val="16"/>
                    </w:rPr>
                    <w:t>-2.97%</w:t>
                  </w:r>
                </w:p>
              </w:tc>
            </w:tr>
          </w:tbl>
          <w:p w14:paraId="337E9E94" w14:textId="77777777" w:rsidR="0039471A" w:rsidRPr="00DA765A" w:rsidRDefault="0039471A" w:rsidP="00631E1C">
            <w:pPr>
              <w:rPr>
                <w:b/>
                <w:sz w:val="26"/>
                <w:szCs w:val="26"/>
              </w:rPr>
            </w:pPr>
          </w:p>
        </w:tc>
      </w:tr>
      <w:tr w:rsidR="0039471A" w:rsidRPr="00495EC2" w14:paraId="41534FD1" w14:textId="77777777" w:rsidTr="00631E1C">
        <w:trPr>
          <w:trHeight w:val="320"/>
        </w:trPr>
        <w:tc>
          <w:tcPr>
            <w:tcW w:w="5813" w:type="dxa"/>
          </w:tcPr>
          <w:p w14:paraId="75848A24" w14:textId="77777777" w:rsidR="0039471A" w:rsidRPr="00AD7D32" w:rsidRDefault="0039471A" w:rsidP="00631E1C">
            <w:pPr>
              <w:spacing w:after="0"/>
              <w:jc w:val="center"/>
              <w:rPr>
                <w:b/>
                <w:sz w:val="22"/>
              </w:rPr>
            </w:pPr>
            <w:r w:rsidRPr="00AD7D32">
              <w:rPr>
                <w:b/>
                <w:sz w:val="22"/>
              </w:rPr>
              <w:t>Lợi tứ</w:t>
            </w:r>
            <w:r>
              <w:rPr>
                <w:b/>
                <w:sz w:val="22"/>
              </w:rPr>
              <w:t>c t</w:t>
            </w:r>
            <w:r w:rsidRPr="00AD7D32">
              <w:rPr>
                <w:b/>
                <w:sz w:val="22"/>
              </w:rPr>
              <w:t xml:space="preserve">rái phiếu </w:t>
            </w:r>
            <w:r>
              <w:rPr>
                <w:b/>
                <w:sz w:val="22"/>
              </w:rPr>
              <w:t>chính phủ</w:t>
            </w:r>
            <w:r w:rsidRPr="00AD7D32">
              <w:rPr>
                <w:b/>
                <w:sz w:val="22"/>
              </w:rPr>
              <w:t xml:space="preserve"> một số nước</w:t>
            </w:r>
          </w:p>
        </w:tc>
        <w:tc>
          <w:tcPr>
            <w:tcW w:w="5528" w:type="dxa"/>
          </w:tcPr>
          <w:p w14:paraId="78B48B5C" w14:textId="77777777" w:rsidR="0039471A" w:rsidRPr="00AD7D32" w:rsidRDefault="0039471A" w:rsidP="00631E1C">
            <w:pPr>
              <w:spacing w:after="0"/>
              <w:jc w:val="center"/>
              <w:rPr>
                <w:b/>
                <w:sz w:val="22"/>
              </w:rPr>
            </w:pPr>
            <w:r w:rsidRPr="00AD7D32">
              <w:rPr>
                <w:b/>
                <w:sz w:val="22"/>
              </w:rPr>
              <w:t>Chỉ số chứng khoán một số thị trường lớn</w:t>
            </w:r>
          </w:p>
        </w:tc>
      </w:tr>
      <w:tr w:rsidR="0039471A" w14:paraId="572ECA77" w14:textId="77777777" w:rsidTr="00631E1C">
        <w:trPr>
          <w:trHeight w:val="3252"/>
        </w:trPr>
        <w:tc>
          <w:tcPr>
            <w:tcW w:w="5813" w:type="dxa"/>
          </w:tcPr>
          <w:tbl>
            <w:tblPr>
              <w:tblW w:w="5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815"/>
              <w:gridCol w:w="779"/>
              <w:gridCol w:w="709"/>
              <w:gridCol w:w="851"/>
              <w:gridCol w:w="851"/>
            </w:tblGrid>
            <w:tr w:rsidR="0039471A" w:rsidRPr="00A543E5" w14:paraId="7A241B4D" w14:textId="77777777" w:rsidTr="00631E1C">
              <w:trPr>
                <w:trHeight w:val="428"/>
              </w:trPr>
              <w:tc>
                <w:tcPr>
                  <w:tcW w:w="1562" w:type="dxa"/>
                  <w:vAlign w:val="center"/>
                  <w:hideMark/>
                </w:tcPr>
                <w:p w14:paraId="3429E775" w14:textId="77777777" w:rsidR="0039471A" w:rsidRPr="00A543E5" w:rsidRDefault="0039471A" w:rsidP="00631E1C">
                  <w:pPr>
                    <w:spacing w:after="0" w:line="240" w:lineRule="auto"/>
                    <w:ind w:right="-151"/>
                    <w:jc w:val="center"/>
                    <w:rPr>
                      <w:rFonts w:eastAsia="Times New Roman"/>
                      <w:b/>
                      <w:bCs/>
                      <w:color w:val="000000" w:themeColor="text1"/>
                      <w:sz w:val="18"/>
                      <w:szCs w:val="18"/>
                    </w:rPr>
                  </w:pPr>
                  <w:r w:rsidRPr="00A543E5">
                    <w:rPr>
                      <w:rFonts w:eastAsia="Times New Roman"/>
                      <w:b/>
                      <w:bCs/>
                      <w:color w:val="000000" w:themeColor="text1"/>
                      <w:sz w:val="18"/>
                      <w:szCs w:val="18"/>
                    </w:rPr>
                    <w:t>Trái phiếu CP kỳ hạn 10 năm</w:t>
                  </w:r>
                </w:p>
              </w:tc>
              <w:tc>
                <w:tcPr>
                  <w:tcW w:w="815" w:type="dxa"/>
                  <w:vAlign w:val="center"/>
                  <w:hideMark/>
                </w:tcPr>
                <w:p w14:paraId="46A147E0"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Lợi </w:t>
                  </w:r>
                  <w:r>
                    <w:rPr>
                      <w:rFonts w:eastAsia="Times New Roman"/>
                      <w:b/>
                      <w:bCs/>
                      <w:color w:val="000000"/>
                      <w:sz w:val="18"/>
                      <w:szCs w:val="18"/>
                    </w:rPr>
                    <w:t>suất</w:t>
                  </w:r>
                </w:p>
              </w:tc>
              <w:tc>
                <w:tcPr>
                  <w:tcW w:w="779" w:type="dxa"/>
                  <w:vAlign w:val="center"/>
                  <w:hideMark/>
                </w:tcPr>
                <w:p w14:paraId="344F2415"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tuần</w:t>
                  </w:r>
                </w:p>
              </w:tc>
              <w:tc>
                <w:tcPr>
                  <w:tcW w:w="709" w:type="dxa"/>
                  <w:vAlign w:val="center"/>
                  <w:hideMark/>
                </w:tcPr>
                <w:p w14:paraId="5B280CF3"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tháng</w:t>
                  </w:r>
                </w:p>
              </w:tc>
              <w:tc>
                <w:tcPr>
                  <w:tcW w:w="851" w:type="dxa"/>
                  <w:vAlign w:val="center"/>
                  <w:hideMark/>
                </w:tcPr>
                <w:p w14:paraId="2A859F85" w14:textId="77777777" w:rsidR="0039471A" w:rsidRPr="00A543E5" w:rsidRDefault="0039471A" w:rsidP="00631E1C">
                  <w:pPr>
                    <w:spacing w:after="0" w:line="240" w:lineRule="auto"/>
                    <w:jc w:val="center"/>
                    <w:rPr>
                      <w:rFonts w:eastAsia="Times New Roman"/>
                      <w:b/>
                      <w:bCs/>
                      <w:color w:val="000000"/>
                      <w:sz w:val="18"/>
                      <w:szCs w:val="18"/>
                    </w:rPr>
                  </w:pPr>
                  <w:r w:rsidRPr="002B196F">
                    <w:rPr>
                      <w:rFonts w:eastAsia="Times New Roman"/>
                      <w:b/>
                      <w:bCs/>
                      <w:color w:val="000000"/>
                      <w:sz w:val="14"/>
                      <w:szCs w:val="18"/>
                    </w:rPr>
                    <w:t>+/_% từ đầu năm</w:t>
                  </w:r>
                </w:p>
              </w:tc>
              <w:tc>
                <w:tcPr>
                  <w:tcW w:w="851" w:type="dxa"/>
                </w:tcPr>
                <w:p w14:paraId="6345719A"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năm</w:t>
                  </w:r>
                </w:p>
              </w:tc>
            </w:tr>
            <w:tr w:rsidR="00A72DB5" w:rsidRPr="00A543E5" w14:paraId="4F5AEF85" w14:textId="77777777" w:rsidTr="00631E1C">
              <w:trPr>
                <w:trHeight w:val="268"/>
              </w:trPr>
              <w:tc>
                <w:tcPr>
                  <w:tcW w:w="1562" w:type="dxa"/>
                  <w:shd w:val="clear" w:color="000000" w:fill="F9F9F9"/>
                </w:tcPr>
                <w:p w14:paraId="56384A90" w14:textId="77777777" w:rsidR="00A72DB5" w:rsidRPr="00F74776" w:rsidRDefault="00181AAE" w:rsidP="00A72DB5">
                  <w:pPr>
                    <w:spacing w:after="0" w:line="240" w:lineRule="auto"/>
                    <w:rPr>
                      <w:rFonts w:eastAsia="Times New Roman"/>
                      <w:color w:val="000000" w:themeColor="text1"/>
                      <w:sz w:val="18"/>
                      <w:szCs w:val="18"/>
                    </w:rPr>
                  </w:pPr>
                  <w:hyperlink r:id="rId35" w:history="1">
                    <w:r w:rsidR="00A72DB5" w:rsidRPr="00F74776">
                      <w:rPr>
                        <w:rStyle w:val="Hyperlink"/>
                        <w:b/>
                        <w:bCs/>
                        <w:color w:val="000000" w:themeColor="text1"/>
                        <w:sz w:val="18"/>
                        <w:szCs w:val="18"/>
                        <w:u w:val="none"/>
                      </w:rPr>
                      <w:t>United States</w:t>
                    </w:r>
                  </w:hyperlink>
                </w:p>
              </w:tc>
              <w:tc>
                <w:tcPr>
                  <w:tcW w:w="815" w:type="dxa"/>
                  <w:shd w:val="clear" w:color="000000" w:fill="F9F9F9"/>
                  <w:noWrap/>
                  <w:vAlign w:val="center"/>
                </w:tcPr>
                <w:p w14:paraId="48915E3D" w14:textId="679BB660" w:rsidR="00A72DB5" w:rsidRPr="00D3319F" w:rsidRDefault="00A72DB5" w:rsidP="00A72DB5">
                  <w:pPr>
                    <w:spacing w:after="0"/>
                    <w:jc w:val="center"/>
                    <w:rPr>
                      <w:color w:val="212529"/>
                      <w:sz w:val="12"/>
                      <w:szCs w:val="16"/>
                    </w:rPr>
                  </w:pPr>
                  <w:r w:rsidRPr="003D52A4">
                    <w:rPr>
                      <w:color w:val="212529"/>
                      <w:sz w:val="16"/>
                    </w:rPr>
                    <w:t>4.3070</w:t>
                  </w:r>
                </w:p>
              </w:tc>
              <w:tc>
                <w:tcPr>
                  <w:tcW w:w="779" w:type="dxa"/>
                  <w:shd w:val="clear" w:color="000000" w:fill="F9F9F9"/>
                  <w:noWrap/>
                  <w:vAlign w:val="center"/>
                </w:tcPr>
                <w:p w14:paraId="0BD92188" w14:textId="1A2452AB" w:rsidR="00A72DB5" w:rsidRPr="00D3319F" w:rsidRDefault="00A72DB5" w:rsidP="00A72DB5">
                  <w:pPr>
                    <w:spacing w:after="0"/>
                    <w:jc w:val="center"/>
                    <w:rPr>
                      <w:color w:val="212529"/>
                      <w:sz w:val="12"/>
                      <w:szCs w:val="16"/>
                    </w:rPr>
                  </w:pPr>
                  <w:r w:rsidRPr="003D52A4">
                    <w:rPr>
                      <w:color w:val="212529"/>
                      <w:sz w:val="16"/>
                    </w:rPr>
                    <w:t>0.06%</w:t>
                  </w:r>
                </w:p>
              </w:tc>
              <w:tc>
                <w:tcPr>
                  <w:tcW w:w="709" w:type="dxa"/>
                  <w:shd w:val="clear" w:color="000000" w:fill="F9F9F9"/>
                  <w:noWrap/>
                  <w:vAlign w:val="center"/>
                </w:tcPr>
                <w:p w14:paraId="23E809F1" w14:textId="304A6768" w:rsidR="00A72DB5" w:rsidRPr="00D3319F" w:rsidRDefault="00A72DB5" w:rsidP="00A72DB5">
                  <w:pPr>
                    <w:spacing w:after="0"/>
                    <w:jc w:val="center"/>
                    <w:rPr>
                      <w:color w:val="212529"/>
                      <w:sz w:val="12"/>
                      <w:szCs w:val="16"/>
                    </w:rPr>
                  </w:pPr>
                  <w:r w:rsidRPr="003D52A4">
                    <w:rPr>
                      <w:color w:val="212529"/>
                      <w:sz w:val="16"/>
                    </w:rPr>
                    <w:t>-0.03%</w:t>
                  </w:r>
                </w:p>
              </w:tc>
              <w:tc>
                <w:tcPr>
                  <w:tcW w:w="851" w:type="dxa"/>
                  <w:shd w:val="clear" w:color="000000" w:fill="F9F9F9"/>
                  <w:noWrap/>
                  <w:vAlign w:val="center"/>
                </w:tcPr>
                <w:p w14:paraId="17D22A7C" w14:textId="5CB3EB17" w:rsidR="00A72DB5" w:rsidRPr="00D3319F" w:rsidRDefault="00A72DB5" w:rsidP="00A72DB5">
                  <w:pPr>
                    <w:spacing w:after="0"/>
                    <w:jc w:val="center"/>
                    <w:rPr>
                      <w:color w:val="212529"/>
                      <w:sz w:val="12"/>
                      <w:szCs w:val="16"/>
                    </w:rPr>
                  </w:pPr>
                  <w:r w:rsidRPr="003D52A4">
                    <w:rPr>
                      <w:color w:val="212529"/>
                      <w:sz w:val="16"/>
                    </w:rPr>
                    <w:t>0.14%</w:t>
                  </w:r>
                </w:p>
              </w:tc>
              <w:tc>
                <w:tcPr>
                  <w:tcW w:w="851" w:type="dxa"/>
                  <w:shd w:val="clear" w:color="000000" w:fill="F9F9F9"/>
                  <w:vAlign w:val="center"/>
                </w:tcPr>
                <w:p w14:paraId="74B498E8" w14:textId="4FDC19E2" w:rsidR="00A72DB5" w:rsidRPr="00D3319F" w:rsidRDefault="00A72DB5" w:rsidP="00A72DB5">
                  <w:pPr>
                    <w:spacing w:after="0"/>
                    <w:jc w:val="center"/>
                    <w:rPr>
                      <w:color w:val="212529"/>
                      <w:sz w:val="12"/>
                      <w:szCs w:val="16"/>
                    </w:rPr>
                  </w:pPr>
                  <w:r w:rsidRPr="003D52A4">
                    <w:rPr>
                      <w:color w:val="212529"/>
                      <w:sz w:val="16"/>
                    </w:rPr>
                    <w:t>0.04%</w:t>
                  </w:r>
                </w:p>
              </w:tc>
            </w:tr>
            <w:tr w:rsidR="00A72DB5" w:rsidRPr="00A543E5" w14:paraId="54275ACC" w14:textId="77777777" w:rsidTr="00631E1C">
              <w:trPr>
                <w:trHeight w:val="282"/>
              </w:trPr>
              <w:tc>
                <w:tcPr>
                  <w:tcW w:w="1562" w:type="dxa"/>
                </w:tcPr>
                <w:p w14:paraId="6EA3A93D" w14:textId="77777777" w:rsidR="00A72DB5" w:rsidRPr="00F74776" w:rsidRDefault="00181AAE" w:rsidP="00A72DB5">
                  <w:pPr>
                    <w:spacing w:after="0" w:line="240" w:lineRule="auto"/>
                    <w:rPr>
                      <w:rFonts w:eastAsia="Times New Roman"/>
                      <w:color w:val="000000" w:themeColor="text1"/>
                      <w:sz w:val="18"/>
                      <w:szCs w:val="18"/>
                    </w:rPr>
                  </w:pPr>
                  <w:hyperlink r:id="rId36" w:history="1">
                    <w:r w:rsidR="00A72DB5" w:rsidRPr="00F74776">
                      <w:rPr>
                        <w:rStyle w:val="Hyperlink"/>
                        <w:b/>
                        <w:bCs/>
                        <w:color w:val="000000" w:themeColor="text1"/>
                        <w:sz w:val="18"/>
                        <w:szCs w:val="18"/>
                        <w:u w:val="none"/>
                      </w:rPr>
                      <w:t>United Kingdom</w:t>
                    </w:r>
                  </w:hyperlink>
                </w:p>
              </w:tc>
              <w:tc>
                <w:tcPr>
                  <w:tcW w:w="815" w:type="dxa"/>
                  <w:noWrap/>
                  <w:vAlign w:val="center"/>
                </w:tcPr>
                <w:p w14:paraId="17A086E5" w14:textId="49D9E36B" w:rsidR="00A72DB5" w:rsidRPr="00D3319F" w:rsidRDefault="00A72DB5" w:rsidP="00A72DB5">
                  <w:pPr>
                    <w:spacing w:after="0"/>
                    <w:jc w:val="center"/>
                    <w:rPr>
                      <w:color w:val="212529"/>
                      <w:sz w:val="12"/>
                      <w:szCs w:val="16"/>
                    </w:rPr>
                  </w:pPr>
                  <w:r w:rsidRPr="003D52A4">
                    <w:rPr>
                      <w:color w:val="212529"/>
                      <w:sz w:val="16"/>
                    </w:rPr>
                    <w:t>4.9350</w:t>
                  </w:r>
                </w:p>
              </w:tc>
              <w:tc>
                <w:tcPr>
                  <w:tcW w:w="779" w:type="dxa"/>
                  <w:noWrap/>
                  <w:vAlign w:val="center"/>
                </w:tcPr>
                <w:p w14:paraId="0463AAE1" w14:textId="75777A4B" w:rsidR="00A72DB5" w:rsidRPr="00D3319F" w:rsidRDefault="00A72DB5" w:rsidP="00A72DB5">
                  <w:pPr>
                    <w:spacing w:after="0"/>
                    <w:jc w:val="center"/>
                    <w:rPr>
                      <w:color w:val="212529"/>
                      <w:sz w:val="12"/>
                      <w:szCs w:val="16"/>
                    </w:rPr>
                  </w:pPr>
                  <w:r w:rsidRPr="003D52A4">
                    <w:rPr>
                      <w:color w:val="212529"/>
                      <w:sz w:val="16"/>
                    </w:rPr>
                    <w:t>0.17%</w:t>
                  </w:r>
                </w:p>
              </w:tc>
              <w:tc>
                <w:tcPr>
                  <w:tcW w:w="709" w:type="dxa"/>
                  <w:noWrap/>
                  <w:vAlign w:val="center"/>
                </w:tcPr>
                <w:p w14:paraId="7E9F293D" w14:textId="7FB5F926" w:rsidR="00A72DB5" w:rsidRPr="00D3319F" w:rsidRDefault="00A72DB5" w:rsidP="00A72DB5">
                  <w:pPr>
                    <w:spacing w:after="0"/>
                    <w:jc w:val="center"/>
                    <w:rPr>
                      <w:color w:val="212529"/>
                      <w:sz w:val="12"/>
                      <w:szCs w:val="16"/>
                    </w:rPr>
                  </w:pPr>
                  <w:r w:rsidRPr="003D52A4">
                    <w:rPr>
                      <w:color w:val="212529"/>
                      <w:sz w:val="16"/>
                    </w:rPr>
                    <w:t>0.16%</w:t>
                  </w:r>
                </w:p>
              </w:tc>
              <w:tc>
                <w:tcPr>
                  <w:tcW w:w="851" w:type="dxa"/>
                  <w:noWrap/>
                  <w:vAlign w:val="center"/>
                </w:tcPr>
                <w:p w14:paraId="3AFE0F82" w14:textId="1A220A45" w:rsidR="00A72DB5" w:rsidRPr="00D3319F" w:rsidRDefault="00A72DB5" w:rsidP="00A72DB5">
                  <w:pPr>
                    <w:spacing w:after="0"/>
                    <w:jc w:val="center"/>
                    <w:rPr>
                      <w:color w:val="212529"/>
                      <w:sz w:val="12"/>
                      <w:szCs w:val="16"/>
                    </w:rPr>
                  </w:pPr>
                  <w:r w:rsidRPr="003D52A4">
                    <w:rPr>
                      <w:color w:val="212529"/>
                      <w:sz w:val="16"/>
                    </w:rPr>
                    <w:t>0.46%</w:t>
                  </w:r>
                </w:p>
              </w:tc>
              <w:tc>
                <w:tcPr>
                  <w:tcW w:w="851" w:type="dxa"/>
                  <w:vAlign w:val="center"/>
                </w:tcPr>
                <w:p w14:paraId="3FA5BBED" w14:textId="7D23361F" w:rsidR="00A72DB5" w:rsidRPr="00D3319F" w:rsidRDefault="00A72DB5" w:rsidP="00A72DB5">
                  <w:pPr>
                    <w:spacing w:after="0"/>
                    <w:jc w:val="center"/>
                    <w:rPr>
                      <w:color w:val="212529"/>
                      <w:sz w:val="12"/>
                      <w:szCs w:val="16"/>
                    </w:rPr>
                  </w:pPr>
                  <w:r w:rsidRPr="003D52A4">
                    <w:rPr>
                      <w:color w:val="212529"/>
                      <w:sz w:val="16"/>
                    </w:rPr>
                    <w:t>0.45%</w:t>
                  </w:r>
                </w:p>
              </w:tc>
            </w:tr>
            <w:tr w:rsidR="00A72DB5" w:rsidRPr="00A543E5" w14:paraId="083B83DF" w14:textId="77777777" w:rsidTr="00631E1C">
              <w:trPr>
                <w:trHeight w:val="276"/>
              </w:trPr>
              <w:tc>
                <w:tcPr>
                  <w:tcW w:w="1562" w:type="dxa"/>
                  <w:shd w:val="clear" w:color="000000" w:fill="F9F9F9"/>
                </w:tcPr>
                <w:p w14:paraId="04D32CF0" w14:textId="77777777" w:rsidR="00A72DB5" w:rsidRPr="00F74776" w:rsidRDefault="00181AAE" w:rsidP="00A72DB5">
                  <w:pPr>
                    <w:spacing w:after="0" w:line="240" w:lineRule="auto"/>
                    <w:rPr>
                      <w:rFonts w:eastAsia="Times New Roman"/>
                      <w:color w:val="000000" w:themeColor="text1"/>
                      <w:sz w:val="18"/>
                      <w:szCs w:val="18"/>
                    </w:rPr>
                  </w:pPr>
                  <w:hyperlink r:id="rId37" w:history="1">
                    <w:r w:rsidR="00A72DB5" w:rsidRPr="00F74776">
                      <w:rPr>
                        <w:rStyle w:val="Hyperlink"/>
                        <w:b/>
                        <w:bCs/>
                        <w:color w:val="000000" w:themeColor="text1"/>
                        <w:sz w:val="18"/>
                        <w:szCs w:val="18"/>
                        <w:u w:val="none"/>
                      </w:rPr>
                      <w:t>Japan</w:t>
                    </w:r>
                  </w:hyperlink>
                </w:p>
              </w:tc>
              <w:tc>
                <w:tcPr>
                  <w:tcW w:w="815" w:type="dxa"/>
                  <w:shd w:val="clear" w:color="000000" w:fill="F9F9F9"/>
                  <w:noWrap/>
                  <w:vAlign w:val="center"/>
                </w:tcPr>
                <w:p w14:paraId="346FAB16" w14:textId="4AE035AD" w:rsidR="00A72DB5" w:rsidRPr="00D3319F" w:rsidRDefault="00A72DB5" w:rsidP="00A72DB5">
                  <w:pPr>
                    <w:spacing w:after="0"/>
                    <w:jc w:val="center"/>
                    <w:rPr>
                      <w:color w:val="212529"/>
                      <w:sz w:val="12"/>
                      <w:szCs w:val="16"/>
                    </w:rPr>
                  </w:pPr>
                  <w:r w:rsidRPr="003D52A4">
                    <w:rPr>
                      <w:color w:val="212529"/>
                      <w:sz w:val="16"/>
                    </w:rPr>
                    <w:t>2.4406</w:t>
                  </w:r>
                </w:p>
              </w:tc>
              <w:tc>
                <w:tcPr>
                  <w:tcW w:w="779" w:type="dxa"/>
                  <w:shd w:val="clear" w:color="000000" w:fill="F9F9F9"/>
                  <w:noWrap/>
                  <w:vAlign w:val="center"/>
                </w:tcPr>
                <w:p w14:paraId="3B0331CD" w14:textId="17E8244D" w:rsidR="00A72DB5" w:rsidRPr="00D3319F" w:rsidRDefault="00A72DB5" w:rsidP="00A72DB5">
                  <w:pPr>
                    <w:spacing w:after="0"/>
                    <w:jc w:val="center"/>
                    <w:rPr>
                      <w:color w:val="212529"/>
                      <w:sz w:val="12"/>
                      <w:szCs w:val="16"/>
                    </w:rPr>
                  </w:pPr>
                  <w:r w:rsidRPr="003D52A4">
                    <w:rPr>
                      <w:color w:val="212529"/>
                      <w:sz w:val="16"/>
                    </w:rPr>
                    <w:t>0.02%</w:t>
                  </w:r>
                </w:p>
              </w:tc>
              <w:tc>
                <w:tcPr>
                  <w:tcW w:w="709" w:type="dxa"/>
                  <w:shd w:val="clear" w:color="000000" w:fill="F9F9F9"/>
                  <w:noWrap/>
                  <w:vAlign w:val="center"/>
                </w:tcPr>
                <w:p w14:paraId="049A51E7" w14:textId="0EA1C829" w:rsidR="00A72DB5" w:rsidRPr="00D3319F" w:rsidRDefault="00A72DB5" w:rsidP="00A72DB5">
                  <w:pPr>
                    <w:spacing w:after="0"/>
                    <w:jc w:val="center"/>
                    <w:rPr>
                      <w:color w:val="212529"/>
                      <w:sz w:val="12"/>
                      <w:szCs w:val="16"/>
                    </w:rPr>
                  </w:pPr>
                  <w:r w:rsidRPr="003D52A4">
                    <w:rPr>
                      <w:color w:val="212529"/>
                      <w:sz w:val="16"/>
                    </w:rPr>
                    <w:t>0.19%</w:t>
                  </w:r>
                </w:p>
              </w:tc>
              <w:tc>
                <w:tcPr>
                  <w:tcW w:w="851" w:type="dxa"/>
                  <w:shd w:val="clear" w:color="000000" w:fill="F9F9F9"/>
                  <w:noWrap/>
                  <w:vAlign w:val="center"/>
                </w:tcPr>
                <w:p w14:paraId="2F44C8E3" w14:textId="64D9755A" w:rsidR="00A72DB5" w:rsidRPr="00D3319F" w:rsidRDefault="00A72DB5" w:rsidP="00A72DB5">
                  <w:pPr>
                    <w:spacing w:after="0"/>
                    <w:jc w:val="center"/>
                    <w:rPr>
                      <w:color w:val="212529"/>
                      <w:sz w:val="12"/>
                      <w:szCs w:val="16"/>
                    </w:rPr>
                  </w:pPr>
                  <w:r w:rsidRPr="003D52A4">
                    <w:rPr>
                      <w:color w:val="212529"/>
                      <w:sz w:val="16"/>
                    </w:rPr>
                    <w:t>0.37%</w:t>
                  </w:r>
                </w:p>
              </w:tc>
              <w:tc>
                <w:tcPr>
                  <w:tcW w:w="851" w:type="dxa"/>
                  <w:shd w:val="clear" w:color="000000" w:fill="F9F9F9"/>
                  <w:vAlign w:val="center"/>
                </w:tcPr>
                <w:p w14:paraId="7CDB6841" w14:textId="63B0DC20" w:rsidR="00A72DB5" w:rsidRPr="00D3319F" w:rsidRDefault="00A72DB5" w:rsidP="00A72DB5">
                  <w:pPr>
                    <w:spacing w:after="0"/>
                    <w:jc w:val="center"/>
                    <w:rPr>
                      <w:color w:val="212529"/>
                      <w:sz w:val="12"/>
                      <w:szCs w:val="16"/>
                    </w:rPr>
                  </w:pPr>
                  <w:r w:rsidRPr="003D52A4">
                    <w:rPr>
                      <w:color w:val="212529"/>
                      <w:sz w:val="16"/>
                    </w:rPr>
                    <w:t>1.10%</w:t>
                  </w:r>
                </w:p>
              </w:tc>
            </w:tr>
            <w:tr w:rsidR="00A72DB5" w:rsidRPr="00A543E5" w14:paraId="256726E9" w14:textId="77777777" w:rsidTr="00631E1C">
              <w:trPr>
                <w:trHeight w:val="253"/>
              </w:trPr>
              <w:tc>
                <w:tcPr>
                  <w:tcW w:w="1562" w:type="dxa"/>
                </w:tcPr>
                <w:p w14:paraId="6E3EB808" w14:textId="77777777" w:rsidR="00A72DB5" w:rsidRPr="00F74776" w:rsidRDefault="00181AAE" w:rsidP="00A72DB5">
                  <w:pPr>
                    <w:spacing w:after="0" w:line="240" w:lineRule="auto"/>
                    <w:rPr>
                      <w:rFonts w:eastAsia="Times New Roman"/>
                      <w:color w:val="000000" w:themeColor="text1"/>
                      <w:sz w:val="18"/>
                      <w:szCs w:val="18"/>
                    </w:rPr>
                  </w:pPr>
                  <w:hyperlink r:id="rId38" w:history="1">
                    <w:r w:rsidR="00A72DB5" w:rsidRPr="00F74776">
                      <w:rPr>
                        <w:rStyle w:val="Hyperlink"/>
                        <w:b/>
                        <w:bCs/>
                        <w:color w:val="000000" w:themeColor="text1"/>
                        <w:sz w:val="18"/>
                        <w:szCs w:val="18"/>
                        <w:u w:val="none"/>
                      </w:rPr>
                      <w:t>Australia</w:t>
                    </w:r>
                  </w:hyperlink>
                </w:p>
              </w:tc>
              <w:tc>
                <w:tcPr>
                  <w:tcW w:w="815" w:type="dxa"/>
                  <w:noWrap/>
                  <w:vAlign w:val="center"/>
                </w:tcPr>
                <w:p w14:paraId="772709AF" w14:textId="12F9AFE3" w:rsidR="00A72DB5" w:rsidRPr="00D3319F" w:rsidRDefault="00A72DB5" w:rsidP="00A72DB5">
                  <w:pPr>
                    <w:spacing w:after="0"/>
                    <w:jc w:val="center"/>
                    <w:rPr>
                      <w:color w:val="212529"/>
                      <w:sz w:val="12"/>
                      <w:szCs w:val="16"/>
                    </w:rPr>
                  </w:pPr>
                  <w:r w:rsidRPr="003D52A4">
                    <w:rPr>
                      <w:color w:val="212529"/>
                      <w:sz w:val="16"/>
                    </w:rPr>
                    <w:t>4.9830</w:t>
                  </w:r>
                </w:p>
              </w:tc>
              <w:tc>
                <w:tcPr>
                  <w:tcW w:w="779" w:type="dxa"/>
                  <w:noWrap/>
                  <w:vAlign w:val="center"/>
                </w:tcPr>
                <w:p w14:paraId="2FAB654D" w14:textId="3AA18DEB" w:rsidR="00A72DB5" w:rsidRPr="00D3319F" w:rsidRDefault="00A72DB5" w:rsidP="00A72DB5">
                  <w:pPr>
                    <w:spacing w:after="0"/>
                    <w:jc w:val="center"/>
                    <w:rPr>
                      <w:color w:val="212529"/>
                      <w:sz w:val="12"/>
                      <w:szCs w:val="16"/>
                    </w:rPr>
                  </w:pPr>
                  <w:r w:rsidRPr="003D52A4">
                    <w:rPr>
                      <w:color w:val="212529"/>
                      <w:sz w:val="16"/>
                    </w:rPr>
                    <w:t>-0.02%</w:t>
                  </w:r>
                </w:p>
              </w:tc>
              <w:tc>
                <w:tcPr>
                  <w:tcW w:w="709" w:type="dxa"/>
                  <w:noWrap/>
                  <w:vAlign w:val="center"/>
                </w:tcPr>
                <w:p w14:paraId="5D5A1602" w14:textId="1D1081AA" w:rsidR="00A72DB5" w:rsidRPr="00D3319F" w:rsidRDefault="00A72DB5" w:rsidP="00A72DB5">
                  <w:pPr>
                    <w:spacing w:after="0"/>
                    <w:jc w:val="center"/>
                    <w:rPr>
                      <w:color w:val="212529"/>
                      <w:sz w:val="12"/>
                      <w:szCs w:val="16"/>
                    </w:rPr>
                  </w:pPr>
                  <w:r w:rsidRPr="003D52A4">
                    <w:rPr>
                      <w:color w:val="212529"/>
                      <w:sz w:val="16"/>
                    </w:rPr>
                    <w:t>0.02%</w:t>
                  </w:r>
                </w:p>
              </w:tc>
              <w:tc>
                <w:tcPr>
                  <w:tcW w:w="851" w:type="dxa"/>
                  <w:noWrap/>
                  <w:vAlign w:val="center"/>
                </w:tcPr>
                <w:p w14:paraId="640B3F2A" w14:textId="661EAB93" w:rsidR="00A72DB5" w:rsidRPr="00D3319F" w:rsidRDefault="00A72DB5" w:rsidP="00A72DB5">
                  <w:pPr>
                    <w:spacing w:after="0"/>
                    <w:jc w:val="center"/>
                    <w:rPr>
                      <w:color w:val="212529"/>
                      <w:sz w:val="12"/>
                      <w:szCs w:val="16"/>
                    </w:rPr>
                  </w:pPr>
                  <w:r w:rsidRPr="003D52A4">
                    <w:rPr>
                      <w:color w:val="212529"/>
                      <w:sz w:val="16"/>
                    </w:rPr>
                    <w:t>0.22%</w:t>
                  </w:r>
                </w:p>
              </w:tc>
              <w:tc>
                <w:tcPr>
                  <w:tcW w:w="851" w:type="dxa"/>
                  <w:vAlign w:val="center"/>
                </w:tcPr>
                <w:p w14:paraId="1E831270" w14:textId="0E6F1A30" w:rsidR="00A72DB5" w:rsidRPr="00D3319F" w:rsidRDefault="00A72DB5" w:rsidP="00A72DB5">
                  <w:pPr>
                    <w:spacing w:after="0"/>
                    <w:jc w:val="center"/>
                    <w:rPr>
                      <w:color w:val="212529"/>
                      <w:sz w:val="12"/>
                      <w:szCs w:val="16"/>
                    </w:rPr>
                  </w:pPr>
                  <w:r w:rsidRPr="003D52A4">
                    <w:rPr>
                      <w:color w:val="212529"/>
                      <w:sz w:val="16"/>
                    </w:rPr>
                    <w:t>0.79%</w:t>
                  </w:r>
                </w:p>
              </w:tc>
            </w:tr>
            <w:tr w:rsidR="00A72DB5" w:rsidRPr="00A543E5" w14:paraId="264163AE" w14:textId="77777777" w:rsidTr="00631E1C">
              <w:trPr>
                <w:trHeight w:val="270"/>
              </w:trPr>
              <w:tc>
                <w:tcPr>
                  <w:tcW w:w="1562" w:type="dxa"/>
                </w:tcPr>
                <w:p w14:paraId="014C726B" w14:textId="77777777" w:rsidR="00A72DB5" w:rsidRPr="00F74776" w:rsidRDefault="00181AAE" w:rsidP="00A72DB5">
                  <w:pPr>
                    <w:spacing w:after="0" w:line="240" w:lineRule="auto"/>
                    <w:rPr>
                      <w:rFonts w:eastAsia="Times New Roman"/>
                      <w:color w:val="000000" w:themeColor="text1"/>
                      <w:sz w:val="18"/>
                      <w:szCs w:val="18"/>
                    </w:rPr>
                  </w:pPr>
                  <w:hyperlink r:id="rId39" w:history="1">
                    <w:r w:rsidR="00A72DB5" w:rsidRPr="00F74776">
                      <w:rPr>
                        <w:rStyle w:val="Hyperlink"/>
                        <w:b/>
                        <w:bCs/>
                        <w:color w:val="000000" w:themeColor="text1"/>
                        <w:sz w:val="18"/>
                        <w:szCs w:val="18"/>
                        <w:u w:val="none"/>
                      </w:rPr>
                      <w:t>Germany</w:t>
                    </w:r>
                  </w:hyperlink>
                </w:p>
              </w:tc>
              <w:tc>
                <w:tcPr>
                  <w:tcW w:w="815" w:type="dxa"/>
                  <w:shd w:val="clear" w:color="000000" w:fill="F9F9F9"/>
                  <w:noWrap/>
                  <w:vAlign w:val="center"/>
                </w:tcPr>
                <w:p w14:paraId="6CCE2811" w14:textId="574C4CCC" w:rsidR="00A72DB5" w:rsidRPr="00D3319F" w:rsidRDefault="00A72DB5" w:rsidP="00A72DB5">
                  <w:pPr>
                    <w:spacing w:after="0"/>
                    <w:jc w:val="center"/>
                    <w:rPr>
                      <w:color w:val="212529"/>
                      <w:sz w:val="12"/>
                      <w:szCs w:val="16"/>
                    </w:rPr>
                  </w:pPr>
                  <w:r w:rsidRPr="003D52A4">
                    <w:rPr>
                      <w:color w:val="212529"/>
                      <w:sz w:val="16"/>
                    </w:rPr>
                    <w:t>3.0068</w:t>
                  </w:r>
                </w:p>
              </w:tc>
              <w:tc>
                <w:tcPr>
                  <w:tcW w:w="779" w:type="dxa"/>
                  <w:shd w:val="clear" w:color="000000" w:fill="F9F9F9"/>
                  <w:noWrap/>
                  <w:vAlign w:val="center"/>
                </w:tcPr>
                <w:p w14:paraId="3BE41308" w14:textId="0063B55D" w:rsidR="00A72DB5" w:rsidRPr="00D3319F" w:rsidRDefault="00A72DB5" w:rsidP="00A72DB5">
                  <w:pPr>
                    <w:spacing w:after="0"/>
                    <w:jc w:val="center"/>
                    <w:rPr>
                      <w:color w:val="212529"/>
                      <w:sz w:val="12"/>
                      <w:szCs w:val="16"/>
                    </w:rPr>
                  </w:pPr>
                  <w:r w:rsidRPr="003D52A4">
                    <w:rPr>
                      <w:color w:val="212529"/>
                      <w:sz w:val="16"/>
                    </w:rPr>
                    <w:t>0.04%</w:t>
                  </w:r>
                </w:p>
              </w:tc>
              <w:tc>
                <w:tcPr>
                  <w:tcW w:w="709" w:type="dxa"/>
                  <w:shd w:val="clear" w:color="000000" w:fill="F9F9F9"/>
                  <w:noWrap/>
                  <w:vAlign w:val="center"/>
                </w:tcPr>
                <w:p w14:paraId="37BAECDA" w14:textId="600DD6EC" w:rsidR="00A72DB5" w:rsidRPr="00D3319F" w:rsidRDefault="00A72DB5" w:rsidP="00A72DB5">
                  <w:pPr>
                    <w:spacing w:after="0"/>
                    <w:jc w:val="center"/>
                    <w:rPr>
                      <w:color w:val="212529"/>
                      <w:sz w:val="12"/>
                      <w:szCs w:val="16"/>
                    </w:rPr>
                  </w:pPr>
                  <w:r w:rsidRPr="003D52A4">
                    <w:rPr>
                      <w:color w:val="212529"/>
                      <w:sz w:val="16"/>
                    </w:rPr>
                    <w:t>0.05%</w:t>
                  </w:r>
                </w:p>
              </w:tc>
              <w:tc>
                <w:tcPr>
                  <w:tcW w:w="851" w:type="dxa"/>
                  <w:shd w:val="clear" w:color="000000" w:fill="F9F9F9"/>
                  <w:noWrap/>
                  <w:vAlign w:val="center"/>
                </w:tcPr>
                <w:p w14:paraId="191D43F6" w14:textId="72ADDB66" w:rsidR="00A72DB5" w:rsidRPr="00D3319F" w:rsidRDefault="00A72DB5" w:rsidP="00A72DB5">
                  <w:pPr>
                    <w:spacing w:after="0"/>
                    <w:jc w:val="center"/>
                    <w:rPr>
                      <w:color w:val="212529"/>
                      <w:sz w:val="12"/>
                      <w:szCs w:val="16"/>
                    </w:rPr>
                  </w:pPr>
                  <w:r w:rsidRPr="003D52A4">
                    <w:rPr>
                      <w:color w:val="212529"/>
                      <w:sz w:val="16"/>
                    </w:rPr>
                    <w:t>0.14%</w:t>
                  </w:r>
                </w:p>
              </w:tc>
              <w:tc>
                <w:tcPr>
                  <w:tcW w:w="851" w:type="dxa"/>
                  <w:shd w:val="clear" w:color="000000" w:fill="F9F9F9"/>
                  <w:vAlign w:val="center"/>
                </w:tcPr>
                <w:p w14:paraId="12C4E2E7" w14:textId="7237E427" w:rsidR="00A72DB5" w:rsidRPr="00D3319F" w:rsidRDefault="00A72DB5" w:rsidP="00A72DB5">
                  <w:pPr>
                    <w:spacing w:after="0"/>
                    <w:jc w:val="center"/>
                    <w:rPr>
                      <w:color w:val="212529"/>
                      <w:sz w:val="12"/>
                      <w:szCs w:val="16"/>
                    </w:rPr>
                  </w:pPr>
                  <w:r w:rsidRPr="003D52A4">
                    <w:rPr>
                      <w:color w:val="212529"/>
                      <w:sz w:val="16"/>
                    </w:rPr>
                    <w:t>0.53%</w:t>
                  </w:r>
                </w:p>
              </w:tc>
            </w:tr>
            <w:tr w:rsidR="00A72DB5" w:rsidRPr="00A543E5" w14:paraId="59A3949C" w14:textId="77777777" w:rsidTr="00631E1C">
              <w:trPr>
                <w:trHeight w:val="261"/>
              </w:trPr>
              <w:tc>
                <w:tcPr>
                  <w:tcW w:w="1562" w:type="dxa"/>
                  <w:shd w:val="clear" w:color="000000" w:fill="F9F9F9"/>
                </w:tcPr>
                <w:p w14:paraId="3599C0AF" w14:textId="77777777" w:rsidR="00A72DB5" w:rsidRPr="00F74776" w:rsidRDefault="00181AAE" w:rsidP="00A72DB5">
                  <w:pPr>
                    <w:spacing w:after="0" w:line="240" w:lineRule="auto"/>
                    <w:rPr>
                      <w:rFonts w:eastAsia="Times New Roman"/>
                      <w:color w:val="000000" w:themeColor="text1"/>
                      <w:sz w:val="18"/>
                      <w:szCs w:val="18"/>
                    </w:rPr>
                  </w:pPr>
                  <w:hyperlink r:id="rId40" w:history="1">
                    <w:r w:rsidR="00A72DB5" w:rsidRPr="00F74776">
                      <w:rPr>
                        <w:rStyle w:val="Hyperlink"/>
                        <w:b/>
                        <w:bCs/>
                        <w:color w:val="000000" w:themeColor="text1"/>
                        <w:sz w:val="18"/>
                        <w:szCs w:val="18"/>
                        <w:u w:val="none"/>
                      </w:rPr>
                      <w:t>China</w:t>
                    </w:r>
                  </w:hyperlink>
                </w:p>
              </w:tc>
              <w:tc>
                <w:tcPr>
                  <w:tcW w:w="815" w:type="dxa"/>
                  <w:noWrap/>
                  <w:vAlign w:val="center"/>
                </w:tcPr>
                <w:p w14:paraId="6681D56F" w14:textId="65388E79" w:rsidR="00A72DB5" w:rsidRPr="00D3319F" w:rsidRDefault="00A72DB5" w:rsidP="00A72DB5">
                  <w:pPr>
                    <w:spacing w:after="0"/>
                    <w:jc w:val="center"/>
                    <w:rPr>
                      <w:color w:val="212529"/>
                      <w:sz w:val="12"/>
                      <w:szCs w:val="16"/>
                    </w:rPr>
                  </w:pPr>
                  <w:r w:rsidRPr="003D52A4">
                    <w:rPr>
                      <w:color w:val="212529"/>
                      <w:sz w:val="16"/>
                    </w:rPr>
                    <w:t>1.7610</w:t>
                  </w:r>
                </w:p>
              </w:tc>
              <w:tc>
                <w:tcPr>
                  <w:tcW w:w="779" w:type="dxa"/>
                  <w:noWrap/>
                  <w:vAlign w:val="center"/>
                </w:tcPr>
                <w:p w14:paraId="1DE5F7B1" w14:textId="3CB7FC17" w:rsidR="00A72DB5" w:rsidRPr="00D3319F" w:rsidRDefault="00A72DB5" w:rsidP="00A72DB5">
                  <w:pPr>
                    <w:spacing w:after="0"/>
                    <w:jc w:val="center"/>
                    <w:rPr>
                      <w:color w:val="212529"/>
                      <w:sz w:val="12"/>
                      <w:szCs w:val="16"/>
                    </w:rPr>
                  </w:pPr>
                  <w:r w:rsidRPr="003D52A4">
                    <w:rPr>
                      <w:color w:val="212529"/>
                      <w:sz w:val="16"/>
                    </w:rPr>
                    <w:t>0.00%</w:t>
                  </w:r>
                </w:p>
              </w:tc>
              <w:tc>
                <w:tcPr>
                  <w:tcW w:w="709" w:type="dxa"/>
                  <w:noWrap/>
                  <w:vAlign w:val="center"/>
                </w:tcPr>
                <w:p w14:paraId="1A5BF827" w14:textId="5FA39507" w:rsidR="00A72DB5" w:rsidRPr="00D3319F" w:rsidRDefault="00A72DB5" w:rsidP="00A72DB5">
                  <w:pPr>
                    <w:spacing w:after="0"/>
                    <w:jc w:val="center"/>
                    <w:rPr>
                      <w:color w:val="212529"/>
                      <w:sz w:val="12"/>
                      <w:szCs w:val="16"/>
                    </w:rPr>
                  </w:pPr>
                  <w:r w:rsidRPr="003D52A4">
                    <w:rPr>
                      <w:color w:val="212529"/>
                      <w:sz w:val="16"/>
                    </w:rPr>
                    <w:t>-0.06%</w:t>
                  </w:r>
                </w:p>
              </w:tc>
              <w:tc>
                <w:tcPr>
                  <w:tcW w:w="851" w:type="dxa"/>
                  <w:noWrap/>
                  <w:vAlign w:val="center"/>
                </w:tcPr>
                <w:p w14:paraId="554BA225" w14:textId="066C8FE6" w:rsidR="00A72DB5" w:rsidRPr="00D3319F" w:rsidRDefault="00A72DB5" w:rsidP="00A72DB5">
                  <w:pPr>
                    <w:spacing w:after="0"/>
                    <w:jc w:val="center"/>
                    <w:rPr>
                      <w:color w:val="212529"/>
                      <w:sz w:val="12"/>
                      <w:szCs w:val="16"/>
                    </w:rPr>
                  </w:pPr>
                  <w:r w:rsidRPr="003D52A4">
                    <w:rPr>
                      <w:color w:val="212529"/>
                      <w:sz w:val="16"/>
                    </w:rPr>
                    <w:t>-0.10%</w:t>
                  </w:r>
                </w:p>
              </w:tc>
              <w:tc>
                <w:tcPr>
                  <w:tcW w:w="851" w:type="dxa"/>
                  <w:vAlign w:val="center"/>
                </w:tcPr>
                <w:p w14:paraId="51984533" w14:textId="5D5C2AD6" w:rsidR="00A72DB5" w:rsidRPr="00D3319F" w:rsidRDefault="00A72DB5" w:rsidP="00A72DB5">
                  <w:pPr>
                    <w:spacing w:after="0"/>
                    <w:jc w:val="center"/>
                    <w:rPr>
                      <w:color w:val="212529"/>
                      <w:sz w:val="12"/>
                      <w:szCs w:val="16"/>
                    </w:rPr>
                  </w:pPr>
                  <w:r w:rsidRPr="003D52A4">
                    <w:rPr>
                      <w:color w:val="212529"/>
                      <w:sz w:val="16"/>
                    </w:rPr>
                    <w:t>0.10%</w:t>
                  </w:r>
                </w:p>
              </w:tc>
            </w:tr>
            <w:tr w:rsidR="00A72DB5" w:rsidRPr="00A543E5" w14:paraId="7ACF624E" w14:textId="77777777" w:rsidTr="00631E1C">
              <w:trPr>
                <w:trHeight w:val="278"/>
              </w:trPr>
              <w:tc>
                <w:tcPr>
                  <w:tcW w:w="1562" w:type="dxa"/>
                  <w:noWrap/>
                </w:tcPr>
                <w:p w14:paraId="738911C4" w14:textId="77777777" w:rsidR="00A72DB5" w:rsidRPr="00F74776" w:rsidRDefault="00181AAE" w:rsidP="00A72DB5">
                  <w:pPr>
                    <w:spacing w:after="0" w:line="240" w:lineRule="auto"/>
                    <w:rPr>
                      <w:rFonts w:eastAsia="Times New Roman"/>
                      <w:color w:val="000000" w:themeColor="text1"/>
                      <w:sz w:val="18"/>
                      <w:szCs w:val="18"/>
                    </w:rPr>
                  </w:pPr>
                  <w:hyperlink r:id="rId41" w:history="1">
                    <w:r w:rsidR="00A72DB5" w:rsidRPr="00F74776">
                      <w:rPr>
                        <w:rStyle w:val="Hyperlink"/>
                        <w:b/>
                        <w:bCs/>
                        <w:color w:val="000000" w:themeColor="text1"/>
                        <w:sz w:val="18"/>
                        <w:szCs w:val="18"/>
                        <w:u w:val="none"/>
                      </w:rPr>
                      <w:t>Singapore</w:t>
                    </w:r>
                  </w:hyperlink>
                </w:p>
              </w:tc>
              <w:tc>
                <w:tcPr>
                  <w:tcW w:w="815" w:type="dxa"/>
                  <w:shd w:val="clear" w:color="000000" w:fill="F9F9F9"/>
                  <w:noWrap/>
                  <w:vAlign w:val="center"/>
                </w:tcPr>
                <w:p w14:paraId="6C7B7806" w14:textId="33E43560" w:rsidR="00A72DB5" w:rsidRPr="00D3319F" w:rsidRDefault="00A72DB5" w:rsidP="00A72DB5">
                  <w:pPr>
                    <w:spacing w:after="0"/>
                    <w:jc w:val="center"/>
                    <w:rPr>
                      <w:color w:val="212529"/>
                      <w:sz w:val="12"/>
                      <w:szCs w:val="16"/>
                    </w:rPr>
                  </w:pPr>
                  <w:r w:rsidRPr="003D52A4">
                    <w:rPr>
                      <w:color w:val="212529"/>
                      <w:sz w:val="16"/>
                    </w:rPr>
                    <w:t>2.1210</w:t>
                  </w:r>
                </w:p>
              </w:tc>
              <w:tc>
                <w:tcPr>
                  <w:tcW w:w="779" w:type="dxa"/>
                  <w:shd w:val="clear" w:color="000000" w:fill="F9F9F9"/>
                  <w:noWrap/>
                  <w:vAlign w:val="center"/>
                </w:tcPr>
                <w:p w14:paraId="57B866B4" w14:textId="41695C7E" w:rsidR="00A72DB5" w:rsidRPr="00D3319F" w:rsidRDefault="00A72DB5" w:rsidP="00A72DB5">
                  <w:pPr>
                    <w:spacing w:after="0"/>
                    <w:jc w:val="center"/>
                    <w:rPr>
                      <w:color w:val="212529"/>
                      <w:sz w:val="12"/>
                      <w:szCs w:val="16"/>
                    </w:rPr>
                  </w:pPr>
                  <w:r w:rsidRPr="003D52A4">
                    <w:rPr>
                      <w:color w:val="212529"/>
                      <w:sz w:val="16"/>
                    </w:rPr>
                    <w:t>0.08%</w:t>
                  </w:r>
                </w:p>
              </w:tc>
              <w:tc>
                <w:tcPr>
                  <w:tcW w:w="709" w:type="dxa"/>
                  <w:shd w:val="clear" w:color="000000" w:fill="F9F9F9"/>
                  <w:noWrap/>
                  <w:vAlign w:val="center"/>
                </w:tcPr>
                <w:p w14:paraId="5848F037" w14:textId="726BF6B7" w:rsidR="00A72DB5" w:rsidRPr="00D3319F" w:rsidRDefault="00A72DB5" w:rsidP="00A72DB5">
                  <w:pPr>
                    <w:spacing w:after="0"/>
                    <w:jc w:val="center"/>
                    <w:rPr>
                      <w:color w:val="212529"/>
                      <w:sz w:val="12"/>
                      <w:szCs w:val="16"/>
                    </w:rPr>
                  </w:pPr>
                  <w:r w:rsidRPr="003D52A4">
                    <w:rPr>
                      <w:color w:val="212529"/>
                      <w:sz w:val="16"/>
                    </w:rPr>
                    <w:t>-0.08%</w:t>
                  </w:r>
                </w:p>
              </w:tc>
              <w:tc>
                <w:tcPr>
                  <w:tcW w:w="851" w:type="dxa"/>
                  <w:shd w:val="clear" w:color="000000" w:fill="F9F9F9"/>
                  <w:noWrap/>
                  <w:vAlign w:val="center"/>
                </w:tcPr>
                <w:p w14:paraId="01344C3F" w14:textId="0CFBB2F1" w:rsidR="00A72DB5" w:rsidRPr="00D3319F" w:rsidRDefault="00A72DB5" w:rsidP="00A72DB5">
                  <w:pPr>
                    <w:spacing w:after="0"/>
                    <w:jc w:val="center"/>
                    <w:rPr>
                      <w:color w:val="212529"/>
                      <w:sz w:val="12"/>
                      <w:szCs w:val="16"/>
                    </w:rPr>
                  </w:pPr>
                  <w:r w:rsidRPr="003D52A4">
                    <w:rPr>
                      <w:color w:val="212529"/>
                      <w:sz w:val="16"/>
                    </w:rPr>
                    <w:t>-0.10%</w:t>
                  </w:r>
                </w:p>
              </w:tc>
              <w:tc>
                <w:tcPr>
                  <w:tcW w:w="851" w:type="dxa"/>
                  <w:shd w:val="clear" w:color="000000" w:fill="F9F9F9"/>
                  <w:vAlign w:val="center"/>
                </w:tcPr>
                <w:p w14:paraId="4E5DAD55" w14:textId="0D42E86F" w:rsidR="00A72DB5" w:rsidRPr="00D3319F" w:rsidRDefault="00A72DB5" w:rsidP="00A72DB5">
                  <w:pPr>
                    <w:spacing w:after="0"/>
                    <w:jc w:val="center"/>
                    <w:rPr>
                      <w:color w:val="212529"/>
                      <w:sz w:val="12"/>
                      <w:szCs w:val="16"/>
                    </w:rPr>
                  </w:pPr>
                  <w:r w:rsidRPr="003D52A4">
                    <w:rPr>
                      <w:color w:val="212529"/>
                      <w:sz w:val="16"/>
                    </w:rPr>
                    <w:t>-0.36%</w:t>
                  </w:r>
                </w:p>
              </w:tc>
            </w:tr>
            <w:tr w:rsidR="00A72DB5" w:rsidRPr="00A543E5" w14:paraId="507AFCEB" w14:textId="77777777" w:rsidTr="00631E1C">
              <w:trPr>
                <w:trHeight w:val="267"/>
              </w:trPr>
              <w:tc>
                <w:tcPr>
                  <w:tcW w:w="1562" w:type="dxa"/>
                </w:tcPr>
                <w:p w14:paraId="00FB3A22" w14:textId="77777777" w:rsidR="00A72DB5" w:rsidRPr="00F74776" w:rsidRDefault="00181AAE" w:rsidP="00A72DB5">
                  <w:pPr>
                    <w:spacing w:after="0" w:line="240" w:lineRule="auto"/>
                    <w:rPr>
                      <w:rFonts w:eastAsia="Times New Roman"/>
                      <w:color w:val="000000" w:themeColor="text1"/>
                      <w:sz w:val="18"/>
                      <w:szCs w:val="18"/>
                    </w:rPr>
                  </w:pPr>
                  <w:hyperlink r:id="rId42" w:history="1">
                    <w:r w:rsidR="00A72DB5" w:rsidRPr="00F74776">
                      <w:rPr>
                        <w:rStyle w:val="Hyperlink"/>
                        <w:b/>
                        <w:bCs/>
                        <w:color w:val="000000" w:themeColor="text1"/>
                        <w:sz w:val="18"/>
                        <w:szCs w:val="18"/>
                        <w:u w:val="none"/>
                      </w:rPr>
                      <w:t>South Korea</w:t>
                    </w:r>
                  </w:hyperlink>
                </w:p>
              </w:tc>
              <w:tc>
                <w:tcPr>
                  <w:tcW w:w="815" w:type="dxa"/>
                  <w:noWrap/>
                  <w:vAlign w:val="center"/>
                </w:tcPr>
                <w:p w14:paraId="40F1DE21" w14:textId="5ADB9E53" w:rsidR="00A72DB5" w:rsidRPr="00D3319F" w:rsidRDefault="00A72DB5" w:rsidP="00A72DB5">
                  <w:pPr>
                    <w:spacing w:after="0"/>
                    <w:jc w:val="center"/>
                    <w:rPr>
                      <w:color w:val="212529"/>
                      <w:sz w:val="12"/>
                      <w:szCs w:val="16"/>
                    </w:rPr>
                  </w:pPr>
                  <w:r w:rsidRPr="003D52A4">
                    <w:rPr>
                      <w:color w:val="212529"/>
                      <w:sz w:val="16"/>
                    </w:rPr>
                    <w:t>3.8110</w:t>
                  </w:r>
                </w:p>
              </w:tc>
              <w:tc>
                <w:tcPr>
                  <w:tcW w:w="779" w:type="dxa"/>
                  <w:noWrap/>
                  <w:vAlign w:val="center"/>
                </w:tcPr>
                <w:p w14:paraId="19E35F2D" w14:textId="10A3B112" w:rsidR="00A72DB5" w:rsidRPr="00D3319F" w:rsidRDefault="00A72DB5" w:rsidP="00A72DB5">
                  <w:pPr>
                    <w:spacing w:after="0"/>
                    <w:jc w:val="center"/>
                    <w:rPr>
                      <w:color w:val="212529"/>
                      <w:sz w:val="12"/>
                      <w:szCs w:val="16"/>
                    </w:rPr>
                  </w:pPr>
                  <w:r w:rsidRPr="003D52A4">
                    <w:rPr>
                      <w:color w:val="212529"/>
                      <w:sz w:val="16"/>
                    </w:rPr>
                    <w:t>0.10%</w:t>
                  </w:r>
                </w:p>
              </w:tc>
              <w:tc>
                <w:tcPr>
                  <w:tcW w:w="709" w:type="dxa"/>
                  <w:noWrap/>
                  <w:vAlign w:val="center"/>
                </w:tcPr>
                <w:p w14:paraId="42C6EF5B" w14:textId="30A381A5" w:rsidR="00A72DB5" w:rsidRPr="00D3319F" w:rsidRDefault="00A72DB5" w:rsidP="00A72DB5">
                  <w:pPr>
                    <w:spacing w:after="0"/>
                    <w:jc w:val="center"/>
                    <w:rPr>
                      <w:color w:val="212529"/>
                      <w:sz w:val="12"/>
                      <w:szCs w:val="16"/>
                    </w:rPr>
                  </w:pPr>
                  <w:r w:rsidRPr="003D52A4">
                    <w:rPr>
                      <w:color w:val="212529"/>
                      <w:sz w:val="16"/>
                    </w:rPr>
                    <w:t>-0.05%</w:t>
                  </w:r>
                </w:p>
              </w:tc>
              <w:tc>
                <w:tcPr>
                  <w:tcW w:w="851" w:type="dxa"/>
                  <w:noWrap/>
                  <w:vAlign w:val="center"/>
                </w:tcPr>
                <w:p w14:paraId="64D93DC3" w14:textId="30940217" w:rsidR="00A72DB5" w:rsidRPr="00D3319F" w:rsidRDefault="00A72DB5" w:rsidP="00A72DB5">
                  <w:pPr>
                    <w:spacing w:after="0"/>
                    <w:jc w:val="center"/>
                    <w:rPr>
                      <w:color w:val="212529"/>
                      <w:sz w:val="12"/>
                      <w:szCs w:val="16"/>
                    </w:rPr>
                  </w:pPr>
                  <w:r w:rsidRPr="003D52A4">
                    <w:rPr>
                      <w:color w:val="212529"/>
                      <w:sz w:val="16"/>
                    </w:rPr>
                    <w:t>0.43%</w:t>
                  </w:r>
                </w:p>
              </w:tc>
              <w:tc>
                <w:tcPr>
                  <w:tcW w:w="851" w:type="dxa"/>
                  <w:vAlign w:val="center"/>
                </w:tcPr>
                <w:p w14:paraId="7D235B85" w14:textId="3FB5E357" w:rsidR="00A72DB5" w:rsidRPr="00D3319F" w:rsidRDefault="00A72DB5" w:rsidP="00A72DB5">
                  <w:pPr>
                    <w:spacing w:after="0"/>
                    <w:jc w:val="center"/>
                    <w:rPr>
                      <w:color w:val="212529"/>
                      <w:sz w:val="12"/>
                      <w:szCs w:val="16"/>
                    </w:rPr>
                  </w:pPr>
                  <w:r w:rsidRPr="003D52A4">
                    <w:rPr>
                      <w:color w:val="212529"/>
                      <w:sz w:val="16"/>
                    </w:rPr>
                    <w:t>1.23%</w:t>
                  </w:r>
                </w:p>
              </w:tc>
            </w:tr>
            <w:tr w:rsidR="00A72DB5" w:rsidRPr="00A543E5" w14:paraId="1DCC7967" w14:textId="77777777" w:rsidTr="00631E1C">
              <w:trPr>
                <w:trHeight w:val="266"/>
              </w:trPr>
              <w:tc>
                <w:tcPr>
                  <w:tcW w:w="1562" w:type="dxa"/>
                  <w:shd w:val="clear" w:color="000000" w:fill="F9F9F9"/>
                </w:tcPr>
                <w:p w14:paraId="1945AA1A" w14:textId="77777777" w:rsidR="00A72DB5" w:rsidRPr="00F74776" w:rsidRDefault="00181AAE" w:rsidP="00A72DB5">
                  <w:pPr>
                    <w:spacing w:after="0" w:line="240" w:lineRule="auto"/>
                    <w:rPr>
                      <w:rFonts w:eastAsia="Times New Roman"/>
                      <w:color w:val="000000" w:themeColor="text1"/>
                      <w:sz w:val="18"/>
                      <w:szCs w:val="18"/>
                    </w:rPr>
                  </w:pPr>
                  <w:hyperlink r:id="rId43" w:history="1">
                    <w:r w:rsidR="00A72DB5" w:rsidRPr="00F74776">
                      <w:rPr>
                        <w:rStyle w:val="Hyperlink"/>
                        <w:b/>
                        <w:bCs/>
                        <w:color w:val="000000" w:themeColor="text1"/>
                        <w:sz w:val="18"/>
                        <w:szCs w:val="18"/>
                        <w:u w:val="none"/>
                      </w:rPr>
                      <w:t>Vietnam</w:t>
                    </w:r>
                  </w:hyperlink>
                </w:p>
              </w:tc>
              <w:tc>
                <w:tcPr>
                  <w:tcW w:w="815" w:type="dxa"/>
                  <w:noWrap/>
                  <w:vAlign w:val="center"/>
                </w:tcPr>
                <w:p w14:paraId="209B5C0C" w14:textId="3FDF5FD7" w:rsidR="00A72DB5" w:rsidRPr="00D3319F" w:rsidRDefault="00A72DB5" w:rsidP="00A72DB5">
                  <w:pPr>
                    <w:spacing w:after="0"/>
                    <w:jc w:val="center"/>
                    <w:rPr>
                      <w:color w:val="212529"/>
                      <w:sz w:val="12"/>
                      <w:szCs w:val="16"/>
                    </w:rPr>
                  </w:pPr>
                  <w:r w:rsidRPr="003D52A4">
                    <w:rPr>
                      <w:color w:val="212529"/>
                      <w:sz w:val="16"/>
                    </w:rPr>
                    <w:t>4.3660</w:t>
                  </w:r>
                </w:p>
              </w:tc>
              <w:tc>
                <w:tcPr>
                  <w:tcW w:w="779" w:type="dxa"/>
                  <w:noWrap/>
                  <w:vAlign w:val="center"/>
                </w:tcPr>
                <w:p w14:paraId="0326FF78" w14:textId="1AD48283" w:rsidR="00A72DB5" w:rsidRPr="00D3319F" w:rsidRDefault="00A72DB5" w:rsidP="00A72DB5">
                  <w:pPr>
                    <w:spacing w:after="0"/>
                    <w:jc w:val="center"/>
                    <w:rPr>
                      <w:color w:val="212529"/>
                      <w:sz w:val="12"/>
                      <w:szCs w:val="16"/>
                    </w:rPr>
                  </w:pPr>
                  <w:r w:rsidRPr="003D52A4">
                    <w:rPr>
                      <w:color w:val="212529"/>
                      <w:sz w:val="16"/>
                    </w:rPr>
                    <w:t>0.01%</w:t>
                  </w:r>
                </w:p>
              </w:tc>
              <w:tc>
                <w:tcPr>
                  <w:tcW w:w="709" w:type="dxa"/>
                  <w:noWrap/>
                  <w:vAlign w:val="center"/>
                </w:tcPr>
                <w:p w14:paraId="0A236089" w14:textId="37907635" w:rsidR="00A72DB5" w:rsidRPr="00D3319F" w:rsidRDefault="00A72DB5" w:rsidP="00A72DB5">
                  <w:pPr>
                    <w:spacing w:after="0"/>
                    <w:jc w:val="center"/>
                    <w:rPr>
                      <w:color w:val="212529"/>
                      <w:sz w:val="12"/>
                      <w:szCs w:val="16"/>
                    </w:rPr>
                  </w:pPr>
                  <w:r w:rsidRPr="003D52A4">
                    <w:rPr>
                      <w:color w:val="212529"/>
                      <w:sz w:val="16"/>
                    </w:rPr>
                    <w:t>0.03%</w:t>
                  </w:r>
                </w:p>
              </w:tc>
              <w:tc>
                <w:tcPr>
                  <w:tcW w:w="851" w:type="dxa"/>
                  <w:noWrap/>
                  <w:vAlign w:val="center"/>
                </w:tcPr>
                <w:p w14:paraId="0A3B1542" w14:textId="587BD8B3" w:rsidR="00A72DB5" w:rsidRPr="00D3319F" w:rsidRDefault="00A72DB5" w:rsidP="00A72DB5">
                  <w:pPr>
                    <w:spacing w:after="0"/>
                    <w:jc w:val="center"/>
                    <w:rPr>
                      <w:color w:val="212529"/>
                      <w:sz w:val="12"/>
                      <w:szCs w:val="16"/>
                    </w:rPr>
                  </w:pPr>
                  <w:r w:rsidRPr="003D52A4">
                    <w:rPr>
                      <w:color w:val="212529"/>
                      <w:sz w:val="16"/>
                    </w:rPr>
                    <w:t>0.18%</w:t>
                  </w:r>
                </w:p>
              </w:tc>
              <w:tc>
                <w:tcPr>
                  <w:tcW w:w="851" w:type="dxa"/>
                  <w:vAlign w:val="center"/>
                </w:tcPr>
                <w:p w14:paraId="17AB32E7" w14:textId="6FFBBA78" w:rsidR="00A72DB5" w:rsidRPr="00D3319F" w:rsidRDefault="00A72DB5" w:rsidP="00A72DB5">
                  <w:pPr>
                    <w:spacing w:after="0"/>
                    <w:jc w:val="center"/>
                    <w:rPr>
                      <w:color w:val="212529"/>
                      <w:sz w:val="12"/>
                      <w:szCs w:val="16"/>
                    </w:rPr>
                  </w:pPr>
                  <w:r w:rsidRPr="003D52A4">
                    <w:rPr>
                      <w:color w:val="212529"/>
                      <w:sz w:val="16"/>
                    </w:rPr>
                    <w:t>1.19%</w:t>
                  </w:r>
                </w:p>
              </w:tc>
            </w:tr>
            <w:tr w:rsidR="00A72DB5" w:rsidRPr="00A543E5" w14:paraId="162BB3A3" w14:textId="77777777" w:rsidTr="00631E1C">
              <w:trPr>
                <w:trHeight w:val="274"/>
              </w:trPr>
              <w:tc>
                <w:tcPr>
                  <w:tcW w:w="1562" w:type="dxa"/>
                  <w:shd w:val="clear" w:color="000000" w:fill="F9F9F9"/>
                </w:tcPr>
                <w:p w14:paraId="485A1AD1" w14:textId="77777777" w:rsidR="00A72DB5" w:rsidRPr="00F74776" w:rsidRDefault="00181AAE" w:rsidP="00A72DB5">
                  <w:pPr>
                    <w:spacing w:after="0" w:line="240" w:lineRule="auto"/>
                    <w:rPr>
                      <w:rFonts w:eastAsia="Times New Roman"/>
                      <w:color w:val="000000" w:themeColor="text1"/>
                      <w:sz w:val="18"/>
                      <w:szCs w:val="18"/>
                    </w:rPr>
                  </w:pPr>
                  <w:hyperlink r:id="rId44" w:history="1">
                    <w:r w:rsidR="00A72DB5" w:rsidRPr="00F74776">
                      <w:rPr>
                        <w:rStyle w:val="Hyperlink"/>
                        <w:b/>
                        <w:bCs/>
                        <w:color w:val="000000" w:themeColor="text1"/>
                        <w:sz w:val="18"/>
                        <w:szCs w:val="18"/>
                        <w:u w:val="none"/>
                      </w:rPr>
                      <w:t>Indonesia</w:t>
                    </w:r>
                  </w:hyperlink>
                </w:p>
              </w:tc>
              <w:tc>
                <w:tcPr>
                  <w:tcW w:w="815" w:type="dxa"/>
                  <w:noWrap/>
                  <w:vAlign w:val="center"/>
                </w:tcPr>
                <w:p w14:paraId="43C398D2" w14:textId="272D70BA" w:rsidR="00A72DB5" w:rsidRPr="00D3319F" w:rsidRDefault="00A72DB5" w:rsidP="00A72DB5">
                  <w:pPr>
                    <w:spacing w:after="0"/>
                    <w:jc w:val="center"/>
                    <w:rPr>
                      <w:color w:val="212529"/>
                      <w:sz w:val="12"/>
                      <w:szCs w:val="16"/>
                    </w:rPr>
                  </w:pPr>
                  <w:r w:rsidRPr="003D52A4">
                    <w:rPr>
                      <w:color w:val="212529"/>
                      <w:sz w:val="16"/>
                    </w:rPr>
                    <w:t>6.7150</w:t>
                  </w:r>
                </w:p>
              </w:tc>
              <w:tc>
                <w:tcPr>
                  <w:tcW w:w="779" w:type="dxa"/>
                  <w:noWrap/>
                  <w:vAlign w:val="center"/>
                </w:tcPr>
                <w:p w14:paraId="41CA8269" w14:textId="5EC6E056" w:rsidR="00A72DB5" w:rsidRPr="00D3319F" w:rsidRDefault="00A72DB5" w:rsidP="00A72DB5">
                  <w:pPr>
                    <w:spacing w:after="0"/>
                    <w:jc w:val="center"/>
                    <w:rPr>
                      <w:color w:val="212529"/>
                      <w:sz w:val="12"/>
                      <w:szCs w:val="16"/>
                    </w:rPr>
                  </w:pPr>
                  <w:r w:rsidRPr="003D52A4">
                    <w:rPr>
                      <w:color w:val="212529"/>
                      <w:sz w:val="16"/>
                    </w:rPr>
                    <w:t>0.13%</w:t>
                  </w:r>
                </w:p>
              </w:tc>
              <w:tc>
                <w:tcPr>
                  <w:tcW w:w="709" w:type="dxa"/>
                  <w:noWrap/>
                  <w:vAlign w:val="center"/>
                </w:tcPr>
                <w:p w14:paraId="10F9D2FC" w14:textId="27980B47" w:rsidR="00A72DB5" w:rsidRPr="00D3319F" w:rsidRDefault="00A72DB5" w:rsidP="00A72DB5">
                  <w:pPr>
                    <w:spacing w:after="0"/>
                    <w:jc w:val="center"/>
                    <w:rPr>
                      <w:color w:val="212529"/>
                      <w:sz w:val="12"/>
                      <w:szCs w:val="16"/>
                    </w:rPr>
                  </w:pPr>
                  <w:r w:rsidRPr="003D52A4">
                    <w:rPr>
                      <w:color w:val="212529"/>
                      <w:sz w:val="16"/>
                    </w:rPr>
                    <w:t>-0.13%</w:t>
                  </w:r>
                </w:p>
              </w:tc>
              <w:tc>
                <w:tcPr>
                  <w:tcW w:w="851" w:type="dxa"/>
                  <w:noWrap/>
                  <w:vAlign w:val="center"/>
                </w:tcPr>
                <w:p w14:paraId="5B1FC30B" w14:textId="7A6AA824" w:rsidR="00A72DB5" w:rsidRPr="00D3319F" w:rsidRDefault="00A72DB5" w:rsidP="00A72DB5">
                  <w:pPr>
                    <w:spacing w:after="0"/>
                    <w:jc w:val="center"/>
                    <w:rPr>
                      <w:color w:val="212529"/>
                      <w:sz w:val="12"/>
                      <w:szCs w:val="16"/>
                    </w:rPr>
                  </w:pPr>
                  <w:r w:rsidRPr="003D52A4">
                    <w:rPr>
                      <w:color w:val="212529"/>
                      <w:sz w:val="16"/>
                    </w:rPr>
                    <w:t>0.60%</w:t>
                  </w:r>
                </w:p>
              </w:tc>
              <w:tc>
                <w:tcPr>
                  <w:tcW w:w="851" w:type="dxa"/>
                  <w:vAlign w:val="center"/>
                </w:tcPr>
                <w:p w14:paraId="6C8A715B" w14:textId="5F847529" w:rsidR="00A72DB5" w:rsidRPr="00D3319F" w:rsidRDefault="00A72DB5" w:rsidP="00A72DB5">
                  <w:pPr>
                    <w:spacing w:after="0"/>
                    <w:jc w:val="center"/>
                    <w:rPr>
                      <w:color w:val="212529"/>
                      <w:sz w:val="12"/>
                      <w:szCs w:val="16"/>
                    </w:rPr>
                  </w:pPr>
                  <w:r w:rsidRPr="003D52A4">
                    <w:rPr>
                      <w:color w:val="212529"/>
                      <w:sz w:val="16"/>
                    </w:rPr>
                    <w:t>-0.19%</w:t>
                  </w:r>
                </w:p>
              </w:tc>
            </w:tr>
          </w:tbl>
          <w:p w14:paraId="25972632" w14:textId="77777777" w:rsidR="0039471A" w:rsidRPr="00DA765A" w:rsidRDefault="0039471A" w:rsidP="00631E1C">
            <w:pPr>
              <w:rPr>
                <w:b/>
                <w:sz w:val="26"/>
                <w:szCs w:val="26"/>
              </w:rPr>
            </w:pPr>
          </w:p>
        </w:tc>
        <w:tc>
          <w:tcPr>
            <w:tcW w:w="5528" w:type="dxa"/>
          </w:tcPr>
          <w:tbl>
            <w:tblPr>
              <w:tblW w:w="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850"/>
              <w:gridCol w:w="819"/>
              <w:gridCol w:w="882"/>
              <w:gridCol w:w="852"/>
              <w:gridCol w:w="841"/>
            </w:tblGrid>
            <w:tr w:rsidR="0039471A" w:rsidRPr="005B02DA" w14:paraId="6FE1FEA7" w14:textId="77777777" w:rsidTr="00631E1C">
              <w:trPr>
                <w:trHeight w:val="436"/>
              </w:trPr>
              <w:tc>
                <w:tcPr>
                  <w:tcW w:w="1026" w:type="dxa"/>
                  <w:vAlign w:val="center"/>
                  <w:hideMark/>
                </w:tcPr>
                <w:p w14:paraId="32A1058F"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Chỉ số </w:t>
                  </w:r>
                  <w:r w:rsidRPr="003C2666">
                    <w:rPr>
                      <w:rFonts w:eastAsia="Times New Roman"/>
                      <w:b/>
                      <w:bCs/>
                      <w:color w:val="000000"/>
                      <w:sz w:val="18"/>
                      <w:szCs w:val="18"/>
                    </w:rPr>
                    <w:br/>
                    <w:t>chủ chốt</w:t>
                  </w:r>
                </w:p>
              </w:tc>
              <w:tc>
                <w:tcPr>
                  <w:tcW w:w="850" w:type="dxa"/>
                  <w:noWrap/>
                  <w:vAlign w:val="center"/>
                  <w:hideMark/>
                </w:tcPr>
                <w:p w14:paraId="665F1E08"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1 </w:t>
                  </w:r>
                  <w:r>
                    <w:rPr>
                      <w:rFonts w:eastAsia="Times New Roman"/>
                      <w:b/>
                      <w:bCs/>
                      <w:color w:val="000000"/>
                      <w:sz w:val="18"/>
                      <w:szCs w:val="18"/>
                    </w:rPr>
                    <w:t>tuần</w:t>
                  </w:r>
                </w:p>
              </w:tc>
              <w:tc>
                <w:tcPr>
                  <w:tcW w:w="819" w:type="dxa"/>
                  <w:noWrap/>
                  <w:vAlign w:val="center"/>
                  <w:hideMark/>
                </w:tcPr>
                <w:p w14:paraId="6A100600"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1 </w:t>
                  </w:r>
                  <w:r>
                    <w:rPr>
                      <w:rFonts w:eastAsia="Times New Roman"/>
                      <w:b/>
                      <w:bCs/>
                      <w:color w:val="000000"/>
                      <w:sz w:val="18"/>
                      <w:szCs w:val="18"/>
                    </w:rPr>
                    <w:t>tháng</w:t>
                  </w:r>
                </w:p>
              </w:tc>
              <w:tc>
                <w:tcPr>
                  <w:tcW w:w="882" w:type="dxa"/>
                  <w:noWrap/>
                  <w:vAlign w:val="center"/>
                  <w:hideMark/>
                </w:tcPr>
                <w:p w14:paraId="03C319D3" w14:textId="77777777" w:rsidR="0039471A" w:rsidRPr="003C2666" w:rsidRDefault="0039471A" w:rsidP="00631E1C">
                  <w:pPr>
                    <w:spacing w:after="0" w:line="240" w:lineRule="auto"/>
                    <w:ind w:left="-95"/>
                    <w:jc w:val="center"/>
                    <w:rPr>
                      <w:rFonts w:eastAsia="Times New Roman"/>
                      <w:b/>
                      <w:bCs/>
                      <w:color w:val="000000"/>
                      <w:sz w:val="18"/>
                      <w:szCs w:val="18"/>
                    </w:rPr>
                  </w:pPr>
                  <w:r w:rsidRPr="003C2666">
                    <w:rPr>
                      <w:rFonts w:eastAsia="Times New Roman"/>
                      <w:b/>
                      <w:bCs/>
                      <w:color w:val="000000"/>
                      <w:sz w:val="18"/>
                      <w:szCs w:val="18"/>
                    </w:rPr>
                    <w:t xml:space="preserve">+/-% </w:t>
                  </w:r>
                  <w:r>
                    <w:rPr>
                      <w:rFonts w:eastAsia="Times New Roman"/>
                      <w:b/>
                      <w:bCs/>
                      <w:color w:val="000000"/>
                      <w:sz w:val="18"/>
                      <w:szCs w:val="18"/>
                    </w:rPr>
                    <w:t>sv đầu năm</w:t>
                  </w:r>
                </w:p>
              </w:tc>
              <w:tc>
                <w:tcPr>
                  <w:tcW w:w="852" w:type="dxa"/>
                  <w:noWrap/>
                  <w:vAlign w:val="center"/>
                  <w:hideMark/>
                </w:tcPr>
                <w:p w14:paraId="6EC275BD"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w:t>
                  </w:r>
                  <w:r>
                    <w:rPr>
                      <w:rFonts w:eastAsia="Times New Roman"/>
                      <w:b/>
                      <w:bCs/>
                      <w:color w:val="000000"/>
                      <w:sz w:val="18"/>
                      <w:szCs w:val="18"/>
                    </w:rPr>
                    <w:t xml:space="preserve">sv </w:t>
                  </w:r>
                  <w:r w:rsidRPr="003C2666">
                    <w:rPr>
                      <w:rFonts w:eastAsia="Times New Roman"/>
                      <w:b/>
                      <w:bCs/>
                      <w:color w:val="000000"/>
                      <w:sz w:val="18"/>
                      <w:szCs w:val="18"/>
                    </w:rPr>
                    <w:t>1</w:t>
                  </w:r>
                  <w:r>
                    <w:rPr>
                      <w:rFonts w:eastAsia="Times New Roman"/>
                      <w:b/>
                      <w:bCs/>
                      <w:color w:val="000000"/>
                      <w:sz w:val="18"/>
                      <w:szCs w:val="18"/>
                    </w:rPr>
                    <w:t xml:space="preserve"> năm</w:t>
                  </w:r>
                </w:p>
              </w:tc>
              <w:tc>
                <w:tcPr>
                  <w:tcW w:w="841" w:type="dxa"/>
                  <w:noWrap/>
                  <w:vAlign w:val="center"/>
                  <w:hideMark/>
                </w:tcPr>
                <w:p w14:paraId="352BB571" w14:textId="77777777" w:rsidR="0039471A"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w:t>
                  </w:r>
                </w:p>
                <w:p w14:paraId="68DC8B89" w14:textId="77777777" w:rsidR="0039471A" w:rsidRPr="003C2666" w:rsidRDefault="0039471A" w:rsidP="00631E1C">
                  <w:pPr>
                    <w:spacing w:after="0" w:line="240" w:lineRule="auto"/>
                    <w:jc w:val="center"/>
                    <w:rPr>
                      <w:rFonts w:eastAsia="Times New Roman"/>
                      <w:b/>
                      <w:bCs/>
                      <w:color w:val="000000"/>
                      <w:sz w:val="18"/>
                      <w:szCs w:val="18"/>
                    </w:rPr>
                  </w:pPr>
                  <w:r>
                    <w:rPr>
                      <w:rFonts w:eastAsia="Times New Roman"/>
                      <w:b/>
                      <w:bCs/>
                      <w:color w:val="000000"/>
                      <w:sz w:val="18"/>
                      <w:szCs w:val="18"/>
                    </w:rPr>
                    <w:t xml:space="preserve">sv </w:t>
                  </w:r>
                  <w:r w:rsidRPr="003C2666">
                    <w:rPr>
                      <w:rFonts w:eastAsia="Times New Roman"/>
                      <w:b/>
                      <w:bCs/>
                      <w:color w:val="000000"/>
                      <w:sz w:val="18"/>
                      <w:szCs w:val="18"/>
                    </w:rPr>
                    <w:t xml:space="preserve">3 </w:t>
                  </w:r>
                  <w:r>
                    <w:rPr>
                      <w:rFonts w:eastAsia="Times New Roman"/>
                      <w:b/>
                      <w:bCs/>
                      <w:color w:val="000000"/>
                      <w:sz w:val="18"/>
                      <w:szCs w:val="18"/>
                    </w:rPr>
                    <w:t>năm</w:t>
                  </w:r>
                </w:p>
              </w:tc>
            </w:tr>
            <w:tr w:rsidR="00D61B08" w:rsidRPr="005B02DA" w14:paraId="61BBDF46" w14:textId="77777777" w:rsidTr="00631E1C">
              <w:trPr>
                <w:trHeight w:val="248"/>
              </w:trPr>
              <w:tc>
                <w:tcPr>
                  <w:tcW w:w="1026" w:type="dxa"/>
                  <w:noWrap/>
                  <w:vAlign w:val="center"/>
                  <w:hideMark/>
                </w:tcPr>
                <w:p w14:paraId="4BF33E7C"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Dow Jones</w:t>
                  </w:r>
                </w:p>
              </w:tc>
              <w:tc>
                <w:tcPr>
                  <w:tcW w:w="850" w:type="dxa"/>
                  <w:noWrap/>
                  <w:vAlign w:val="center"/>
                </w:tcPr>
                <w:p w14:paraId="4DB0F197" w14:textId="354A78C5" w:rsidR="00D61B08" w:rsidRPr="008455AE" w:rsidRDefault="00D61B08" w:rsidP="00D61B08">
                  <w:pPr>
                    <w:spacing w:after="0"/>
                    <w:jc w:val="right"/>
                    <w:rPr>
                      <w:bCs/>
                      <w:color w:val="000000" w:themeColor="text1"/>
                      <w:sz w:val="14"/>
                      <w:szCs w:val="18"/>
                    </w:rPr>
                  </w:pPr>
                  <w:r w:rsidRPr="00FA3E92">
                    <w:rPr>
                      <w:bCs/>
                      <w:color w:val="D91400"/>
                      <w:sz w:val="14"/>
                      <w:szCs w:val="21"/>
                    </w:rPr>
                    <w:t>-0.70%</w:t>
                  </w:r>
                </w:p>
              </w:tc>
              <w:tc>
                <w:tcPr>
                  <w:tcW w:w="819" w:type="dxa"/>
                  <w:noWrap/>
                  <w:vAlign w:val="center"/>
                </w:tcPr>
                <w:p w14:paraId="1830FFD4" w14:textId="1D4F2698" w:rsidR="00D61B08" w:rsidRPr="008455AE" w:rsidRDefault="00D61B08" w:rsidP="00D61B08">
                  <w:pPr>
                    <w:spacing w:after="0"/>
                    <w:jc w:val="right"/>
                    <w:rPr>
                      <w:bCs/>
                      <w:color w:val="000000" w:themeColor="text1"/>
                      <w:sz w:val="14"/>
                      <w:szCs w:val="18"/>
                    </w:rPr>
                  </w:pPr>
                  <w:r w:rsidRPr="00FA3E92">
                    <w:rPr>
                      <w:bCs/>
                      <w:color w:val="007C32"/>
                      <w:sz w:val="14"/>
                      <w:szCs w:val="21"/>
                    </w:rPr>
                    <w:t>+8.68%</w:t>
                  </w:r>
                </w:p>
              </w:tc>
              <w:tc>
                <w:tcPr>
                  <w:tcW w:w="882" w:type="dxa"/>
                  <w:noWrap/>
                  <w:vAlign w:val="center"/>
                </w:tcPr>
                <w:p w14:paraId="2AD336EB" w14:textId="09CC4A26" w:rsidR="00D61B08" w:rsidRPr="008455AE" w:rsidRDefault="00D61B08" w:rsidP="00D61B08">
                  <w:pPr>
                    <w:spacing w:after="0"/>
                    <w:jc w:val="right"/>
                    <w:rPr>
                      <w:bCs/>
                      <w:color w:val="000000" w:themeColor="text1"/>
                      <w:sz w:val="14"/>
                      <w:szCs w:val="18"/>
                    </w:rPr>
                  </w:pPr>
                  <w:r w:rsidRPr="00FA3E92">
                    <w:rPr>
                      <w:bCs/>
                      <w:color w:val="007C32"/>
                      <w:sz w:val="14"/>
                      <w:szCs w:val="21"/>
                    </w:rPr>
                    <w:t>+2.24%</w:t>
                  </w:r>
                </w:p>
              </w:tc>
              <w:tc>
                <w:tcPr>
                  <w:tcW w:w="852" w:type="dxa"/>
                  <w:noWrap/>
                  <w:vAlign w:val="center"/>
                </w:tcPr>
                <w:p w14:paraId="03EE931E" w14:textId="63540EC8" w:rsidR="00D61B08" w:rsidRPr="008455AE" w:rsidRDefault="00D61B08" w:rsidP="00D61B08">
                  <w:pPr>
                    <w:spacing w:after="0"/>
                    <w:jc w:val="right"/>
                    <w:rPr>
                      <w:bCs/>
                      <w:color w:val="000000" w:themeColor="text1"/>
                      <w:sz w:val="14"/>
                      <w:szCs w:val="18"/>
                    </w:rPr>
                  </w:pPr>
                  <w:r w:rsidRPr="00FA3E92">
                    <w:rPr>
                      <w:bCs/>
                      <w:color w:val="007C32"/>
                      <w:sz w:val="14"/>
                      <w:szCs w:val="21"/>
                    </w:rPr>
                    <w:t>+20.83%</w:t>
                  </w:r>
                </w:p>
              </w:tc>
              <w:tc>
                <w:tcPr>
                  <w:tcW w:w="841" w:type="dxa"/>
                  <w:noWrap/>
                  <w:vAlign w:val="center"/>
                </w:tcPr>
                <w:p w14:paraId="728E8CC9" w14:textId="5234E18D" w:rsidR="00D61B08" w:rsidRPr="008455AE" w:rsidRDefault="00D61B08" w:rsidP="00D61B08">
                  <w:pPr>
                    <w:spacing w:after="0"/>
                    <w:jc w:val="right"/>
                    <w:rPr>
                      <w:bCs/>
                      <w:color w:val="000000" w:themeColor="text1"/>
                      <w:sz w:val="14"/>
                      <w:szCs w:val="18"/>
                    </w:rPr>
                  </w:pPr>
                  <w:r w:rsidRPr="00FA3E92">
                    <w:rPr>
                      <w:bCs/>
                      <w:color w:val="007C32"/>
                      <w:sz w:val="14"/>
                      <w:szCs w:val="21"/>
                    </w:rPr>
                    <w:t>+44.12%</w:t>
                  </w:r>
                </w:p>
              </w:tc>
            </w:tr>
            <w:tr w:rsidR="00D61B08" w:rsidRPr="005B02DA" w14:paraId="43F69AD0" w14:textId="77777777" w:rsidTr="00631E1C">
              <w:trPr>
                <w:trHeight w:val="279"/>
              </w:trPr>
              <w:tc>
                <w:tcPr>
                  <w:tcW w:w="1026" w:type="dxa"/>
                  <w:noWrap/>
                  <w:vAlign w:val="center"/>
                  <w:hideMark/>
                </w:tcPr>
                <w:p w14:paraId="7F715BC4"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S&amp;P 500</w:t>
                  </w:r>
                </w:p>
              </w:tc>
              <w:tc>
                <w:tcPr>
                  <w:tcW w:w="850" w:type="dxa"/>
                  <w:noWrap/>
                  <w:vAlign w:val="center"/>
                </w:tcPr>
                <w:p w14:paraId="3ADA5827" w14:textId="51BDAF5F" w:rsidR="00D61B08" w:rsidRPr="008455AE" w:rsidRDefault="00D61B08" w:rsidP="00D61B08">
                  <w:pPr>
                    <w:spacing w:after="0"/>
                    <w:jc w:val="right"/>
                    <w:rPr>
                      <w:bCs/>
                      <w:color w:val="000000" w:themeColor="text1"/>
                      <w:sz w:val="14"/>
                      <w:szCs w:val="18"/>
                    </w:rPr>
                  </w:pPr>
                  <w:r w:rsidRPr="00FA3E92">
                    <w:rPr>
                      <w:bCs/>
                      <w:color w:val="007C32"/>
                      <w:sz w:val="14"/>
                      <w:szCs w:val="21"/>
                    </w:rPr>
                    <w:t>+0.01%</w:t>
                  </w:r>
                </w:p>
              </w:tc>
              <w:tc>
                <w:tcPr>
                  <w:tcW w:w="819" w:type="dxa"/>
                  <w:noWrap/>
                  <w:vAlign w:val="center"/>
                </w:tcPr>
                <w:p w14:paraId="6574A403" w14:textId="40B5E61F" w:rsidR="00D61B08" w:rsidRPr="008455AE" w:rsidRDefault="00D61B08" w:rsidP="00D61B08">
                  <w:pPr>
                    <w:spacing w:after="0"/>
                    <w:jc w:val="right"/>
                    <w:rPr>
                      <w:bCs/>
                      <w:color w:val="000000" w:themeColor="text1"/>
                      <w:sz w:val="14"/>
                      <w:szCs w:val="18"/>
                    </w:rPr>
                  </w:pPr>
                  <w:r w:rsidRPr="00FA3E92">
                    <w:rPr>
                      <w:bCs/>
                      <w:color w:val="007C32"/>
                      <w:sz w:val="14"/>
                      <w:szCs w:val="21"/>
                    </w:rPr>
                    <w:t>+12.53%</w:t>
                  </w:r>
                </w:p>
              </w:tc>
              <w:tc>
                <w:tcPr>
                  <w:tcW w:w="882" w:type="dxa"/>
                  <w:noWrap/>
                  <w:vAlign w:val="center"/>
                </w:tcPr>
                <w:p w14:paraId="46C4EABF" w14:textId="3A674CD4" w:rsidR="00D61B08" w:rsidRPr="008455AE" w:rsidRDefault="00D61B08" w:rsidP="00D61B08">
                  <w:pPr>
                    <w:spacing w:after="0"/>
                    <w:jc w:val="right"/>
                    <w:rPr>
                      <w:bCs/>
                      <w:color w:val="000000" w:themeColor="text1"/>
                      <w:sz w:val="14"/>
                      <w:szCs w:val="18"/>
                    </w:rPr>
                  </w:pPr>
                  <w:r w:rsidRPr="00FA3E92">
                    <w:rPr>
                      <w:bCs/>
                      <w:color w:val="007C32"/>
                      <w:sz w:val="14"/>
                      <w:szCs w:val="21"/>
                    </w:rPr>
                    <w:t>+4.28%</w:t>
                  </w:r>
                </w:p>
              </w:tc>
              <w:tc>
                <w:tcPr>
                  <w:tcW w:w="852" w:type="dxa"/>
                  <w:noWrap/>
                  <w:vAlign w:val="center"/>
                </w:tcPr>
                <w:p w14:paraId="0B6E6B32" w14:textId="6B1C4017" w:rsidR="00D61B08" w:rsidRPr="008455AE" w:rsidRDefault="00D61B08" w:rsidP="00D61B08">
                  <w:pPr>
                    <w:spacing w:after="0"/>
                    <w:jc w:val="right"/>
                    <w:rPr>
                      <w:bCs/>
                      <w:color w:val="000000" w:themeColor="text1"/>
                      <w:sz w:val="14"/>
                      <w:szCs w:val="18"/>
                    </w:rPr>
                  </w:pPr>
                  <w:r w:rsidRPr="00FA3E92">
                    <w:rPr>
                      <w:bCs/>
                      <w:color w:val="007C32"/>
                      <w:sz w:val="14"/>
                      <w:szCs w:val="21"/>
                    </w:rPr>
                    <w:t>+28.19%</w:t>
                  </w:r>
                </w:p>
              </w:tc>
              <w:tc>
                <w:tcPr>
                  <w:tcW w:w="841" w:type="dxa"/>
                  <w:noWrap/>
                  <w:vAlign w:val="center"/>
                </w:tcPr>
                <w:p w14:paraId="26130D6B" w14:textId="158728EC" w:rsidR="00D61B08" w:rsidRPr="008455AE" w:rsidRDefault="00D61B08" w:rsidP="00D61B08">
                  <w:pPr>
                    <w:spacing w:after="0"/>
                    <w:jc w:val="right"/>
                    <w:rPr>
                      <w:bCs/>
                      <w:color w:val="000000" w:themeColor="text1"/>
                      <w:sz w:val="14"/>
                      <w:szCs w:val="18"/>
                    </w:rPr>
                  </w:pPr>
                  <w:r w:rsidRPr="00FA3E92">
                    <w:rPr>
                      <w:bCs/>
                      <w:color w:val="007C32"/>
                      <w:sz w:val="14"/>
                      <w:szCs w:val="21"/>
                    </w:rPr>
                    <w:t>+71.22%</w:t>
                  </w:r>
                </w:p>
              </w:tc>
            </w:tr>
            <w:tr w:rsidR="00D61B08" w:rsidRPr="005B02DA" w14:paraId="037C0243" w14:textId="77777777" w:rsidTr="00631E1C">
              <w:trPr>
                <w:trHeight w:val="283"/>
              </w:trPr>
              <w:tc>
                <w:tcPr>
                  <w:tcW w:w="1026" w:type="dxa"/>
                  <w:noWrap/>
                  <w:vAlign w:val="center"/>
                  <w:hideMark/>
                </w:tcPr>
                <w:p w14:paraId="669DE857"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Nasdaq</w:t>
                  </w:r>
                </w:p>
              </w:tc>
              <w:tc>
                <w:tcPr>
                  <w:tcW w:w="850" w:type="dxa"/>
                  <w:noWrap/>
                  <w:vAlign w:val="center"/>
                </w:tcPr>
                <w:p w14:paraId="52E73615" w14:textId="7D39AD5D" w:rsidR="00D61B08" w:rsidRPr="008455AE" w:rsidRDefault="00D61B08" w:rsidP="00D61B08">
                  <w:pPr>
                    <w:spacing w:after="0"/>
                    <w:jc w:val="right"/>
                    <w:rPr>
                      <w:bCs/>
                      <w:color w:val="000000" w:themeColor="text1"/>
                      <w:sz w:val="14"/>
                      <w:szCs w:val="18"/>
                    </w:rPr>
                  </w:pPr>
                  <w:r w:rsidRPr="00FA3E92">
                    <w:rPr>
                      <w:bCs/>
                      <w:color w:val="007C32"/>
                      <w:sz w:val="14"/>
                      <w:szCs w:val="21"/>
                    </w:rPr>
                    <w:t>+0.03%</w:t>
                  </w:r>
                </w:p>
              </w:tc>
              <w:tc>
                <w:tcPr>
                  <w:tcW w:w="819" w:type="dxa"/>
                  <w:noWrap/>
                  <w:vAlign w:val="center"/>
                </w:tcPr>
                <w:p w14:paraId="0B12B3BA" w14:textId="6B71FAEF" w:rsidR="00D61B08" w:rsidRPr="008455AE" w:rsidRDefault="00D61B08" w:rsidP="00D61B08">
                  <w:pPr>
                    <w:spacing w:after="0"/>
                    <w:jc w:val="right"/>
                    <w:rPr>
                      <w:bCs/>
                      <w:color w:val="000000" w:themeColor="text1"/>
                      <w:sz w:val="14"/>
                      <w:szCs w:val="18"/>
                    </w:rPr>
                  </w:pPr>
                  <w:r w:rsidRPr="00FA3E92">
                    <w:rPr>
                      <w:bCs/>
                      <w:color w:val="007C32"/>
                      <w:sz w:val="14"/>
                      <w:szCs w:val="21"/>
                    </w:rPr>
                    <w:t>+18.61%</w:t>
                  </w:r>
                </w:p>
              </w:tc>
              <w:tc>
                <w:tcPr>
                  <w:tcW w:w="882" w:type="dxa"/>
                  <w:noWrap/>
                  <w:vAlign w:val="center"/>
                </w:tcPr>
                <w:p w14:paraId="67858FDB" w14:textId="4007D616" w:rsidR="00D61B08" w:rsidRPr="008455AE" w:rsidRDefault="00D61B08" w:rsidP="00D61B08">
                  <w:pPr>
                    <w:spacing w:after="0"/>
                    <w:jc w:val="right"/>
                    <w:rPr>
                      <w:bCs/>
                      <w:color w:val="000000" w:themeColor="text1"/>
                      <w:sz w:val="14"/>
                      <w:szCs w:val="18"/>
                    </w:rPr>
                  </w:pPr>
                  <w:r w:rsidRPr="00FA3E92">
                    <w:rPr>
                      <w:bCs/>
                      <w:color w:val="007C32"/>
                      <w:sz w:val="14"/>
                      <w:szCs w:val="21"/>
                    </w:rPr>
                    <w:t>+6.12%</w:t>
                  </w:r>
                </w:p>
              </w:tc>
              <w:tc>
                <w:tcPr>
                  <w:tcW w:w="852" w:type="dxa"/>
                  <w:noWrap/>
                  <w:vAlign w:val="center"/>
                </w:tcPr>
                <w:p w14:paraId="09ECA1A0" w14:textId="0BF87339" w:rsidR="00D61B08" w:rsidRPr="008455AE" w:rsidRDefault="00D61B08" w:rsidP="00D61B08">
                  <w:pPr>
                    <w:spacing w:after="0"/>
                    <w:jc w:val="right"/>
                    <w:rPr>
                      <w:bCs/>
                      <w:color w:val="000000" w:themeColor="text1"/>
                      <w:sz w:val="14"/>
                      <w:szCs w:val="18"/>
                    </w:rPr>
                  </w:pPr>
                  <w:r w:rsidRPr="00FA3E92">
                    <w:rPr>
                      <w:bCs/>
                      <w:color w:val="007C32"/>
                      <w:sz w:val="14"/>
                      <w:szCs w:val="21"/>
                    </w:rPr>
                    <w:t>+41.37%</w:t>
                  </w:r>
                </w:p>
              </w:tc>
              <w:tc>
                <w:tcPr>
                  <w:tcW w:w="841" w:type="dxa"/>
                  <w:noWrap/>
                  <w:vAlign w:val="center"/>
                </w:tcPr>
                <w:p w14:paraId="56011B2A" w14:textId="384395E5" w:rsidR="00D61B08" w:rsidRPr="008455AE" w:rsidRDefault="00D61B08" w:rsidP="00D61B08">
                  <w:pPr>
                    <w:spacing w:after="0"/>
                    <w:jc w:val="right"/>
                    <w:rPr>
                      <w:bCs/>
                      <w:color w:val="000000" w:themeColor="text1"/>
                      <w:sz w:val="14"/>
                      <w:szCs w:val="18"/>
                    </w:rPr>
                  </w:pPr>
                  <w:r w:rsidRPr="00FA3E92">
                    <w:rPr>
                      <w:bCs/>
                      <w:color w:val="007C32"/>
                      <w:sz w:val="14"/>
                      <w:szCs w:val="21"/>
                    </w:rPr>
                    <w:t>+101.72%</w:t>
                  </w:r>
                </w:p>
              </w:tc>
            </w:tr>
            <w:tr w:rsidR="00D61B08" w:rsidRPr="005B02DA" w14:paraId="5B8194EC" w14:textId="77777777" w:rsidTr="00631E1C">
              <w:trPr>
                <w:trHeight w:val="259"/>
              </w:trPr>
              <w:tc>
                <w:tcPr>
                  <w:tcW w:w="1026" w:type="dxa"/>
                  <w:noWrap/>
                  <w:vAlign w:val="center"/>
                  <w:hideMark/>
                </w:tcPr>
                <w:p w14:paraId="476F7C50"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DAX</w:t>
                  </w:r>
                </w:p>
              </w:tc>
              <w:tc>
                <w:tcPr>
                  <w:tcW w:w="850" w:type="dxa"/>
                  <w:noWrap/>
                  <w:vAlign w:val="center"/>
                </w:tcPr>
                <w:p w14:paraId="1B00D6D7" w14:textId="13DA42AB" w:rsidR="00D61B08" w:rsidRPr="008455AE" w:rsidRDefault="00D61B08" w:rsidP="00D61B08">
                  <w:pPr>
                    <w:spacing w:after="0"/>
                    <w:jc w:val="right"/>
                    <w:rPr>
                      <w:bCs/>
                      <w:color w:val="000000" w:themeColor="text1"/>
                      <w:sz w:val="14"/>
                      <w:szCs w:val="18"/>
                    </w:rPr>
                  </w:pPr>
                  <w:r w:rsidRPr="00FA3E92">
                    <w:rPr>
                      <w:bCs/>
                      <w:color w:val="D91400"/>
                      <w:sz w:val="14"/>
                      <w:szCs w:val="21"/>
                    </w:rPr>
                    <w:t>-0.73%</w:t>
                  </w:r>
                </w:p>
              </w:tc>
              <w:tc>
                <w:tcPr>
                  <w:tcW w:w="819" w:type="dxa"/>
                  <w:noWrap/>
                  <w:vAlign w:val="center"/>
                </w:tcPr>
                <w:p w14:paraId="0A3EBE6A" w14:textId="1FF272D3" w:rsidR="00D61B08" w:rsidRPr="008455AE" w:rsidRDefault="00D61B08" w:rsidP="00D61B08">
                  <w:pPr>
                    <w:spacing w:after="0"/>
                    <w:jc w:val="right"/>
                    <w:rPr>
                      <w:bCs/>
                      <w:color w:val="000000" w:themeColor="text1"/>
                      <w:sz w:val="14"/>
                      <w:szCs w:val="18"/>
                    </w:rPr>
                  </w:pPr>
                  <w:r w:rsidRPr="00FA3E92">
                    <w:rPr>
                      <w:bCs/>
                      <w:color w:val="007C32"/>
                      <w:sz w:val="14"/>
                      <w:szCs w:val="21"/>
                    </w:rPr>
                    <w:t>+6.45%</w:t>
                  </w:r>
                </w:p>
              </w:tc>
              <w:tc>
                <w:tcPr>
                  <w:tcW w:w="882" w:type="dxa"/>
                  <w:noWrap/>
                  <w:vAlign w:val="center"/>
                </w:tcPr>
                <w:p w14:paraId="241BA6DA" w14:textId="329A701B" w:rsidR="00D61B08" w:rsidRPr="008455AE" w:rsidRDefault="00D61B08" w:rsidP="00D61B08">
                  <w:pPr>
                    <w:spacing w:after="0"/>
                    <w:jc w:val="right"/>
                    <w:rPr>
                      <w:bCs/>
                      <w:color w:val="000000" w:themeColor="text1"/>
                      <w:sz w:val="14"/>
                      <w:szCs w:val="18"/>
                    </w:rPr>
                  </w:pPr>
                  <w:r w:rsidRPr="00FA3E92">
                    <w:rPr>
                      <w:bCs/>
                      <w:color w:val="D91400"/>
                      <w:sz w:val="14"/>
                      <w:szCs w:val="21"/>
                    </w:rPr>
                    <w:t>-1.93%</w:t>
                  </w:r>
                </w:p>
              </w:tc>
              <w:tc>
                <w:tcPr>
                  <w:tcW w:w="852" w:type="dxa"/>
                  <w:noWrap/>
                  <w:vAlign w:val="center"/>
                </w:tcPr>
                <w:p w14:paraId="53DCB177" w14:textId="40F121B8" w:rsidR="00D61B08" w:rsidRPr="008455AE" w:rsidRDefault="00D61B08" w:rsidP="00D61B08">
                  <w:pPr>
                    <w:spacing w:after="0"/>
                    <w:jc w:val="right"/>
                    <w:rPr>
                      <w:bCs/>
                      <w:color w:val="000000" w:themeColor="text1"/>
                      <w:sz w:val="14"/>
                      <w:szCs w:val="18"/>
                    </w:rPr>
                  </w:pPr>
                  <w:r w:rsidRPr="00FA3E92">
                    <w:rPr>
                      <w:bCs/>
                      <w:color w:val="007C32"/>
                      <w:sz w:val="14"/>
                      <w:szCs w:val="21"/>
                    </w:rPr>
                    <w:t>+6.76%</w:t>
                  </w:r>
                </w:p>
              </w:tc>
              <w:tc>
                <w:tcPr>
                  <w:tcW w:w="841" w:type="dxa"/>
                  <w:noWrap/>
                  <w:vAlign w:val="center"/>
                </w:tcPr>
                <w:p w14:paraId="54910BE1" w14:textId="1BE720BB" w:rsidR="00D61B08" w:rsidRPr="008455AE" w:rsidRDefault="00D61B08" w:rsidP="00D61B08">
                  <w:pPr>
                    <w:spacing w:after="0"/>
                    <w:jc w:val="right"/>
                    <w:rPr>
                      <w:bCs/>
                      <w:color w:val="000000" w:themeColor="text1"/>
                      <w:sz w:val="14"/>
                      <w:szCs w:val="18"/>
                    </w:rPr>
                  </w:pPr>
                  <w:r w:rsidRPr="00FA3E92">
                    <w:rPr>
                      <w:bCs/>
                      <w:color w:val="007C32"/>
                      <w:sz w:val="14"/>
                      <w:szCs w:val="21"/>
                    </w:rPr>
                    <w:t>+50.85%</w:t>
                  </w:r>
                </w:p>
              </w:tc>
            </w:tr>
            <w:tr w:rsidR="00D61B08" w:rsidRPr="005B02DA" w14:paraId="56BBE329" w14:textId="77777777" w:rsidTr="00631E1C">
              <w:trPr>
                <w:trHeight w:val="277"/>
              </w:trPr>
              <w:tc>
                <w:tcPr>
                  <w:tcW w:w="1026" w:type="dxa"/>
                  <w:noWrap/>
                  <w:vAlign w:val="center"/>
                  <w:hideMark/>
                </w:tcPr>
                <w:p w14:paraId="153B07F1"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FTSE 100</w:t>
                  </w:r>
                </w:p>
              </w:tc>
              <w:tc>
                <w:tcPr>
                  <w:tcW w:w="850" w:type="dxa"/>
                  <w:noWrap/>
                  <w:vAlign w:val="center"/>
                </w:tcPr>
                <w:p w14:paraId="14AC52BD" w14:textId="0CDF5D4F" w:rsidR="00D61B08" w:rsidRPr="008455AE" w:rsidRDefault="00D61B08" w:rsidP="00D61B08">
                  <w:pPr>
                    <w:spacing w:after="0"/>
                    <w:jc w:val="right"/>
                    <w:rPr>
                      <w:bCs/>
                      <w:color w:val="000000" w:themeColor="text1"/>
                      <w:sz w:val="14"/>
                      <w:szCs w:val="18"/>
                    </w:rPr>
                  </w:pPr>
                  <w:r w:rsidRPr="00FA3E92">
                    <w:rPr>
                      <w:bCs/>
                      <w:color w:val="D91400"/>
                      <w:sz w:val="14"/>
                      <w:szCs w:val="21"/>
                    </w:rPr>
                    <w:t>-1.37%</w:t>
                  </w:r>
                </w:p>
              </w:tc>
              <w:tc>
                <w:tcPr>
                  <w:tcW w:w="819" w:type="dxa"/>
                  <w:noWrap/>
                  <w:vAlign w:val="center"/>
                </w:tcPr>
                <w:p w14:paraId="31EEDA41" w14:textId="7ED8C7A0" w:rsidR="00D61B08" w:rsidRPr="008455AE" w:rsidRDefault="00D61B08" w:rsidP="00D61B08">
                  <w:pPr>
                    <w:spacing w:after="0"/>
                    <w:jc w:val="right"/>
                    <w:rPr>
                      <w:bCs/>
                      <w:color w:val="000000" w:themeColor="text1"/>
                      <w:sz w:val="14"/>
                      <w:szCs w:val="18"/>
                    </w:rPr>
                  </w:pPr>
                  <w:r w:rsidRPr="00FA3E92">
                    <w:rPr>
                      <w:bCs/>
                      <w:color w:val="007C32"/>
                      <w:sz w:val="14"/>
                      <w:szCs w:val="21"/>
                    </w:rPr>
                    <w:t>+2.02%</w:t>
                  </w:r>
                </w:p>
              </w:tc>
              <w:tc>
                <w:tcPr>
                  <w:tcW w:w="882" w:type="dxa"/>
                  <w:noWrap/>
                  <w:vAlign w:val="center"/>
                </w:tcPr>
                <w:p w14:paraId="3337AEEE" w14:textId="11F42B8F" w:rsidR="00D61B08" w:rsidRPr="008455AE" w:rsidRDefault="00D61B08" w:rsidP="00D61B08">
                  <w:pPr>
                    <w:spacing w:after="0"/>
                    <w:jc w:val="right"/>
                    <w:rPr>
                      <w:bCs/>
                      <w:color w:val="000000" w:themeColor="text1"/>
                      <w:sz w:val="14"/>
                      <w:szCs w:val="18"/>
                    </w:rPr>
                  </w:pPr>
                  <w:r w:rsidRPr="00FA3E92">
                    <w:rPr>
                      <w:bCs/>
                      <w:color w:val="007C32"/>
                      <w:sz w:val="14"/>
                      <w:szCs w:val="21"/>
                    </w:rPr>
                    <w:t>+4.04%</w:t>
                  </w:r>
                </w:p>
              </w:tc>
              <w:tc>
                <w:tcPr>
                  <w:tcW w:w="852" w:type="dxa"/>
                  <w:noWrap/>
                  <w:vAlign w:val="center"/>
                </w:tcPr>
                <w:p w14:paraId="7A3EA697" w14:textId="779ED59F" w:rsidR="00D61B08" w:rsidRPr="008455AE" w:rsidRDefault="00D61B08" w:rsidP="00D61B08">
                  <w:pPr>
                    <w:spacing w:after="0"/>
                    <w:jc w:val="right"/>
                    <w:rPr>
                      <w:bCs/>
                      <w:color w:val="000000" w:themeColor="text1"/>
                      <w:sz w:val="14"/>
                      <w:szCs w:val="18"/>
                    </w:rPr>
                  </w:pPr>
                  <w:r w:rsidRPr="00FA3E92">
                    <w:rPr>
                      <w:bCs/>
                      <w:color w:val="007C32"/>
                      <w:sz w:val="14"/>
                      <w:szCs w:val="21"/>
                    </w:rPr>
                    <w:t>+21.64%</w:t>
                  </w:r>
                </w:p>
              </w:tc>
              <w:tc>
                <w:tcPr>
                  <w:tcW w:w="841" w:type="dxa"/>
                  <w:noWrap/>
                  <w:vAlign w:val="center"/>
                </w:tcPr>
                <w:p w14:paraId="5089EFA8" w14:textId="08595F60" w:rsidR="00D61B08" w:rsidRPr="008455AE" w:rsidRDefault="00D61B08" w:rsidP="00D61B08">
                  <w:pPr>
                    <w:spacing w:after="0"/>
                    <w:jc w:val="right"/>
                    <w:rPr>
                      <w:bCs/>
                      <w:color w:val="000000" w:themeColor="text1"/>
                      <w:sz w:val="14"/>
                      <w:szCs w:val="18"/>
                    </w:rPr>
                  </w:pPr>
                  <w:r w:rsidRPr="00FA3E92">
                    <w:rPr>
                      <w:bCs/>
                      <w:color w:val="007C32"/>
                      <w:sz w:val="14"/>
                      <w:szCs w:val="21"/>
                    </w:rPr>
                    <w:t>+31.28%</w:t>
                  </w:r>
                </w:p>
              </w:tc>
            </w:tr>
            <w:tr w:rsidR="00D61B08" w:rsidRPr="005B02DA" w14:paraId="6D94DF63" w14:textId="77777777" w:rsidTr="00631E1C">
              <w:trPr>
                <w:trHeight w:val="281"/>
              </w:trPr>
              <w:tc>
                <w:tcPr>
                  <w:tcW w:w="1026" w:type="dxa"/>
                  <w:noWrap/>
                  <w:vAlign w:val="center"/>
                  <w:hideMark/>
                </w:tcPr>
                <w:p w14:paraId="010681A7"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CAC 40</w:t>
                  </w:r>
                </w:p>
              </w:tc>
              <w:tc>
                <w:tcPr>
                  <w:tcW w:w="850" w:type="dxa"/>
                  <w:noWrap/>
                  <w:vAlign w:val="center"/>
                </w:tcPr>
                <w:p w14:paraId="71A88A67" w14:textId="67ACA078" w:rsidR="00D61B08" w:rsidRPr="008455AE" w:rsidRDefault="00D61B08" w:rsidP="00D61B08">
                  <w:pPr>
                    <w:spacing w:after="0"/>
                    <w:jc w:val="right"/>
                    <w:rPr>
                      <w:bCs/>
                      <w:color w:val="000000" w:themeColor="text1"/>
                      <w:sz w:val="14"/>
                      <w:szCs w:val="18"/>
                    </w:rPr>
                  </w:pPr>
                  <w:r w:rsidRPr="00FA3E92">
                    <w:rPr>
                      <w:bCs/>
                      <w:color w:val="D91400"/>
                      <w:sz w:val="14"/>
                      <w:szCs w:val="21"/>
                    </w:rPr>
                    <w:t>-0.64%</w:t>
                  </w:r>
                </w:p>
              </w:tc>
              <w:tc>
                <w:tcPr>
                  <w:tcW w:w="819" w:type="dxa"/>
                  <w:noWrap/>
                  <w:vAlign w:val="center"/>
                </w:tcPr>
                <w:p w14:paraId="69D28E19" w14:textId="41D7B227" w:rsidR="00D61B08" w:rsidRPr="008455AE" w:rsidRDefault="00D61B08" w:rsidP="00D61B08">
                  <w:pPr>
                    <w:spacing w:after="0"/>
                    <w:jc w:val="right"/>
                    <w:rPr>
                      <w:bCs/>
                      <w:color w:val="000000" w:themeColor="text1"/>
                      <w:sz w:val="14"/>
                      <w:szCs w:val="18"/>
                    </w:rPr>
                  </w:pPr>
                  <w:r w:rsidRPr="00FA3E92">
                    <w:rPr>
                      <w:bCs/>
                      <w:color w:val="007C32"/>
                      <w:sz w:val="14"/>
                      <w:szCs w:val="21"/>
                    </w:rPr>
                    <w:t>+4.27%</w:t>
                  </w:r>
                </w:p>
              </w:tc>
              <w:tc>
                <w:tcPr>
                  <w:tcW w:w="882" w:type="dxa"/>
                  <w:noWrap/>
                  <w:vAlign w:val="center"/>
                </w:tcPr>
                <w:p w14:paraId="4DA2440D" w14:textId="73E0A33A" w:rsidR="00D61B08" w:rsidRPr="008455AE" w:rsidRDefault="00D61B08" w:rsidP="00D61B08">
                  <w:pPr>
                    <w:spacing w:after="0"/>
                    <w:jc w:val="right"/>
                    <w:rPr>
                      <w:bCs/>
                      <w:color w:val="000000" w:themeColor="text1"/>
                      <w:sz w:val="14"/>
                      <w:szCs w:val="18"/>
                    </w:rPr>
                  </w:pPr>
                  <w:r w:rsidRPr="00FA3E92">
                    <w:rPr>
                      <w:bCs/>
                      <w:color w:val="D91400"/>
                      <w:sz w:val="14"/>
                      <w:szCs w:val="21"/>
                    </w:rPr>
                    <w:t>-0.56%</w:t>
                  </w:r>
                </w:p>
              </w:tc>
              <w:tc>
                <w:tcPr>
                  <w:tcW w:w="852" w:type="dxa"/>
                  <w:noWrap/>
                  <w:vAlign w:val="center"/>
                </w:tcPr>
                <w:p w14:paraId="651980EF" w14:textId="18BC70C9" w:rsidR="00D61B08" w:rsidRPr="008455AE" w:rsidRDefault="00D61B08" w:rsidP="00D61B08">
                  <w:pPr>
                    <w:spacing w:after="0"/>
                    <w:jc w:val="right"/>
                    <w:rPr>
                      <w:bCs/>
                      <w:color w:val="000000" w:themeColor="text1"/>
                      <w:sz w:val="14"/>
                      <w:szCs w:val="18"/>
                    </w:rPr>
                  </w:pPr>
                  <w:r w:rsidRPr="00FA3E92">
                    <w:rPr>
                      <w:bCs/>
                      <w:color w:val="007C32"/>
                      <w:sz w:val="14"/>
                      <w:szCs w:val="21"/>
                    </w:rPr>
                    <w:t>+6.72%</w:t>
                  </w:r>
                </w:p>
              </w:tc>
              <w:tc>
                <w:tcPr>
                  <w:tcW w:w="841" w:type="dxa"/>
                  <w:noWrap/>
                  <w:vAlign w:val="center"/>
                </w:tcPr>
                <w:p w14:paraId="1E744557" w14:textId="7204D6B5" w:rsidR="00D61B08" w:rsidRPr="008455AE" w:rsidRDefault="00D61B08" w:rsidP="00D61B08">
                  <w:pPr>
                    <w:spacing w:after="0"/>
                    <w:jc w:val="right"/>
                    <w:rPr>
                      <w:bCs/>
                      <w:color w:val="000000" w:themeColor="text1"/>
                      <w:sz w:val="14"/>
                      <w:szCs w:val="18"/>
                    </w:rPr>
                  </w:pPr>
                  <w:r w:rsidRPr="00FA3E92">
                    <w:rPr>
                      <w:bCs/>
                      <w:color w:val="007C32"/>
                      <w:sz w:val="14"/>
                      <w:szCs w:val="21"/>
                    </w:rPr>
                    <w:t>+8.18%</w:t>
                  </w:r>
                </w:p>
              </w:tc>
            </w:tr>
            <w:tr w:rsidR="00D61B08" w:rsidRPr="005B02DA" w14:paraId="224D0A86" w14:textId="77777777" w:rsidTr="00631E1C">
              <w:trPr>
                <w:trHeight w:val="319"/>
              </w:trPr>
              <w:tc>
                <w:tcPr>
                  <w:tcW w:w="1026" w:type="dxa"/>
                  <w:noWrap/>
                  <w:vAlign w:val="center"/>
                  <w:hideMark/>
                </w:tcPr>
                <w:p w14:paraId="034ACF6E"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Nikkei 225</w:t>
                  </w:r>
                </w:p>
              </w:tc>
              <w:tc>
                <w:tcPr>
                  <w:tcW w:w="850" w:type="dxa"/>
                  <w:noWrap/>
                  <w:vAlign w:val="center"/>
                </w:tcPr>
                <w:p w14:paraId="6804692E" w14:textId="3EADD6FD" w:rsidR="00D61B08" w:rsidRPr="008455AE" w:rsidRDefault="00D61B08" w:rsidP="00D61B08">
                  <w:pPr>
                    <w:spacing w:after="0"/>
                    <w:jc w:val="right"/>
                    <w:rPr>
                      <w:bCs/>
                      <w:color w:val="000000" w:themeColor="text1"/>
                      <w:sz w:val="14"/>
                      <w:szCs w:val="18"/>
                    </w:rPr>
                  </w:pPr>
                  <w:r w:rsidRPr="00FA3E92">
                    <w:rPr>
                      <w:bCs/>
                      <w:color w:val="007C32"/>
                      <w:sz w:val="14"/>
                      <w:szCs w:val="21"/>
                    </w:rPr>
                    <w:t>+0.56%</w:t>
                  </w:r>
                </w:p>
              </w:tc>
              <w:tc>
                <w:tcPr>
                  <w:tcW w:w="819" w:type="dxa"/>
                  <w:noWrap/>
                  <w:vAlign w:val="center"/>
                </w:tcPr>
                <w:p w14:paraId="0C43E8BA" w14:textId="3C71FB26" w:rsidR="00D61B08" w:rsidRPr="008455AE" w:rsidRDefault="00D61B08" w:rsidP="00D61B08">
                  <w:pPr>
                    <w:spacing w:after="0"/>
                    <w:jc w:val="right"/>
                    <w:rPr>
                      <w:bCs/>
                      <w:color w:val="000000" w:themeColor="text1"/>
                      <w:sz w:val="14"/>
                      <w:szCs w:val="18"/>
                    </w:rPr>
                  </w:pPr>
                  <w:r w:rsidRPr="00FA3E92">
                    <w:rPr>
                      <w:bCs/>
                      <w:color w:val="007C32"/>
                      <w:sz w:val="14"/>
                      <w:szCs w:val="21"/>
                    </w:rPr>
                    <w:t>+15.48%</w:t>
                  </w:r>
                </w:p>
              </w:tc>
              <w:tc>
                <w:tcPr>
                  <w:tcW w:w="882" w:type="dxa"/>
                  <w:noWrap/>
                  <w:vAlign w:val="center"/>
                </w:tcPr>
                <w:p w14:paraId="2443D7FA" w14:textId="0FDE79CF" w:rsidR="00D61B08" w:rsidRPr="008455AE" w:rsidRDefault="00D61B08" w:rsidP="00D61B08">
                  <w:pPr>
                    <w:spacing w:after="0"/>
                    <w:jc w:val="right"/>
                    <w:rPr>
                      <w:bCs/>
                      <w:color w:val="000000" w:themeColor="text1"/>
                      <w:sz w:val="14"/>
                      <w:szCs w:val="18"/>
                    </w:rPr>
                  </w:pPr>
                  <w:r w:rsidRPr="00FA3E92">
                    <w:rPr>
                      <w:bCs/>
                      <w:color w:val="007C32"/>
                      <w:sz w:val="14"/>
                      <w:szCs w:val="21"/>
                    </w:rPr>
                    <w:t>+19.03%</w:t>
                  </w:r>
                </w:p>
              </w:tc>
              <w:tc>
                <w:tcPr>
                  <w:tcW w:w="852" w:type="dxa"/>
                  <w:noWrap/>
                  <w:vAlign w:val="center"/>
                </w:tcPr>
                <w:p w14:paraId="59C15255" w14:textId="75B07C9E" w:rsidR="00D61B08" w:rsidRPr="008455AE" w:rsidRDefault="00D61B08" w:rsidP="00D61B08">
                  <w:pPr>
                    <w:spacing w:after="0"/>
                    <w:jc w:val="right"/>
                    <w:rPr>
                      <w:bCs/>
                      <w:color w:val="000000" w:themeColor="text1"/>
                      <w:sz w:val="14"/>
                      <w:szCs w:val="18"/>
                    </w:rPr>
                  </w:pPr>
                  <w:r w:rsidRPr="00FA3E92">
                    <w:rPr>
                      <w:bCs/>
                      <w:color w:val="007C32"/>
                      <w:sz w:val="14"/>
                      <w:szCs w:val="21"/>
                    </w:rPr>
                    <w:t>+66.23%</w:t>
                  </w:r>
                </w:p>
              </w:tc>
              <w:tc>
                <w:tcPr>
                  <w:tcW w:w="841" w:type="dxa"/>
                  <w:noWrap/>
                  <w:vAlign w:val="center"/>
                </w:tcPr>
                <w:p w14:paraId="68806FC7" w14:textId="1E36F23B" w:rsidR="00D61B08" w:rsidRPr="008455AE" w:rsidRDefault="00D61B08" w:rsidP="00D61B08">
                  <w:pPr>
                    <w:spacing w:after="0"/>
                    <w:jc w:val="right"/>
                    <w:rPr>
                      <w:bCs/>
                      <w:color w:val="000000" w:themeColor="text1"/>
                      <w:sz w:val="14"/>
                      <w:szCs w:val="18"/>
                    </w:rPr>
                  </w:pPr>
                  <w:r w:rsidRPr="00FA3E92">
                    <w:rPr>
                      <w:bCs/>
                      <w:color w:val="007C32"/>
                      <w:sz w:val="14"/>
                      <w:szCs w:val="21"/>
                    </w:rPr>
                    <w:t>+107.64%</w:t>
                  </w:r>
                </w:p>
              </w:tc>
            </w:tr>
            <w:tr w:rsidR="00D61B08" w:rsidRPr="005B02DA" w14:paraId="60F6FB77" w14:textId="77777777" w:rsidTr="00631E1C">
              <w:trPr>
                <w:trHeight w:val="282"/>
              </w:trPr>
              <w:tc>
                <w:tcPr>
                  <w:tcW w:w="1026" w:type="dxa"/>
                  <w:noWrap/>
                  <w:vAlign w:val="center"/>
                  <w:hideMark/>
                </w:tcPr>
                <w:p w14:paraId="0099795F"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Shanghai</w:t>
                  </w:r>
                </w:p>
              </w:tc>
              <w:tc>
                <w:tcPr>
                  <w:tcW w:w="850" w:type="dxa"/>
                  <w:noWrap/>
                  <w:vAlign w:val="center"/>
                </w:tcPr>
                <w:p w14:paraId="1AD1D7F4" w14:textId="3CF7908F" w:rsidR="00D61B08" w:rsidRPr="008455AE" w:rsidRDefault="00D61B08" w:rsidP="00D61B08">
                  <w:pPr>
                    <w:spacing w:after="0"/>
                    <w:jc w:val="right"/>
                    <w:rPr>
                      <w:bCs/>
                      <w:color w:val="000000" w:themeColor="text1"/>
                      <w:sz w:val="14"/>
                      <w:szCs w:val="18"/>
                    </w:rPr>
                  </w:pPr>
                  <w:r w:rsidRPr="00FA3E92">
                    <w:rPr>
                      <w:bCs/>
                      <w:color w:val="D91400"/>
                      <w:sz w:val="14"/>
                      <w:szCs w:val="21"/>
                    </w:rPr>
                    <w:t>-0.28%</w:t>
                  </w:r>
                </w:p>
              </w:tc>
              <w:tc>
                <w:tcPr>
                  <w:tcW w:w="819" w:type="dxa"/>
                  <w:noWrap/>
                  <w:vAlign w:val="center"/>
                </w:tcPr>
                <w:p w14:paraId="7F566615" w14:textId="1FC4FE79" w:rsidR="00D61B08" w:rsidRPr="008455AE" w:rsidRDefault="00D61B08" w:rsidP="00D61B08">
                  <w:pPr>
                    <w:spacing w:after="0"/>
                    <w:jc w:val="right"/>
                    <w:rPr>
                      <w:bCs/>
                      <w:color w:val="000000" w:themeColor="text1"/>
                      <w:sz w:val="14"/>
                      <w:szCs w:val="18"/>
                    </w:rPr>
                  </w:pPr>
                  <w:r w:rsidRPr="00FA3E92">
                    <w:rPr>
                      <w:bCs/>
                      <w:color w:val="007C32"/>
                      <w:sz w:val="14"/>
                      <w:szCs w:val="21"/>
                    </w:rPr>
                    <w:t>+4.37%</w:t>
                  </w:r>
                </w:p>
              </w:tc>
              <w:tc>
                <w:tcPr>
                  <w:tcW w:w="882" w:type="dxa"/>
                  <w:noWrap/>
                  <w:vAlign w:val="center"/>
                </w:tcPr>
                <w:p w14:paraId="3097330C" w14:textId="6DDAFA94" w:rsidR="00D61B08" w:rsidRPr="008455AE" w:rsidRDefault="00D61B08" w:rsidP="00D61B08">
                  <w:pPr>
                    <w:spacing w:after="0"/>
                    <w:jc w:val="right"/>
                    <w:rPr>
                      <w:bCs/>
                      <w:color w:val="000000" w:themeColor="text1"/>
                      <w:sz w:val="14"/>
                      <w:szCs w:val="18"/>
                    </w:rPr>
                  </w:pPr>
                  <w:r w:rsidRPr="00FA3E92">
                    <w:rPr>
                      <w:bCs/>
                      <w:color w:val="007C32"/>
                      <w:sz w:val="14"/>
                      <w:szCs w:val="21"/>
                    </w:rPr>
                    <w:t>+3.17%</w:t>
                  </w:r>
                </w:p>
              </w:tc>
              <w:tc>
                <w:tcPr>
                  <w:tcW w:w="852" w:type="dxa"/>
                  <w:noWrap/>
                  <w:vAlign w:val="center"/>
                </w:tcPr>
                <w:p w14:paraId="338E1586" w14:textId="2027CA6D" w:rsidR="00D61B08" w:rsidRPr="008455AE" w:rsidRDefault="00D61B08" w:rsidP="00D61B08">
                  <w:pPr>
                    <w:spacing w:after="0"/>
                    <w:jc w:val="right"/>
                    <w:rPr>
                      <w:bCs/>
                      <w:color w:val="000000" w:themeColor="text1"/>
                      <w:sz w:val="14"/>
                      <w:szCs w:val="18"/>
                    </w:rPr>
                  </w:pPr>
                  <w:r w:rsidRPr="00FA3E92">
                    <w:rPr>
                      <w:bCs/>
                      <w:color w:val="007C32"/>
                      <w:sz w:val="14"/>
                      <w:szCs w:val="21"/>
                    </w:rPr>
                    <w:t>+24.88%</w:t>
                  </w:r>
                </w:p>
              </w:tc>
              <w:tc>
                <w:tcPr>
                  <w:tcW w:w="841" w:type="dxa"/>
                  <w:noWrap/>
                  <w:vAlign w:val="center"/>
                </w:tcPr>
                <w:p w14:paraId="6CDC7810" w14:textId="1E8FED2E" w:rsidR="00D61B08" w:rsidRPr="008455AE" w:rsidRDefault="00D61B08" w:rsidP="00D61B08">
                  <w:pPr>
                    <w:spacing w:after="0"/>
                    <w:jc w:val="right"/>
                    <w:rPr>
                      <w:bCs/>
                      <w:color w:val="000000" w:themeColor="text1"/>
                      <w:sz w:val="14"/>
                      <w:szCs w:val="18"/>
                    </w:rPr>
                  </w:pPr>
                  <w:r w:rsidRPr="00FA3E92">
                    <w:rPr>
                      <w:bCs/>
                      <w:color w:val="007C32"/>
                      <w:sz w:val="14"/>
                      <w:szCs w:val="21"/>
                    </w:rPr>
                    <w:t>+23.22%</w:t>
                  </w:r>
                </w:p>
              </w:tc>
            </w:tr>
            <w:tr w:rsidR="00D61B08" w:rsidRPr="005B02DA" w14:paraId="2F98E860" w14:textId="77777777" w:rsidTr="00631E1C">
              <w:trPr>
                <w:trHeight w:val="257"/>
              </w:trPr>
              <w:tc>
                <w:tcPr>
                  <w:tcW w:w="1026" w:type="dxa"/>
                  <w:noWrap/>
                  <w:vAlign w:val="center"/>
                  <w:hideMark/>
                </w:tcPr>
                <w:p w14:paraId="7E19F598" w14:textId="77777777" w:rsidR="00D61B08" w:rsidRPr="00BB50D8" w:rsidRDefault="00D61B08" w:rsidP="00D61B08">
                  <w:pPr>
                    <w:spacing w:after="0" w:line="240" w:lineRule="auto"/>
                    <w:rPr>
                      <w:rFonts w:eastAsia="Times New Roman"/>
                      <w:b/>
                      <w:bCs/>
                      <w:color w:val="000000"/>
                      <w:sz w:val="16"/>
                      <w:szCs w:val="16"/>
                    </w:rPr>
                  </w:pPr>
                  <w:r w:rsidRPr="00BB50D8">
                    <w:rPr>
                      <w:rFonts w:eastAsia="Times New Roman"/>
                      <w:b/>
                      <w:bCs/>
                      <w:color w:val="000000"/>
                      <w:sz w:val="16"/>
                      <w:szCs w:val="16"/>
                    </w:rPr>
                    <w:t>Hang Seng</w:t>
                  </w:r>
                </w:p>
              </w:tc>
              <w:tc>
                <w:tcPr>
                  <w:tcW w:w="850" w:type="dxa"/>
                  <w:noWrap/>
                  <w:vAlign w:val="center"/>
                </w:tcPr>
                <w:p w14:paraId="44EFC19A" w14:textId="128AD0BC" w:rsidR="00D61B08" w:rsidRPr="008455AE" w:rsidRDefault="00D61B08" w:rsidP="00D61B08">
                  <w:pPr>
                    <w:spacing w:after="0"/>
                    <w:jc w:val="right"/>
                    <w:rPr>
                      <w:bCs/>
                      <w:color w:val="000000" w:themeColor="text1"/>
                      <w:sz w:val="14"/>
                      <w:szCs w:val="18"/>
                    </w:rPr>
                  </w:pPr>
                  <w:r w:rsidRPr="00FA3E92">
                    <w:rPr>
                      <w:bCs/>
                      <w:color w:val="D91400"/>
                      <w:sz w:val="14"/>
                      <w:szCs w:val="21"/>
                    </w:rPr>
                    <w:t>-0.75%</w:t>
                  </w:r>
                </w:p>
              </w:tc>
              <w:tc>
                <w:tcPr>
                  <w:tcW w:w="819" w:type="dxa"/>
                  <w:noWrap/>
                  <w:vAlign w:val="center"/>
                </w:tcPr>
                <w:p w14:paraId="3CE314AD" w14:textId="46263F88" w:rsidR="00D61B08" w:rsidRPr="008455AE" w:rsidRDefault="00D61B08" w:rsidP="00D61B08">
                  <w:pPr>
                    <w:spacing w:after="0"/>
                    <w:jc w:val="right"/>
                    <w:rPr>
                      <w:bCs/>
                      <w:color w:val="000000" w:themeColor="text1"/>
                      <w:sz w:val="14"/>
                      <w:szCs w:val="18"/>
                    </w:rPr>
                  </w:pPr>
                  <w:r w:rsidRPr="00FA3E92">
                    <w:rPr>
                      <w:bCs/>
                      <w:color w:val="007C32"/>
                      <w:sz w:val="14"/>
                      <w:szCs w:val="21"/>
                    </w:rPr>
                    <w:t>+4.92%</w:t>
                  </w:r>
                </w:p>
              </w:tc>
              <w:tc>
                <w:tcPr>
                  <w:tcW w:w="882" w:type="dxa"/>
                  <w:noWrap/>
                  <w:vAlign w:val="center"/>
                </w:tcPr>
                <w:p w14:paraId="6E9D019E" w14:textId="356134FA" w:rsidR="00D61B08" w:rsidRPr="008455AE" w:rsidRDefault="00D61B08" w:rsidP="00D61B08">
                  <w:pPr>
                    <w:spacing w:after="0"/>
                    <w:jc w:val="right"/>
                    <w:rPr>
                      <w:bCs/>
                      <w:color w:val="000000" w:themeColor="text1"/>
                      <w:sz w:val="14"/>
                      <w:szCs w:val="18"/>
                    </w:rPr>
                  </w:pPr>
                  <w:r w:rsidRPr="00FA3E92">
                    <w:rPr>
                      <w:bCs/>
                      <w:color w:val="007C32"/>
                      <w:sz w:val="14"/>
                      <w:szCs w:val="21"/>
                    </w:rPr>
                    <w:t>+1.32%</w:t>
                  </w:r>
                </w:p>
              </w:tc>
              <w:tc>
                <w:tcPr>
                  <w:tcW w:w="852" w:type="dxa"/>
                  <w:noWrap/>
                  <w:vAlign w:val="center"/>
                </w:tcPr>
                <w:p w14:paraId="18540343" w14:textId="68FDF75D" w:rsidR="00D61B08" w:rsidRPr="008455AE" w:rsidRDefault="00D61B08" w:rsidP="00D61B08">
                  <w:pPr>
                    <w:spacing w:after="0"/>
                    <w:jc w:val="right"/>
                    <w:rPr>
                      <w:bCs/>
                      <w:color w:val="000000" w:themeColor="text1"/>
                      <w:sz w:val="14"/>
                      <w:szCs w:val="18"/>
                    </w:rPr>
                  </w:pPr>
                  <w:r w:rsidRPr="00FA3E92">
                    <w:rPr>
                      <w:bCs/>
                      <w:color w:val="007C32"/>
                      <w:sz w:val="14"/>
                      <w:szCs w:val="21"/>
                    </w:rPr>
                    <w:t>+17.40%</w:t>
                  </w:r>
                </w:p>
              </w:tc>
              <w:tc>
                <w:tcPr>
                  <w:tcW w:w="841" w:type="dxa"/>
                  <w:noWrap/>
                  <w:vAlign w:val="center"/>
                </w:tcPr>
                <w:p w14:paraId="6A0DD45D" w14:textId="28072250" w:rsidR="00D61B08" w:rsidRPr="008455AE" w:rsidRDefault="00D61B08" w:rsidP="00D61B08">
                  <w:pPr>
                    <w:spacing w:after="0"/>
                    <w:jc w:val="right"/>
                    <w:rPr>
                      <w:bCs/>
                      <w:color w:val="000000" w:themeColor="text1"/>
                      <w:sz w:val="14"/>
                      <w:szCs w:val="18"/>
                    </w:rPr>
                  </w:pPr>
                  <w:r w:rsidRPr="00FA3E92">
                    <w:rPr>
                      <w:bCs/>
                      <w:color w:val="007C32"/>
                      <w:sz w:val="14"/>
                      <w:szCs w:val="21"/>
                    </w:rPr>
                    <w:t>+30.53%</w:t>
                  </w:r>
                </w:p>
              </w:tc>
            </w:tr>
          </w:tbl>
          <w:p w14:paraId="181776A1" w14:textId="77777777" w:rsidR="0039471A" w:rsidRPr="00DA765A" w:rsidRDefault="0039471A" w:rsidP="00631E1C">
            <w:pPr>
              <w:rPr>
                <w:b/>
                <w:sz w:val="26"/>
                <w:szCs w:val="26"/>
              </w:rPr>
            </w:pPr>
          </w:p>
        </w:tc>
      </w:tr>
      <w:tr w:rsidR="0039471A" w:rsidRPr="00DE08B4" w14:paraId="7E2F1FBA" w14:textId="77777777" w:rsidTr="00631E1C">
        <w:trPr>
          <w:trHeight w:val="198"/>
        </w:trPr>
        <w:tc>
          <w:tcPr>
            <w:tcW w:w="5813" w:type="dxa"/>
          </w:tcPr>
          <w:p w14:paraId="391A181D" w14:textId="77777777" w:rsidR="0039471A" w:rsidRPr="00AD7D32" w:rsidRDefault="0039471A" w:rsidP="00631E1C">
            <w:pPr>
              <w:spacing w:after="0"/>
              <w:jc w:val="center"/>
              <w:rPr>
                <w:b/>
                <w:sz w:val="22"/>
                <w:szCs w:val="26"/>
              </w:rPr>
            </w:pPr>
            <w:r w:rsidRPr="00AD7D32">
              <w:rPr>
                <w:b/>
                <w:sz w:val="22"/>
                <w:szCs w:val="26"/>
              </w:rPr>
              <w:t>Thị trường hàng hóa thế giới</w:t>
            </w:r>
          </w:p>
        </w:tc>
        <w:tc>
          <w:tcPr>
            <w:tcW w:w="5528" w:type="dxa"/>
          </w:tcPr>
          <w:p w14:paraId="391BE50E" w14:textId="77777777" w:rsidR="0039471A" w:rsidRPr="00AD7D32" w:rsidRDefault="0039471A" w:rsidP="00631E1C">
            <w:pPr>
              <w:spacing w:after="0"/>
              <w:rPr>
                <w:b/>
                <w:sz w:val="22"/>
                <w:szCs w:val="26"/>
              </w:rPr>
            </w:pPr>
          </w:p>
        </w:tc>
      </w:tr>
      <w:tr w:rsidR="0039471A" w14:paraId="5A4C5E01" w14:textId="77777777" w:rsidTr="00631E1C">
        <w:trPr>
          <w:trHeight w:val="382"/>
        </w:trPr>
        <w:tc>
          <w:tcPr>
            <w:tcW w:w="5813" w:type="dxa"/>
          </w:tcPr>
          <w:tbl>
            <w:tblPr>
              <w:tblW w:w="5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850"/>
              <w:gridCol w:w="851"/>
              <w:gridCol w:w="850"/>
              <w:gridCol w:w="851"/>
              <w:gridCol w:w="850"/>
            </w:tblGrid>
            <w:tr w:rsidR="0039471A" w:rsidRPr="00B8546A" w14:paraId="2EDB70EF" w14:textId="77777777" w:rsidTr="00631E1C">
              <w:trPr>
                <w:trHeight w:val="329"/>
              </w:trPr>
              <w:tc>
                <w:tcPr>
                  <w:tcW w:w="1314" w:type="dxa"/>
                  <w:vAlign w:val="bottom"/>
                </w:tcPr>
                <w:p w14:paraId="70E11402" w14:textId="77777777" w:rsidR="0039471A" w:rsidRPr="00874A91" w:rsidRDefault="0039471A" w:rsidP="00631E1C">
                  <w:pPr>
                    <w:widowControl w:val="0"/>
                    <w:tabs>
                      <w:tab w:val="left" w:pos="68"/>
                    </w:tabs>
                    <w:spacing w:after="0" w:line="240" w:lineRule="auto"/>
                    <w:ind w:right="-174"/>
                    <w:contextualSpacing/>
                    <w:rPr>
                      <w:rFonts w:eastAsia="Times New Roman"/>
                      <w:b/>
                      <w:sz w:val="16"/>
                      <w:szCs w:val="18"/>
                    </w:rPr>
                  </w:pPr>
                  <w:r w:rsidRPr="00874A91">
                    <w:rPr>
                      <w:rFonts w:eastAsia="Times New Roman"/>
                      <w:b/>
                      <w:sz w:val="16"/>
                      <w:szCs w:val="18"/>
                    </w:rPr>
                    <w:t>1. Năng lượng</w:t>
                  </w:r>
                </w:p>
                <w:p w14:paraId="05C9913C" w14:textId="77777777" w:rsidR="0039471A" w:rsidRPr="00874A91" w:rsidRDefault="0039471A" w:rsidP="00631E1C">
                  <w:pPr>
                    <w:widowControl w:val="0"/>
                    <w:tabs>
                      <w:tab w:val="left" w:pos="69"/>
                    </w:tabs>
                    <w:spacing w:after="0" w:line="240" w:lineRule="auto"/>
                    <w:contextualSpacing/>
                    <w:rPr>
                      <w:rFonts w:eastAsia="Times New Roman"/>
                      <w:b/>
                      <w:sz w:val="16"/>
                      <w:szCs w:val="18"/>
                    </w:rPr>
                  </w:pPr>
                </w:p>
              </w:tc>
              <w:tc>
                <w:tcPr>
                  <w:tcW w:w="850" w:type="dxa"/>
                  <w:vAlign w:val="bottom"/>
                </w:tcPr>
                <w:p w14:paraId="20D54BB1"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Giá</w:t>
                  </w:r>
                </w:p>
                <w:p w14:paraId="31C5952D" w14:textId="77777777" w:rsidR="0039471A" w:rsidRPr="00874A91" w:rsidRDefault="0039471A" w:rsidP="00631E1C">
                  <w:pPr>
                    <w:widowControl w:val="0"/>
                    <w:spacing w:after="0" w:line="240" w:lineRule="auto"/>
                    <w:contextualSpacing/>
                    <w:jc w:val="center"/>
                    <w:rPr>
                      <w:rFonts w:eastAsia="Times New Roman"/>
                      <w:b/>
                      <w:sz w:val="16"/>
                      <w:szCs w:val="18"/>
                    </w:rPr>
                  </w:pPr>
                </w:p>
              </w:tc>
              <w:tc>
                <w:tcPr>
                  <w:tcW w:w="851" w:type="dxa"/>
                  <w:vAlign w:val="bottom"/>
                </w:tcPr>
                <w:p w14:paraId="03F8AAF4"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+/_% tuần</w:t>
                  </w:r>
                </w:p>
                <w:p w14:paraId="75C310AE" w14:textId="77777777" w:rsidR="0039471A" w:rsidRPr="00874A91" w:rsidRDefault="0039471A" w:rsidP="00631E1C">
                  <w:pPr>
                    <w:widowControl w:val="0"/>
                    <w:spacing w:after="0" w:line="240" w:lineRule="auto"/>
                    <w:contextualSpacing/>
                    <w:jc w:val="center"/>
                    <w:rPr>
                      <w:rFonts w:eastAsia="Times New Roman"/>
                      <w:b/>
                      <w:sz w:val="16"/>
                      <w:szCs w:val="18"/>
                    </w:rPr>
                  </w:pPr>
                </w:p>
              </w:tc>
              <w:tc>
                <w:tcPr>
                  <w:tcW w:w="850" w:type="dxa"/>
                  <w:vAlign w:val="bottom"/>
                </w:tcPr>
                <w:p w14:paraId="5763CC56" w14:textId="77777777" w:rsidR="0039471A" w:rsidRPr="00874A91" w:rsidRDefault="0039471A" w:rsidP="00631E1C">
                  <w:pPr>
                    <w:widowControl w:val="0"/>
                    <w:spacing w:after="0" w:line="240" w:lineRule="auto"/>
                    <w:contextualSpacing/>
                    <w:rPr>
                      <w:rFonts w:eastAsia="Times New Roman"/>
                      <w:b/>
                      <w:sz w:val="16"/>
                      <w:szCs w:val="18"/>
                    </w:rPr>
                  </w:pPr>
                  <w:r w:rsidRPr="00874A91">
                    <w:rPr>
                      <w:rFonts w:eastAsia="Times New Roman"/>
                      <w:b/>
                      <w:sz w:val="16"/>
                      <w:szCs w:val="18"/>
                    </w:rPr>
                    <w:t>+/_% tháng</w:t>
                  </w:r>
                </w:p>
                <w:p w14:paraId="2AA2D317" w14:textId="77777777" w:rsidR="0039471A" w:rsidRPr="00874A91" w:rsidRDefault="0039471A" w:rsidP="00631E1C">
                  <w:pPr>
                    <w:widowControl w:val="0"/>
                    <w:spacing w:after="0" w:line="240" w:lineRule="auto"/>
                    <w:contextualSpacing/>
                    <w:rPr>
                      <w:rFonts w:eastAsia="Times New Roman"/>
                      <w:b/>
                      <w:sz w:val="16"/>
                      <w:szCs w:val="18"/>
                    </w:rPr>
                  </w:pPr>
                </w:p>
              </w:tc>
              <w:tc>
                <w:tcPr>
                  <w:tcW w:w="851" w:type="dxa"/>
                  <w:vAlign w:val="bottom"/>
                </w:tcPr>
                <w:p w14:paraId="4388D6A6"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+/_% từ đầu năm</w:t>
                  </w:r>
                </w:p>
                <w:p w14:paraId="739F681B" w14:textId="77777777" w:rsidR="0039471A" w:rsidRPr="00874A91" w:rsidRDefault="0039471A" w:rsidP="00631E1C">
                  <w:pPr>
                    <w:widowControl w:val="0"/>
                    <w:spacing w:after="0" w:line="240" w:lineRule="auto"/>
                    <w:contextualSpacing/>
                    <w:jc w:val="center"/>
                    <w:rPr>
                      <w:rFonts w:eastAsia="Times New Roman"/>
                      <w:b/>
                      <w:sz w:val="16"/>
                      <w:szCs w:val="18"/>
                    </w:rPr>
                  </w:pPr>
                </w:p>
              </w:tc>
              <w:tc>
                <w:tcPr>
                  <w:tcW w:w="850" w:type="dxa"/>
                </w:tcPr>
                <w:p w14:paraId="4569D0CA"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+/_% năm</w:t>
                  </w:r>
                </w:p>
                <w:p w14:paraId="077BAE54" w14:textId="77777777" w:rsidR="0039471A" w:rsidRPr="00874A91" w:rsidRDefault="0039471A" w:rsidP="00631E1C">
                  <w:pPr>
                    <w:widowControl w:val="0"/>
                    <w:spacing w:after="0" w:line="240" w:lineRule="auto"/>
                    <w:contextualSpacing/>
                    <w:jc w:val="center"/>
                    <w:rPr>
                      <w:rFonts w:eastAsia="Times New Roman"/>
                      <w:b/>
                      <w:sz w:val="16"/>
                      <w:szCs w:val="18"/>
                    </w:rPr>
                  </w:pPr>
                </w:p>
              </w:tc>
            </w:tr>
            <w:tr w:rsidR="00B52554" w:rsidRPr="00B8546A" w14:paraId="2C2249B3" w14:textId="77777777" w:rsidTr="00631E1C">
              <w:trPr>
                <w:trHeight w:val="321"/>
              </w:trPr>
              <w:tc>
                <w:tcPr>
                  <w:tcW w:w="1314" w:type="dxa"/>
                </w:tcPr>
                <w:p w14:paraId="33883EF1" w14:textId="77777777" w:rsidR="00B52554" w:rsidRPr="00F74776" w:rsidRDefault="00B52554" w:rsidP="00B52554">
                  <w:pPr>
                    <w:widowControl w:val="0"/>
                    <w:spacing w:after="0" w:line="240" w:lineRule="auto"/>
                    <w:ind w:left="-83"/>
                    <w:rPr>
                      <w:rFonts w:eastAsia="Times New Roman"/>
                      <w:color w:val="000000" w:themeColor="text1"/>
                      <w:sz w:val="16"/>
                      <w:szCs w:val="16"/>
                    </w:rPr>
                  </w:pPr>
                  <w:r w:rsidRPr="00F74776">
                    <w:rPr>
                      <w:b/>
                      <w:sz w:val="18"/>
                    </w:rPr>
                    <w:t>Dầu thô</w:t>
                  </w:r>
                  <w:r w:rsidRPr="00F74776">
                    <w:rPr>
                      <w:rFonts w:eastAsia="Times New Roman"/>
                      <w:color w:val="000000" w:themeColor="text1"/>
                      <w:sz w:val="14"/>
                      <w:szCs w:val="16"/>
                    </w:rPr>
                    <w:t xml:space="preserve"> USD/Bbl</w:t>
                  </w:r>
                </w:p>
              </w:tc>
              <w:tc>
                <w:tcPr>
                  <w:tcW w:w="850" w:type="dxa"/>
                  <w:vAlign w:val="center"/>
                </w:tcPr>
                <w:p w14:paraId="0CE36D49" w14:textId="039E3EB5" w:rsidR="00B52554" w:rsidRPr="00EA5B33" w:rsidRDefault="00B52554" w:rsidP="00B52554">
                  <w:pPr>
                    <w:spacing w:after="0"/>
                    <w:jc w:val="center"/>
                    <w:rPr>
                      <w:color w:val="212529"/>
                      <w:sz w:val="14"/>
                      <w:szCs w:val="18"/>
                    </w:rPr>
                  </w:pPr>
                  <w:r w:rsidRPr="004C1A48">
                    <w:rPr>
                      <w:rFonts w:ascii="Helvetica" w:hAnsi="Helvetica" w:cs="Helvetica"/>
                      <w:color w:val="212529"/>
                      <w:sz w:val="14"/>
                    </w:rPr>
                    <w:t>94.400</w:t>
                  </w:r>
                </w:p>
              </w:tc>
              <w:tc>
                <w:tcPr>
                  <w:tcW w:w="851" w:type="dxa"/>
                  <w:vAlign w:val="center"/>
                </w:tcPr>
                <w:p w14:paraId="0BE432CF" w14:textId="4FD5733E" w:rsidR="00B52554" w:rsidRPr="00EA5B33" w:rsidRDefault="00B52554" w:rsidP="00B52554">
                  <w:pPr>
                    <w:spacing w:after="0"/>
                    <w:jc w:val="center"/>
                    <w:rPr>
                      <w:color w:val="212529"/>
                      <w:sz w:val="14"/>
                      <w:szCs w:val="18"/>
                    </w:rPr>
                  </w:pPr>
                  <w:r w:rsidRPr="004C1A48">
                    <w:rPr>
                      <w:rFonts w:ascii="Helvetica" w:hAnsi="Helvetica" w:cs="Helvetica"/>
                      <w:color w:val="212529"/>
                      <w:sz w:val="14"/>
                    </w:rPr>
                    <w:t>14.30%</w:t>
                  </w:r>
                </w:p>
              </w:tc>
              <w:tc>
                <w:tcPr>
                  <w:tcW w:w="850" w:type="dxa"/>
                  <w:vAlign w:val="center"/>
                </w:tcPr>
                <w:p w14:paraId="4C7DE5E5" w14:textId="4CC862C9" w:rsidR="00B52554" w:rsidRPr="00EA5B33" w:rsidRDefault="00B52554" w:rsidP="00B52554">
                  <w:pPr>
                    <w:spacing w:after="0"/>
                    <w:jc w:val="center"/>
                    <w:rPr>
                      <w:color w:val="212529"/>
                      <w:sz w:val="14"/>
                      <w:szCs w:val="18"/>
                    </w:rPr>
                  </w:pPr>
                  <w:r w:rsidRPr="004C1A48">
                    <w:rPr>
                      <w:rFonts w:ascii="Helvetica" w:hAnsi="Helvetica" w:cs="Helvetica"/>
                      <w:color w:val="212529"/>
                      <w:sz w:val="14"/>
                    </w:rPr>
                    <w:t>4.52%</w:t>
                  </w:r>
                </w:p>
              </w:tc>
              <w:tc>
                <w:tcPr>
                  <w:tcW w:w="851" w:type="dxa"/>
                  <w:vAlign w:val="center"/>
                </w:tcPr>
                <w:p w14:paraId="14E972F6" w14:textId="31D5D8C5" w:rsidR="00B52554" w:rsidRPr="00EA5B33" w:rsidRDefault="00B52554" w:rsidP="00B52554">
                  <w:pPr>
                    <w:spacing w:after="0"/>
                    <w:jc w:val="center"/>
                    <w:rPr>
                      <w:color w:val="212529"/>
                      <w:sz w:val="14"/>
                      <w:szCs w:val="18"/>
                    </w:rPr>
                  </w:pPr>
                  <w:r w:rsidRPr="004C1A48">
                    <w:rPr>
                      <w:rFonts w:ascii="Helvetica" w:hAnsi="Helvetica" w:cs="Helvetica"/>
                      <w:color w:val="212529"/>
                      <w:sz w:val="14"/>
                    </w:rPr>
                    <w:t>64.40%</w:t>
                  </w:r>
                </w:p>
              </w:tc>
              <w:tc>
                <w:tcPr>
                  <w:tcW w:w="850" w:type="dxa"/>
                  <w:vAlign w:val="center"/>
                </w:tcPr>
                <w:p w14:paraId="5AEC0901" w14:textId="68DD71C9" w:rsidR="00B52554" w:rsidRPr="00EA5B33" w:rsidRDefault="00B52554" w:rsidP="00B52554">
                  <w:pPr>
                    <w:spacing w:after="0"/>
                    <w:jc w:val="center"/>
                    <w:rPr>
                      <w:color w:val="212529"/>
                      <w:sz w:val="14"/>
                      <w:szCs w:val="18"/>
                    </w:rPr>
                  </w:pPr>
                  <w:r w:rsidRPr="004C1A48">
                    <w:rPr>
                      <w:rFonts w:ascii="Helvetica" w:hAnsi="Helvetica" w:cs="Helvetica"/>
                      <w:color w:val="212529"/>
                      <w:sz w:val="14"/>
                    </w:rPr>
                    <w:t>49.79%</w:t>
                  </w:r>
                </w:p>
              </w:tc>
            </w:tr>
            <w:tr w:rsidR="00B52554" w:rsidRPr="00B8546A" w14:paraId="11C76E10" w14:textId="77777777" w:rsidTr="00631E1C">
              <w:trPr>
                <w:trHeight w:val="334"/>
              </w:trPr>
              <w:tc>
                <w:tcPr>
                  <w:tcW w:w="1314" w:type="dxa"/>
                </w:tcPr>
                <w:p w14:paraId="3A7225CE" w14:textId="77777777" w:rsidR="00B52554" w:rsidRPr="00F74776" w:rsidRDefault="00181AAE" w:rsidP="00B52554">
                  <w:pPr>
                    <w:widowControl w:val="0"/>
                    <w:spacing w:after="0" w:line="240" w:lineRule="auto"/>
                    <w:ind w:left="-83"/>
                    <w:rPr>
                      <w:rFonts w:eastAsia="Times New Roman"/>
                      <w:color w:val="000000" w:themeColor="text1"/>
                      <w:sz w:val="16"/>
                      <w:szCs w:val="16"/>
                    </w:rPr>
                  </w:pPr>
                  <w:hyperlink r:id="rId45" w:history="1">
                    <w:r w:rsidR="00B52554" w:rsidRPr="00F74776">
                      <w:rPr>
                        <w:rStyle w:val="Hyperlink"/>
                        <w:rFonts w:eastAsia="Times New Roman"/>
                        <w:b/>
                        <w:color w:val="000000" w:themeColor="text1"/>
                        <w:sz w:val="16"/>
                        <w:szCs w:val="18"/>
                        <w:u w:val="none"/>
                      </w:rPr>
                      <w:t>Khí</w:t>
                    </w:r>
                  </w:hyperlink>
                  <w:r w:rsidR="00B52554" w:rsidRPr="00F74776">
                    <w:rPr>
                      <w:rStyle w:val="Hyperlink"/>
                      <w:rFonts w:eastAsia="Times New Roman"/>
                      <w:b/>
                      <w:color w:val="000000" w:themeColor="text1"/>
                      <w:sz w:val="16"/>
                      <w:szCs w:val="18"/>
                      <w:u w:val="none"/>
                    </w:rPr>
                    <w:t xml:space="preserve"> ga</w:t>
                  </w:r>
                  <w:r w:rsidR="00B52554" w:rsidRPr="00F74776">
                    <w:rPr>
                      <w:rStyle w:val="Hyperlink"/>
                      <w:rFonts w:eastAsia="Times New Roman"/>
                      <w:b/>
                      <w:color w:val="000000" w:themeColor="text1"/>
                      <w:sz w:val="18"/>
                      <w:szCs w:val="18"/>
                      <w:u w:val="none"/>
                    </w:rPr>
                    <w:t xml:space="preserve"> </w:t>
                  </w:r>
                  <w:r w:rsidR="00B52554" w:rsidRPr="00F74776">
                    <w:rPr>
                      <w:rFonts w:eastAsia="Times New Roman"/>
                      <w:color w:val="000000" w:themeColor="text1"/>
                      <w:sz w:val="14"/>
                      <w:szCs w:val="16"/>
                    </w:rPr>
                    <w:t>USD/MMBtu</w:t>
                  </w:r>
                </w:p>
              </w:tc>
              <w:tc>
                <w:tcPr>
                  <w:tcW w:w="850" w:type="dxa"/>
                  <w:vAlign w:val="center"/>
                </w:tcPr>
                <w:p w14:paraId="48211824" w14:textId="1263118D" w:rsidR="00B52554" w:rsidRPr="00EA5B33" w:rsidRDefault="00B52554" w:rsidP="00B52554">
                  <w:pPr>
                    <w:spacing w:after="0"/>
                    <w:jc w:val="center"/>
                    <w:rPr>
                      <w:color w:val="212529"/>
                      <w:sz w:val="14"/>
                      <w:szCs w:val="18"/>
                    </w:rPr>
                  </w:pPr>
                  <w:r w:rsidRPr="004C1A48">
                    <w:rPr>
                      <w:rFonts w:ascii="Helvetica" w:hAnsi="Helvetica" w:cs="Helvetica"/>
                      <w:color w:val="212529"/>
                      <w:sz w:val="14"/>
                    </w:rPr>
                    <w:t>2.5230</w:t>
                  </w:r>
                </w:p>
              </w:tc>
              <w:tc>
                <w:tcPr>
                  <w:tcW w:w="851" w:type="dxa"/>
                  <w:vAlign w:val="center"/>
                </w:tcPr>
                <w:p w14:paraId="38A801C8" w14:textId="3EF4198D" w:rsidR="00B52554" w:rsidRPr="00EA5B33" w:rsidRDefault="00B52554" w:rsidP="00B52554">
                  <w:pPr>
                    <w:spacing w:after="0"/>
                    <w:jc w:val="center"/>
                    <w:rPr>
                      <w:color w:val="212529"/>
                      <w:sz w:val="14"/>
                      <w:szCs w:val="18"/>
                    </w:rPr>
                  </w:pPr>
                  <w:r w:rsidRPr="004C1A48">
                    <w:rPr>
                      <w:rFonts w:ascii="Helvetica" w:hAnsi="Helvetica" w:cs="Helvetica"/>
                      <w:color w:val="212529"/>
                      <w:sz w:val="14"/>
                    </w:rPr>
                    <w:t>-5.65%</w:t>
                  </w:r>
                </w:p>
              </w:tc>
              <w:tc>
                <w:tcPr>
                  <w:tcW w:w="850" w:type="dxa"/>
                  <w:vAlign w:val="center"/>
                </w:tcPr>
                <w:p w14:paraId="2059344B" w14:textId="4E0DB8BE" w:rsidR="00B52554" w:rsidRPr="00EA5B33" w:rsidRDefault="00B52554" w:rsidP="00B52554">
                  <w:pPr>
                    <w:spacing w:after="0"/>
                    <w:jc w:val="center"/>
                    <w:rPr>
                      <w:color w:val="212529"/>
                      <w:sz w:val="14"/>
                      <w:szCs w:val="18"/>
                    </w:rPr>
                  </w:pPr>
                  <w:r w:rsidRPr="004C1A48">
                    <w:rPr>
                      <w:rFonts w:ascii="Helvetica" w:hAnsi="Helvetica" w:cs="Helvetica"/>
                      <w:color w:val="212529"/>
                      <w:sz w:val="14"/>
                    </w:rPr>
                    <w:t>-13.36%</w:t>
                  </w:r>
                </w:p>
              </w:tc>
              <w:tc>
                <w:tcPr>
                  <w:tcW w:w="851" w:type="dxa"/>
                  <w:vAlign w:val="center"/>
                </w:tcPr>
                <w:p w14:paraId="1937E489" w14:textId="4B7EC307" w:rsidR="00B52554" w:rsidRPr="00EA5B33" w:rsidRDefault="00B52554" w:rsidP="00B52554">
                  <w:pPr>
                    <w:spacing w:after="0"/>
                    <w:jc w:val="center"/>
                    <w:rPr>
                      <w:color w:val="212529"/>
                      <w:sz w:val="14"/>
                      <w:szCs w:val="18"/>
                    </w:rPr>
                  </w:pPr>
                  <w:r w:rsidRPr="004C1A48">
                    <w:rPr>
                      <w:rFonts w:ascii="Helvetica" w:hAnsi="Helvetica" w:cs="Helvetica"/>
                      <w:color w:val="212529"/>
                      <w:sz w:val="14"/>
                    </w:rPr>
                    <w:t>-31.55%</w:t>
                  </w:r>
                </w:p>
              </w:tc>
              <w:tc>
                <w:tcPr>
                  <w:tcW w:w="850" w:type="dxa"/>
                  <w:vAlign w:val="center"/>
                </w:tcPr>
                <w:p w14:paraId="10471398" w14:textId="59C71EE4" w:rsidR="00B52554" w:rsidRPr="00EA5B33" w:rsidRDefault="00B52554" w:rsidP="00B52554">
                  <w:pPr>
                    <w:spacing w:after="0"/>
                    <w:jc w:val="center"/>
                    <w:rPr>
                      <w:color w:val="212529"/>
                      <w:sz w:val="14"/>
                      <w:szCs w:val="18"/>
                    </w:rPr>
                  </w:pPr>
                  <w:r w:rsidRPr="004C1A48">
                    <w:rPr>
                      <w:rFonts w:ascii="Helvetica" w:hAnsi="Helvetica" w:cs="Helvetica"/>
                      <w:color w:val="212529"/>
                      <w:sz w:val="14"/>
                    </w:rPr>
                    <w:t>-18.98%</w:t>
                  </w:r>
                </w:p>
              </w:tc>
            </w:tr>
            <w:tr w:rsidR="00B52554" w:rsidRPr="00B8546A" w14:paraId="041E4D6B" w14:textId="77777777" w:rsidTr="00631E1C">
              <w:trPr>
                <w:trHeight w:val="147"/>
              </w:trPr>
              <w:tc>
                <w:tcPr>
                  <w:tcW w:w="1314" w:type="dxa"/>
                </w:tcPr>
                <w:p w14:paraId="2AD60600" w14:textId="77777777" w:rsidR="00B52554" w:rsidRPr="00F74776" w:rsidRDefault="00181AAE" w:rsidP="00B52554">
                  <w:pPr>
                    <w:widowControl w:val="0"/>
                    <w:spacing w:after="0" w:line="240" w:lineRule="auto"/>
                    <w:ind w:left="-83"/>
                    <w:rPr>
                      <w:rFonts w:eastAsia="Times New Roman"/>
                      <w:color w:val="000000" w:themeColor="text1"/>
                      <w:sz w:val="16"/>
                      <w:szCs w:val="16"/>
                    </w:rPr>
                  </w:pPr>
                  <w:hyperlink r:id="rId46" w:history="1">
                    <w:r w:rsidR="00B52554" w:rsidRPr="00F74776">
                      <w:rPr>
                        <w:rStyle w:val="Hyperlink"/>
                        <w:rFonts w:eastAsia="Times New Roman"/>
                        <w:b/>
                        <w:color w:val="000000" w:themeColor="text1"/>
                        <w:sz w:val="18"/>
                        <w:szCs w:val="18"/>
                        <w:u w:val="none"/>
                      </w:rPr>
                      <w:t>Xăng</w:t>
                    </w:r>
                  </w:hyperlink>
                  <w:r w:rsidR="00B52554" w:rsidRPr="00F74776">
                    <w:rPr>
                      <w:rFonts w:eastAsia="Times New Roman"/>
                      <w:color w:val="000000" w:themeColor="text1"/>
                      <w:sz w:val="18"/>
                      <w:szCs w:val="18"/>
                    </w:rPr>
                    <w:t xml:space="preserve"> </w:t>
                  </w:r>
                  <w:r w:rsidR="00B52554" w:rsidRPr="00F74776">
                    <w:rPr>
                      <w:rFonts w:eastAsia="Times New Roman"/>
                      <w:color w:val="000000" w:themeColor="text1"/>
                      <w:sz w:val="14"/>
                      <w:szCs w:val="16"/>
                    </w:rPr>
                    <w:t>USD/Gal</w:t>
                  </w:r>
                </w:p>
              </w:tc>
              <w:tc>
                <w:tcPr>
                  <w:tcW w:w="850" w:type="dxa"/>
                  <w:vAlign w:val="center"/>
                </w:tcPr>
                <w:p w14:paraId="6FB0EB97" w14:textId="46F8FF33" w:rsidR="00B52554" w:rsidRPr="00EA5B33" w:rsidRDefault="00B52554" w:rsidP="00B52554">
                  <w:pPr>
                    <w:spacing w:after="0"/>
                    <w:jc w:val="center"/>
                    <w:rPr>
                      <w:color w:val="212529"/>
                      <w:sz w:val="14"/>
                      <w:szCs w:val="18"/>
                    </w:rPr>
                  </w:pPr>
                  <w:r w:rsidRPr="004C1A48">
                    <w:rPr>
                      <w:rFonts w:ascii="Helvetica" w:hAnsi="Helvetica" w:cs="Helvetica"/>
                      <w:color w:val="212529"/>
                      <w:sz w:val="14"/>
                    </w:rPr>
                    <w:t>3.4626</w:t>
                  </w:r>
                </w:p>
              </w:tc>
              <w:tc>
                <w:tcPr>
                  <w:tcW w:w="851" w:type="dxa"/>
                  <w:vAlign w:val="center"/>
                </w:tcPr>
                <w:p w14:paraId="714AE588" w14:textId="4877622D" w:rsidR="00B52554" w:rsidRPr="00EA5B33" w:rsidRDefault="00B52554" w:rsidP="00B52554">
                  <w:pPr>
                    <w:spacing w:after="0"/>
                    <w:jc w:val="center"/>
                    <w:rPr>
                      <w:color w:val="212529"/>
                      <w:sz w:val="14"/>
                      <w:szCs w:val="18"/>
                    </w:rPr>
                  </w:pPr>
                  <w:r w:rsidRPr="004C1A48">
                    <w:rPr>
                      <w:rFonts w:ascii="Helvetica" w:hAnsi="Helvetica" w:cs="Helvetica"/>
                      <w:color w:val="212529"/>
                      <w:sz w:val="14"/>
                    </w:rPr>
                    <w:t>15.24%</w:t>
                  </w:r>
                </w:p>
              </w:tc>
              <w:tc>
                <w:tcPr>
                  <w:tcW w:w="850" w:type="dxa"/>
                  <w:vAlign w:val="center"/>
                </w:tcPr>
                <w:p w14:paraId="61547EFA" w14:textId="02FD346A" w:rsidR="00B52554" w:rsidRPr="00EA5B33" w:rsidRDefault="00B52554" w:rsidP="00B52554">
                  <w:pPr>
                    <w:spacing w:after="0"/>
                    <w:jc w:val="center"/>
                    <w:rPr>
                      <w:color w:val="212529"/>
                      <w:sz w:val="14"/>
                      <w:szCs w:val="18"/>
                    </w:rPr>
                  </w:pPr>
                  <w:r w:rsidRPr="004C1A48">
                    <w:rPr>
                      <w:rFonts w:ascii="Helvetica" w:hAnsi="Helvetica" w:cs="Helvetica"/>
                      <w:color w:val="212529"/>
                      <w:sz w:val="14"/>
                    </w:rPr>
                    <w:t>14.94%</w:t>
                  </w:r>
                </w:p>
              </w:tc>
              <w:tc>
                <w:tcPr>
                  <w:tcW w:w="851" w:type="dxa"/>
                  <w:vAlign w:val="center"/>
                </w:tcPr>
                <w:p w14:paraId="01981E4E" w14:textId="43D98D45" w:rsidR="00B52554" w:rsidRPr="00EA5B33" w:rsidRDefault="00B52554" w:rsidP="00B52554">
                  <w:pPr>
                    <w:spacing w:after="0"/>
                    <w:jc w:val="center"/>
                    <w:rPr>
                      <w:color w:val="212529"/>
                      <w:sz w:val="14"/>
                      <w:szCs w:val="18"/>
                    </w:rPr>
                  </w:pPr>
                  <w:r w:rsidRPr="004C1A48">
                    <w:rPr>
                      <w:rFonts w:ascii="Helvetica" w:hAnsi="Helvetica" w:cs="Helvetica"/>
                      <w:color w:val="212529"/>
                      <w:sz w:val="14"/>
                    </w:rPr>
                    <w:t>102.38%</w:t>
                  </w:r>
                </w:p>
              </w:tc>
              <w:tc>
                <w:tcPr>
                  <w:tcW w:w="850" w:type="dxa"/>
                  <w:vAlign w:val="center"/>
                </w:tcPr>
                <w:p w14:paraId="43CF55E0" w14:textId="77EA0EDE" w:rsidR="00B52554" w:rsidRPr="00EA5B33" w:rsidRDefault="00B52554" w:rsidP="00B52554">
                  <w:pPr>
                    <w:spacing w:after="0"/>
                    <w:jc w:val="center"/>
                    <w:rPr>
                      <w:color w:val="212529"/>
                      <w:sz w:val="14"/>
                      <w:szCs w:val="18"/>
                    </w:rPr>
                  </w:pPr>
                  <w:r w:rsidRPr="004C1A48">
                    <w:rPr>
                      <w:rFonts w:ascii="Helvetica" w:hAnsi="Helvetica" w:cs="Helvetica"/>
                      <w:color w:val="212529"/>
                      <w:sz w:val="14"/>
                    </w:rPr>
                    <w:t>63.30%</w:t>
                  </w:r>
                </w:p>
              </w:tc>
            </w:tr>
            <w:tr w:rsidR="00B52554" w:rsidRPr="00820A21" w14:paraId="34D30D52" w14:textId="77777777" w:rsidTr="00631E1C">
              <w:trPr>
                <w:trHeight w:val="110"/>
              </w:trPr>
              <w:tc>
                <w:tcPr>
                  <w:tcW w:w="1314" w:type="dxa"/>
                </w:tcPr>
                <w:p w14:paraId="198CB50D" w14:textId="77777777" w:rsidR="00B52554" w:rsidRPr="00F74776" w:rsidRDefault="00181AAE" w:rsidP="00B52554">
                  <w:pPr>
                    <w:widowControl w:val="0"/>
                    <w:spacing w:after="0" w:line="240" w:lineRule="auto"/>
                    <w:ind w:left="-83"/>
                    <w:rPr>
                      <w:color w:val="000000" w:themeColor="text1"/>
                    </w:rPr>
                  </w:pPr>
                  <w:hyperlink r:id="rId47" w:history="1">
                    <w:r w:rsidR="00B52554" w:rsidRPr="00F74776">
                      <w:rPr>
                        <w:rStyle w:val="Hyperlink"/>
                        <w:b/>
                        <w:color w:val="000000" w:themeColor="text1"/>
                        <w:sz w:val="18"/>
                        <w:szCs w:val="18"/>
                        <w:u w:val="none"/>
                      </w:rPr>
                      <w:t>Than</w:t>
                    </w:r>
                  </w:hyperlink>
                  <w:r w:rsidR="00B52554" w:rsidRPr="00F74776">
                    <w:rPr>
                      <w:color w:val="000000" w:themeColor="text1"/>
                      <w:sz w:val="18"/>
                      <w:szCs w:val="18"/>
                    </w:rPr>
                    <w:t xml:space="preserve"> </w:t>
                  </w:r>
                  <w:r w:rsidR="00B52554" w:rsidRPr="00F74776">
                    <w:rPr>
                      <w:color w:val="000000" w:themeColor="text1"/>
                      <w:sz w:val="16"/>
                      <w:szCs w:val="16"/>
                    </w:rPr>
                    <w:t>USD/T</w:t>
                  </w:r>
                </w:p>
              </w:tc>
              <w:tc>
                <w:tcPr>
                  <w:tcW w:w="850" w:type="dxa"/>
                  <w:vAlign w:val="center"/>
                </w:tcPr>
                <w:p w14:paraId="460A6985" w14:textId="694948DE" w:rsidR="00B52554" w:rsidRPr="00EA5B33" w:rsidRDefault="00B52554" w:rsidP="00B52554">
                  <w:pPr>
                    <w:spacing w:after="0"/>
                    <w:jc w:val="center"/>
                    <w:rPr>
                      <w:color w:val="212529"/>
                      <w:sz w:val="14"/>
                      <w:szCs w:val="18"/>
                    </w:rPr>
                  </w:pPr>
                  <w:r w:rsidRPr="004C1A48">
                    <w:rPr>
                      <w:rFonts w:ascii="Helvetica" w:hAnsi="Helvetica" w:cs="Helvetica"/>
                      <w:color w:val="212529"/>
                      <w:sz w:val="14"/>
                    </w:rPr>
                    <w:t>130.20</w:t>
                  </w:r>
                </w:p>
              </w:tc>
              <w:tc>
                <w:tcPr>
                  <w:tcW w:w="851" w:type="dxa"/>
                  <w:vAlign w:val="center"/>
                </w:tcPr>
                <w:p w14:paraId="187EFD31" w14:textId="51256E26" w:rsidR="00B52554" w:rsidRPr="00EA5B33" w:rsidRDefault="00B52554" w:rsidP="00B52554">
                  <w:pPr>
                    <w:spacing w:after="0"/>
                    <w:jc w:val="center"/>
                    <w:rPr>
                      <w:color w:val="212529"/>
                      <w:sz w:val="14"/>
                      <w:szCs w:val="18"/>
                    </w:rPr>
                  </w:pPr>
                  <w:r w:rsidRPr="004C1A48">
                    <w:rPr>
                      <w:rFonts w:ascii="Helvetica" w:hAnsi="Helvetica" w:cs="Helvetica"/>
                      <w:color w:val="212529"/>
                      <w:sz w:val="14"/>
                    </w:rPr>
                    <w:t>-1.59%</w:t>
                  </w:r>
                </w:p>
              </w:tc>
              <w:tc>
                <w:tcPr>
                  <w:tcW w:w="850" w:type="dxa"/>
                  <w:vAlign w:val="center"/>
                </w:tcPr>
                <w:p w14:paraId="5AC40D87" w14:textId="1D879852" w:rsidR="00B52554" w:rsidRPr="00EA5B33" w:rsidRDefault="00B52554" w:rsidP="00B52554">
                  <w:pPr>
                    <w:spacing w:after="0"/>
                    <w:jc w:val="center"/>
                    <w:rPr>
                      <w:color w:val="212529"/>
                      <w:sz w:val="14"/>
                      <w:szCs w:val="18"/>
                    </w:rPr>
                  </w:pPr>
                  <w:r w:rsidRPr="004C1A48">
                    <w:rPr>
                      <w:rFonts w:ascii="Helvetica" w:hAnsi="Helvetica" w:cs="Helvetica"/>
                      <w:color w:val="212529"/>
                      <w:sz w:val="14"/>
                    </w:rPr>
                    <w:t>-5.34%</w:t>
                  </w:r>
                </w:p>
              </w:tc>
              <w:tc>
                <w:tcPr>
                  <w:tcW w:w="851" w:type="dxa"/>
                  <w:vAlign w:val="center"/>
                </w:tcPr>
                <w:p w14:paraId="2E47CDE2" w14:textId="5E02255F" w:rsidR="00B52554" w:rsidRPr="00EA5B33" w:rsidRDefault="00B52554" w:rsidP="00B52554">
                  <w:pPr>
                    <w:spacing w:after="0"/>
                    <w:jc w:val="center"/>
                    <w:rPr>
                      <w:color w:val="212529"/>
                      <w:sz w:val="14"/>
                      <w:szCs w:val="18"/>
                    </w:rPr>
                  </w:pPr>
                  <w:r w:rsidRPr="004C1A48">
                    <w:rPr>
                      <w:rFonts w:ascii="Helvetica" w:hAnsi="Helvetica" w:cs="Helvetica"/>
                      <w:color w:val="212529"/>
                      <w:sz w:val="14"/>
                    </w:rPr>
                    <w:t>21.12%</w:t>
                  </w:r>
                </w:p>
              </w:tc>
              <w:tc>
                <w:tcPr>
                  <w:tcW w:w="850" w:type="dxa"/>
                  <w:vAlign w:val="center"/>
                </w:tcPr>
                <w:p w14:paraId="13B228C7" w14:textId="799CD4B5" w:rsidR="00B52554" w:rsidRPr="00EA5B33" w:rsidRDefault="00B52554" w:rsidP="00B52554">
                  <w:pPr>
                    <w:spacing w:after="0"/>
                    <w:jc w:val="center"/>
                    <w:rPr>
                      <w:color w:val="212529"/>
                      <w:sz w:val="14"/>
                      <w:szCs w:val="18"/>
                    </w:rPr>
                  </w:pPr>
                  <w:r w:rsidRPr="004C1A48">
                    <w:rPr>
                      <w:rFonts w:ascii="Helvetica" w:hAnsi="Helvetica" w:cs="Helvetica"/>
                      <w:color w:val="212529"/>
                      <w:sz w:val="14"/>
                    </w:rPr>
                    <w:t>36.55%</w:t>
                  </w:r>
                </w:p>
              </w:tc>
            </w:tr>
            <w:tr w:rsidR="0039471A" w:rsidRPr="00B8546A" w14:paraId="7DA20C19" w14:textId="77777777" w:rsidTr="00631E1C">
              <w:trPr>
                <w:trHeight w:val="125"/>
              </w:trPr>
              <w:tc>
                <w:tcPr>
                  <w:tcW w:w="1314" w:type="dxa"/>
                  <w:vAlign w:val="bottom"/>
                </w:tcPr>
                <w:p w14:paraId="1FB2D104" w14:textId="77777777" w:rsidR="0039471A" w:rsidRPr="00F74776" w:rsidRDefault="0039471A" w:rsidP="00631E1C">
                  <w:pPr>
                    <w:widowControl w:val="0"/>
                    <w:tabs>
                      <w:tab w:val="left" w:pos="186"/>
                    </w:tabs>
                    <w:spacing w:after="0" w:line="240" w:lineRule="auto"/>
                    <w:ind w:left="-83" w:right="-38"/>
                    <w:rPr>
                      <w:rFonts w:eastAsia="Times New Roman"/>
                      <w:b/>
                      <w:color w:val="000000" w:themeColor="text1"/>
                      <w:sz w:val="16"/>
                      <w:szCs w:val="16"/>
                    </w:rPr>
                  </w:pPr>
                  <w:r w:rsidRPr="00F74776">
                    <w:rPr>
                      <w:rFonts w:eastAsia="Times New Roman"/>
                      <w:b/>
                      <w:color w:val="000000" w:themeColor="text1"/>
                      <w:sz w:val="16"/>
                      <w:szCs w:val="16"/>
                    </w:rPr>
                    <w:t xml:space="preserve">2. </w:t>
                  </w:r>
                  <w:r w:rsidRPr="00F74776">
                    <w:rPr>
                      <w:rFonts w:eastAsia="Times New Roman"/>
                      <w:b/>
                      <w:color w:val="000000" w:themeColor="text1"/>
                      <w:sz w:val="18"/>
                      <w:szCs w:val="16"/>
                    </w:rPr>
                    <w:t>Kim loại quý</w:t>
                  </w:r>
                </w:p>
              </w:tc>
              <w:tc>
                <w:tcPr>
                  <w:tcW w:w="850" w:type="dxa"/>
                  <w:vAlign w:val="bottom"/>
                </w:tcPr>
                <w:p w14:paraId="2A095235"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1" w:type="dxa"/>
                  <w:vAlign w:val="bottom"/>
                </w:tcPr>
                <w:p w14:paraId="42A3873B"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0" w:type="dxa"/>
                  <w:vAlign w:val="bottom"/>
                </w:tcPr>
                <w:p w14:paraId="1687C352"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1" w:type="dxa"/>
                  <w:vAlign w:val="bottom"/>
                </w:tcPr>
                <w:p w14:paraId="715CCEF1"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0" w:type="dxa"/>
                </w:tcPr>
                <w:p w14:paraId="107BEF8F"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r>
            <w:tr w:rsidR="00187725" w:rsidRPr="00B8546A" w14:paraId="749340C0" w14:textId="77777777" w:rsidTr="00631E1C">
              <w:trPr>
                <w:trHeight w:val="255"/>
              </w:trPr>
              <w:tc>
                <w:tcPr>
                  <w:tcW w:w="1314" w:type="dxa"/>
                </w:tcPr>
                <w:p w14:paraId="4CB72267" w14:textId="77777777" w:rsidR="00187725" w:rsidRPr="00F74776" w:rsidRDefault="00181AAE" w:rsidP="00187725">
                  <w:pPr>
                    <w:widowControl w:val="0"/>
                    <w:spacing w:after="0" w:line="240" w:lineRule="auto"/>
                    <w:ind w:left="-83"/>
                    <w:rPr>
                      <w:rFonts w:eastAsia="Times New Roman"/>
                      <w:color w:val="000000" w:themeColor="text1"/>
                      <w:sz w:val="16"/>
                      <w:szCs w:val="16"/>
                    </w:rPr>
                  </w:pPr>
                  <w:hyperlink r:id="rId48" w:history="1">
                    <w:r w:rsidR="00187725" w:rsidRPr="00F74776">
                      <w:rPr>
                        <w:rStyle w:val="Hyperlink"/>
                        <w:rFonts w:eastAsia="Times New Roman"/>
                        <w:b/>
                        <w:color w:val="000000" w:themeColor="text1"/>
                        <w:sz w:val="18"/>
                        <w:szCs w:val="18"/>
                        <w:u w:val="none"/>
                      </w:rPr>
                      <w:t>Vàng</w:t>
                    </w:r>
                  </w:hyperlink>
                  <w:r w:rsidR="00187725" w:rsidRPr="00F74776">
                    <w:rPr>
                      <w:rFonts w:eastAsia="Times New Roman"/>
                      <w:color w:val="000000" w:themeColor="text1"/>
                      <w:sz w:val="18"/>
                      <w:szCs w:val="18"/>
                    </w:rPr>
                    <w:t xml:space="preserve"> </w:t>
                  </w:r>
                  <w:r w:rsidR="00187725" w:rsidRPr="00F74776">
                    <w:rPr>
                      <w:rFonts w:eastAsia="Times New Roman"/>
                      <w:color w:val="000000" w:themeColor="text1"/>
                      <w:sz w:val="14"/>
                      <w:szCs w:val="16"/>
                    </w:rPr>
                    <w:t>USD/t.oz</w:t>
                  </w:r>
                </w:p>
              </w:tc>
              <w:tc>
                <w:tcPr>
                  <w:tcW w:w="850" w:type="dxa"/>
                  <w:vAlign w:val="center"/>
                </w:tcPr>
                <w:p w14:paraId="28AFA50F" w14:textId="37FF6CF0" w:rsidR="00187725" w:rsidRPr="00C8583F" w:rsidRDefault="00187725" w:rsidP="00187725">
                  <w:pPr>
                    <w:spacing w:after="0"/>
                    <w:jc w:val="center"/>
                    <w:rPr>
                      <w:color w:val="212529"/>
                      <w:sz w:val="14"/>
                      <w:szCs w:val="18"/>
                    </w:rPr>
                  </w:pPr>
                  <w:r w:rsidRPr="004C1A48">
                    <w:rPr>
                      <w:rFonts w:ascii="Helvetica" w:hAnsi="Helvetica" w:cs="Helvetica"/>
                      <w:color w:val="212529"/>
                      <w:sz w:val="14"/>
                    </w:rPr>
                    <w:t>4709.27</w:t>
                  </w:r>
                </w:p>
              </w:tc>
              <w:tc>
                <w:tcPr>
                  <w:tcW w:w="851" w:type="dxa"/>
                  <w:vAlign w:val="center"/>
                </w:tcPr>
                <w:p w14:paraId="755BE98B" w14:textId="58907D4B" w:rsidR="00187725" w:rsidRPr="00C8583F" w:rsidRDefault="00187725" w:rsidP="00187725">
                  <w:pPr>
                    <w:spacing w:after="0"/>
                    <w:jc w:val="center"/>
                    <w:rPr>
                      <w:color w:val="212529"/>
                      <w:sz w:val="14"/>
                      <w:szCs w:val="18"/>
                    </w:rPr>
                  </w:pPr>
                  <w:r w:rsidRPr="004C1A48">
                    <w:rPr>
                      <w:rFonts w:ascii="Helvetica" w:hAnsi="Helvetica" w:cs="Helvetica"/>
                      <w:color w:val="212529"/>
                      <w:sz w:val="14"/>
                    </w:rPr>
                    <w:t>-2.57%</w:t>
                  </w:r>
                </w:p>
              </w:tc>
              <w:tc>
                <w:tcPr>
                  <w:tcW w:w="850" w:type="dxa"/>
                  <w:vAlign w:val="center"/>
                </w:tcPr>
                <w:p w14:paraId="621B6311" w14:textId="7F2C3B34" w:rsidR="00187725" w:rsidRPr="00C8583F" w:rsidRDefault="00187725" w:rsidP="00187725">
                  <w:pPr>
                    <w:spacing w:after="0"/>
                    <w:jc w:val="center"/>
                    <w:rPr>
                      <w:color w:val="212529"/>
                      <w:sz w:val="14"/>
                      <w:szCs w:val="18"/>
                    </w:rPr>
                  </w:pPr>
                  <w:r w:rsidRPr="004C1A48">
                    <w:rPr>
                      <w:rFonts w:ascii="Helvetica" w:hAnsi="Helvetica" w:cs="Helvetica"/>
                      <w:color w:val="212529"/>
                      <w:sz w:val="14"/>
                    </w:rPr>
                    <w:t>3.98%</w:t>
                  </w:r>
                </w:p>
              </w:tc>
              <w:tc>
                <w:tcPr>
                  <w:tcW w:w="851" w:type="dxa"/>
                  <w:vAlign w:val="center"/>
                </w:tcPr>
                <w:p w14:paraId="4FB480D4" w14:textId="0DBBDFE3" w:rsidR="00187725" w:rsidRPr="00C8583F" w:rsidRDefault="00187725" w:rsidP="00187725">
                  <w:pPr>
                    <w:spacing w:after="0"/>
                    <w:jc w:val="center"/>
                    <w:rPr>
                      <w:color w:val="212529"/>
                      <w:sz w:val="14"/>
                      <w:szCs w:val="18"/>
                    </w:rPr>
                  </w:pPr>
                  <w:r w:rsidRPr="004C1A48">
                    <w:rPr>
                      <w:rFonts w:ascii="Helvetica" w:hAnsi="Helvetica" w:cs="Helvetica"/>
                      <w:color w:val="212529"/>
                      <w:sz w:val="14"/>
                    </w:rPr>
                    <w:t>9.02%</w:t>
                  </w:r>
                </w:p>
              </w:tc>
              <w:tc>
                <w:tcPr>
                  <w:tcW w:w="850" w:type="dxa"/>
                  <w:vAlign w:val="center"/>
                </w:tcPr>
                <w:p w14:paraId="5ABF364E" w14:textId="46D4A898" w:rsidR="00187725" w:rsidRPr="00C8583F" w:rsidRDefault="00187725" w:rsidP="00187725">
                  <w:pPr>
                    <w:spacing w:after="0"/>
                    <w:jc w:val="center"/>
                    <w:rPr>
                      <w:color w:val="212529"/>
                      <w:sz w:val="14"/>
                      <w:szCs w:val="18"/>
                    </w:rPr>
                  </w:pPr>
                  <w:r w:rsidRPr="004C1A48">
                    <w:rPr>
                      <w:rFonts w:ascii="Helvetica" w:hAnsi="Helvetica" w:cs="Helvetica"/>
                      <w:color w:val="212529"/>
                      <w:sz w:val="14"/>
                    </w:rPr>
                    <w:t>41.85%</w:t>
                  </w:r>
                </w:p>
              </w:tc>
            </w:tr>
            <w:tr w:rsidR="00187725" w:rsidRPr="00B8546A" w14:paraId="5BCA70B0" w14:textId="77777777" w:rsidTr="00631E1C">
              <w:trPr>
                <w:trHeight w:val="287"/>
              </w:trPr>
              <w:tc>
                <w:tcPr>
                  <w:tcW w:w="1314" w:type="dxa"/>
                </w:tcPr>
                <w:p w14:paraId="5027ED9A" w14:textId="77777777" w:rsidR="00187725" w:rsidRPr="00F74776" w:rsidRDefault="00187725" w:rsidP="00187725">
                  <w:pPr>
                    <w:widowControl w:val="0"/>
                    <w:spacing w:after="0" w:line="240" w:lineRule="auto"/>
                    <w:ind w:left="-83"/>
                    <w:rPr>
                      <w:rFonts w:eastAsia="Times New Roman"/>
                      <w:color w:val="000000" w:themeColor="text1"/>
                      <w:sz w:val="16"/>
                      <w:szCs w:val="16"/>
                    </w:rPr>
                  </w:pPr>
                  <w:r w:rsidRPr="00F74776">
                    <w:rPr>
                      <w:rFonts w:eastAsia="Times New Roman"/>
                      <w:b/>
                      <w:color w:val="000000" w:themeColor="text1"/>
                      <w:sz w:val="18"/>
                      <w:szCs w:val="16"/>
                    </w:rPr>
                    <w:t xml:space="preserve">Bạc </w:t>
                  </w:r>
                  <w:r w:rsidRPr="00F74776">
                    <w:rPr>
                      <w:rFonts w:eastAsia="Times New Roman"/>
                      <w:color w:val="000000" w:themeColor="text1"/>
                      <w:sz w:val="16"/>
                      <w:szCs w:val="16"/>
                    </w:rPr>
                    <w:t>USD/t.oz</w:t>
                  </w:r>
                </w:p>
              </w:tc>
              <w:tc>
                <w:tcPr>
                  <w:tcW w:w="850" w:type="dxa"/>
                  <w:vAlign w:val="center"/>
                </w:tcPr>
                <w:p w14:paraId="26D2FD7F" w14:textId="6754AD67" w:rsidR="00187725" w:rsidRPr="00C8583F" w:rsidRDefault="00187725" w:rsidP="00187725">
                  <w:pPr>
                    <w:spacing w:after="0"/>
                    <w:jc w:val="center"/>
                    <w:rPr>
                      <w:color w:val="212529"/>
                      <w:sz w:val="14"/>
                      <w:szCs w:val="18"/>
                    </w:rPr>
                  </w:pPr>
                  <w:r w:rsidRPr="004C1A48">
                    <w:rPr>
                      <w:rFonts w:ascii="Helvetica" w:hAnsi="Helvetica" w:cs="Helvetica"/>
                      <w:color w:val="212529"/>
                      <w:sz w:val="14"/>
                    </w:rPr>
                    <w:t>75.630</w:t>
                  </w:r>
                </w:p>
              </w:tc>
              <w:tc>
                <w:tcPr>
                  <w:tcW w:w="851" w:type="dxa"/>
                  <w:vAlign w:val="center"/>
                </w:tcPr>
                <w:p w14:paraId="0753AEBB" w14:textId="61425A4F" w:rsidR="00187725" w:rsidRPr="00C8583F" w:rsidRDefault="00187725" w:rsidP="00187725">
                  <w:pPr>
                    <w:spacing w:after="0"/>
                    <w:jc w:val="center"/>
                    <w:rPr>
                      <w:color w:val="212529"/>
                      <w:sz w:val="14"/>
                      <w:szCs w:val="18"/>
                    </w:rPr>
                  </w:pPr>
                  <w:r w:rsidRPr="004C1A48">
                    <w:rPr>
                      <w:rFonts w:ascii="Helvetica" w:hAnsi="Helvetica" w:cs="Helvetica"/>
                      <w:color w:val="212529"/>
                      <w:sz w:val="14"/>
                    </w:rPr>
                    <w:t>-6.35%</w:t>
                  </w:r>
                </w:p>
              </w:tc>
              <w:tc>
                <w:tcPr>
                  <w:tcW w:w="850" w:type="dxa"/>
                  <w:vAlign w:val="center"/>
                </w:tcPr>
                <w:p w14:paraId="3062FB40" w14:textId="1E482859" w:rsidR="00187725" w:rsidRPr="00C8583F" w:rsidRDefault="00187725" w:rsidP="00187725">
                  <w:pPr>
                    <w:spacing w:after="0"/>
                    <w:jc w:val="center"/>
                    <w:rPr>
                      <w:color w:val="212529"/>
                      <w:sz w:val="14"/>
                      <w:szCs w:val="18"/>
                    </w:rPr>
                  </w:pPr>
                  <w:r w:rsidRPr="004C1A48">
                    <w:rPr>
                      <w:rFonts w:ascii="Helvetica" w:hAnsi="Helvetica" w:cs="Helvetica"/>
                      <w:color w:val="212529"/>
                      <w:sz w:val="14"/>
                    </w:rPr>
                    <w:t>6.07%</w:t>
                  </w:r>
                </w:p>
              </w:tc>
              <w:tc>
                <w:tcPr>
                  <w:tcW w:w="851" w:type="dxa"/>
                  <w:vAlign w:val="center"/>
                </w:tcPr>
                <w:p w14:paraId="604D8C62" w14:textId="37F243AB" w:rsidR="00187725" w:rsidRPr="00C8583F" w:rsidRDefault="00187725" w:rsidP="00187725">
                  <w:pPr>
                    <w:spacing w:after="0"/>
                    <w:jc w:val="center"/>
                    <w:rPr>
                      <w:color w:val="212529"/>
                      <w:sz w:val="14"/>
                      <w:szCs w:val="18"/>
                    </w:rPr>
                  </w:pPr>
                  <w:r w:rsidRPr="004C1A48">
                    <w:rPr>
                      <w:rFonts w:ascii="Helvetica" w:hAnsi="Helvetica" w:cs="Helvetica"/>
                      <w:color w:val="212529"/>
                      <w:sz w:val="14"/>
                    </w:rPr>
                    <w:t>6.13%</w:t>
                  </w:r>
                </w:p>
              </w:tc>
              <w:tc>
                <w:tcPr>
                  <w:tcW w:w="850" w:type="dxa"/>
                  <w:vAlign w:val="center"/>
                </w:tcPr>
                <w:p w14:paraId="1A0F660B" w14:textId="7530CF21" w:rsidR="00187725" w:rsidRPr="00C8583F" w:rsidRDefault="00187725" w:rsidP="00187725">
                  <w:pPr>
                    <w:spacing w:after="0"/>
                    <w:jc w:val="center"/>
                    <w:rPr>
                      <w:color w:val="212529"/>
                      <w:sz w:val="14"/>
                      <w:szCs w:val="18"/>
                    </w:rPr>
                  </w:pPr>
                  <w:r w:rsidRPr="004C1A48">
                    <w:rPr>
                      <w:rFonts w:ascii="Helvetica" w:hAnsi="Helvetica" w:cs="Helvetica"/>
                      <w:color w:val="212529"/>
                      <w:sz w:val="14"/>
                    </w:rPr>
                    <w:t>128.72%</w:t>
                  </w:r>
                </w:p>
              </w:tc>
            </w:tr>
            <w:tr w:rsidR="00187725" w:rsidRPr="00B8546A" w14:paraId="7EBD3DCD" w14:textId="77777777" w:rsidTr="00631E1C">
              <w:trPr>
                <w:trHeight w:val="268"/>
              </w:trPr>
              <w:tc>
                <w:tcPr>
                  <w:tcW w:w="1314" w:type="dxa"/>
                </w:tcPr>
                <w:p w14:paraId="0051EEBA" w14:textId="77777777" w:rsidR="00187725" w:rsidRPr="00F74776" w:rsidRDefault="00181AAE" w:rsidP="00187725">
                  <w:pPr>
                    <w:widowControl w:val="0"/>
                    <w:spacing w:after="0" w:line="240" w:lineRule="auto"/>
                    <w:ind w:left="-83"/>
                    <w:rPr>
                      <w:rFonts w:eastAsia="Times New Roman"/>
                      <w:color w:val="000000" w:themeColor="text1"/>
                      <w:sz w:val="16"/>
                      <w:szCs w:val="16"/>
                    </w:rPr>
                  </w:pPr>
                  <w:hyperlink r:id="rId49" w:history="1">
                    <w:r w:rsidR="00187725" w:rsidRPr="00F74776">
                      <w:rPr>
                        <w:rStyle w:val="Hyperlink"/>
                        <w:rFonts w:eastAsia="Times New Roman"/>
                        <w:b/>
                        <w:color w:val="000000" w:themeColor="text1"/>
                        <w:sz w:val="18"/>
                        <w:szCs w:val="18"/>
                        <w:u w:val="none"/>
                      </w:rPr>
                      <w:t>Lithium</w:t>
                    </w:r>
                  </w:hyperlink>
                  <w:r w:rsidR="00187725" w:rsidRPr="00F74776">
                    <w:rPr>
                      <w:rFonts w:eastAsia="Times New Roman"/>
                      <w:b/>
                      <w:color w:val="000000" w:themeColor="text1"/>
                      <w:sz w:val="16"/>
                      <w:szCs w:val="16"/>
                    </w:rPr>
                    <w:t xml:space="preserve"> </w:t>
                  </w:r>
                  <w:r w:rsidR="00187725" w:rsidRPr="00F74776">
                    <w:rPr>
                      <w:rFonts w:eastAsia="Times New Roman"/>
                      <w:color w:val="000000" w:themeColor="text1"/>
                      <w:sz w:val="16"/>
                      <w:szCs w:val="16"/>
                    </w:rPr>
                    <w:t xml:space="preserve"> </w:t>
                  </w:r>
                  <w:r w:rsidR="00187725" w:rsidRPr="00F74776">
                    <w:rPr>
                      <w:rFonts w:eastAsia="Times New Roman"/>
                      <w:color w:val="000000" w:themeColor="text1"/>
                      <w:sz w:val="12"/>
                      <w:szCs w:val="16"/>
                    </w:rPr>
                    <w:t>CNY/T</w:t>
                  </w:r>
                </w:p>
              </w:tc>
              <w:tc>
                <w:tcPr>
                  <w:tcW w:w="850" w:type="dxa"/>
                  <w:vAlign w:val="center"/>
                </w:tcPr>
                <w:p w14:paraId="6240006D" w14:textId="6C871C92" w:rsidR="00187725" w:rsidRPr="00C8583F" w:rsidRDefault="00187725" w:rsidP="00187725">
                  <w:pPr>
                    <w:spacing w:after="0"/>
                    <w:jc w:val="center"/>
                    <w:rPr>
                      <w:color w:val="212529"/>
                      <w:sz w:val="14"/>
                      <w:szCs w:val="18"/>
                    </w:rPr>
                  </w:pPr>
                  <w:r w:rsidRPr="004C1A48">
                    <w:rPr>
                      <w:rFonts w:ascii="Helvetica" w:hAnsi="Helvetica" w:cs="Helvetica"/>
                      <w:color w:val="212529"/>
                      <w:sz w:val="14"/>
                    </w:rPr>
                    <w:t>173000</w:t>
                  </w:r>
                </w:p>
              </w:tc>
              <w:tc>
                <w:tcPr>
                  <w:tcW w:w="851" w:type="dxa"/>
                  <w:vAlign w:val="center"/>
                </w:tcPr>
                <w:p w14:paraId="4C5D51E8" w14:textId="7D535BFE" w:rsidR="00187725" w:rsidRPr="00C8583F" w:rsidRDefault="00187725" w:rsidP="00187725">
                  <w:pPr>
                    <w:spacing w:after="0"/>
                    <w:jc w:val="center"/>
                    <w:rPr>
                      <w:color w:val="212529"/>
                      <w:sz w:val="14"/>
                      <w:szCs w:val="18"/>
                    </w:rPr>
                  </w:pPr>
                  <w:r w:rsidRPr="004C1A48">
                    <w:rPr>
                      <w:rFonts w:ascii="Helvetica" w:hAnsi="Helvetica" w:cs="Helvetica"/>
                      <w:color w:val="212529"/>
                      <w:sz w:val="14"/>
                    </w:rPr>
                    <w:t>2.06%</w:t>
                  </w:r>
                </w:p>
              </w:tc>
              <w:tc>
                <w:tcPr>
                  <w:tcW w:w="850" w:type="dxa"/>
                  <w:vAlign w:val="center"/>
                </w:tcPr>
                <w:p w14:paraId="331C0042" w14:textId="65460D4E" w:rsidR="00187725" w:rsidRPr="00C8583F" w:rsidRDefault="00187725" w:rsidP="00187725">
                  <w:pPr>
                    <w:spacing w:after="0"/>
                    <w:jc w:val="center"/>
                    <w:rPr>
                      <w:color w:val="212529"/>
                      <w:sz w:val="14"/>
                      <w:szCs w:val="18"/>
                    </w:rPr>
                  </w:pPr>
                  <w:r w:rsidRPr="004C1A48">
                    <w:rPr>
                      <w:rFonts w:ascii="Helvetica" w:hAnsi="Helvetica" w:cs="Helvetica"/>
                      <w:color w:val="212529"/>
                      <w:sz w:val="14"/>
                    </w:rPr>
                    <w:t>13.44%</w:t>
                  </w:r>
                </w:p>
              </w:tc>
              <w:tc>
                <w:tcPr>
                  <w:tcW w:w="851" w:type="dxa"/>
                  <w:vAlign w:val="center"/>
                </w:tcPr>
                <w:p w14:paraId="5442A8AF" w14:textId="0A8DEA6D" w:rsidR="00187725" w:rsidRPr="00C8583F" w:rsidRDefault="00187725" w:rsidP="00187725">
                  <w:pPr>
                    <w:spacing w:after="0"/>
                    <w:jc w:val="center"/>
                    <w:rPr>
                      <w:color w:val="212529"/>
                      <w:sz w:val="14"/>
                      <w:szCs w:val="18"/>
                    </w:rPr>
                  </w:pPr>
                  <w:r w:rsidRPr="004C1A48">
                    <w:rPr>
                      <w:rFonts w:ascii="Helvetica" w:hAnsi="Helvetica" w:cs="Helvetica"/>
                      <w:color w:val="212529"/>
                      <w:sz w:val="14"/>
                    </w:rPr>
                    <w:t>45.99%</w:t>
                  </w:r>
                </w:p>
              </w:tc>
              <w:tc>
                <w:tcPr>
                  <w:tcW w:w="850" w:type="dxa"/>
                  <w:vAlign w:val="center"/>
                </w:tcPr>
                <w:p w14:paraId="1C4E3112" w14:textId="687FB0D0" w:rsidR="00187725" w:rsidRPr="00C8583F" w:rsidRDefault="00187725" w:rsidP="00187725">
                  <w:pPr>
                    <w:spacing w:after="0"/>
                    <w:jc w:val="center"/>
                    <w:rPr>
                      <w:color w:val="212529"/>
                      <w:sz w:val="14"/>
                      <w:szCs w:val="18"/>
                    </w:rPr>
                  </w:pPr>
                  <w:r w:rsidRPr="004C1A48">
                    <w:rPr>
                      <w:rFonts w:ascii="Helvetica" w:hAnsi="Helvetica" w:cs="Helvetica"/>
                      <w:color w:val="212529"/>
                      <w:sz w:val="14"/>
                    </w:rPr>
                    <w:t>147.85%</w:t>
                  </w:r>
                </w:p>
              </w:tc>
            </w:tr>
            <w:tr w:rsidR="00187725" w:rsidRPr="00B8546A" w14:paraId="11D1637A" w14:textId="77777777" w:rsidTr="00631E1C">
              <w:trPr>
                <w:trHeight w:val="143"/>
              </w:trPr>
              <w:tc>
                <w:tcPr>
                  <w:tcW w:w="1314" w:type="dxa"/>
                </w:tcPr>
                <w:p w14:paraId="3CF8DF81" w14:textId="77777777" w:rsidR="00187725" w:rsidRPr="00F74776" w:rsidRDefault="00187725" w:rsidP="00187725">
                  <w:pPr>
                    <w:widowControl w:val="0"/>
                    <w:spacing w:after="0" w:line="240" w:lineRule="auto"/>
                    <w:ind w:left="-83"/>
                  </w:pPr>
                  <w:r w:rsidRPr="00F74776">
                    <w:rPr>
                      <w:b/>
                      <w:sz w:val="18"/>
                    </w:rPr>
                    <w:t>Platin</w:t>
                  </w:r>
                  <w:r w:rsidRPr="00F74776">
                    <w:rPr>
                      <w:sz w:val="18"/>
                    </w:rPr>
                    <w:t xml:space="preserve"> </w:t>
                  </w:r>
                  <w:r w:rsidRPr="00F74776">
                    <w:rPr>
                      <w:sz w:val="12"/>
                    </w:rPr>
                    <w:t>SD/t.oz</w:t>
                  </w:r>
                </w:p>
              </w:tc>
              <w:tc>
                <w:tcPr>
                  <w:tcW w:w="850" w:type="dxa"/>
                  <w:vAlign w:val="center"/>
                </w:tcPr>
                <w:p w14:paraId="32A31F6C" w14:textId="05AF1BEB" w:rsidR="00187725" w:rsidRPr="00C8583F" w:rsidRDefault="00187725" w:rsidP="00187725">
                  <w:pPr>
                    <w:spacing w:after="0"/>
                    <w:jc w:val="center"/>
                    <w:rPr>
                      <w:color w:val="212529"/>
                      <w:sz w:val="14"/>
                      <w:szCs w:val="18"/>
                    </w:rPr>
                  </w:pPr>
                  <w:r w:rsidRPr="004C1A48">
                    <w:rPr>
                      <w:rFonts w:ascii="Helvetica" w:hAnsi="Helvetica" w:cs="Helvetica"/>
                      <w:color w:val="212529"/>
                      <w:sz w:val="14"/>
                    </w:rPr>
                    <w:t>2030.40</w:t>
                  </w:r>
                </w:p>
              </w:tc>
              <w:tc>
                <w:tcPr>
                  <w:tcW w:w="851" w:type="dxa"/>
                  <w:vAlign w:val="center"/>
                </w:tcPr>
                <w:p w14:paraId="36F9379E" w14:textId="7D51ADC1" w:rsidR="00187725" w:rsidRPr="00C8583F" w:rsidRDefault="00187725" w:rsidP="00187725">
                  <w:pPr>
                    <w:spacing w:after="0"/>
                    <w:jc w:val="center"/>
                    <w:rPr>
                      <w:color w:val="212529"/>
                      <w:sz w:val="14"/>
                      <w:szCs w:val="18"/>
                    </w:rPr>
                  </w:pPr>
                  <w:r w:rsidRPr="004C1A48">
                    <w:rPr>
                      <w:rFonts w:ascii="Helvetica" w:hAnsi="Helvetica" w:cs="Helvetica"/>
                      <w:color w:val="212529"/>
                      <w:sz w:val="14"/>
                    </w:rPr>
                    <w:t>-5.20%</w:t>
                  </w:r>
                </w:p>
              </w:tc>
              <w:tc>
                <w:tcPr>
                  <w:tcW w:w="850" w:type="dxa"/>
                  <w:vAlign w:val="center"/>
                </w:tcPr>
                <w:p w14:paraId="11D789E2" w14:textId="78D3738C" w:rsidR="00187725" w:rsidRPr="00C8583F" w:rsidRDefault="00187725" w:rsidP="00187725">
                  <w:pPr>
                    <w:spacing w:after="0"/>
                    <w:jc w:val="center"/>
                    <w:rPr>
                      <w:color w:val="212529"/>
                      <w:sz w:val="14"/>
                      <w:szCs w:val="18"/>
                    </w:rPr>
                  </w:pPr>
                  <w:r w:rsidRPr="004C1A48">
                    <w:rPr>
                      <w:rFonts w:ascii="Helvetica" w:hAnsi="Helvetica" w:cs="Helvetica"/>
                      <w:color w:val="212529"/>
                      <w:sz w:val="14"/>
                    </w:rPr>
                    <w:t>5.43%</w:t>
                  </w:r>
                </w:p>
              </w:tc>
              <w:tc>
                <w:tcPr>
                  <w:tcW w:w="851" w:type="dxa"/>
                  <w:vAlign w:val="center"/>
                </w:tcPr>
                <w:p w14:paraId="14D162A5" w14:textId="46DDE56C" w:rsidR="00187725" w:rsidRPr="00C8583F" w:rsidRDefault="00187725" w:rsidP="00187725">
                  <w:pPr>
                    <w:spacing w:after="0"/>
                    <w:jc w:val="center"/>
                    <w:rPr>
                      <w:color w:val="212529"/>
                      <w:sz w:val="14"/>
                      <w:szCs w:val="18"/>
                    </w:rPr>
                  </w:pPr>
                  <w:r w:rsidRPr="004C1A48">
                    <w:rPr>
                      <w:rFonts w:ascii="Helvetica" w:hAnsi="Helvetica" w:cs="Helvetica"/>
                      <w:color w:val="212529"/>
                      <w:sz w:val="14"/>
                    </w:rPr>
                    <w:t>-1.91%</w:t>
                  </w:r>
                </w:p>
              </w:tc>
              <w:tc>
                <w:tcPr>
                  <w:tcW w:w="850" w:type="dxa"/>
                  <w:vAlign w:val="center"/>
                </w:tcPr>
                <w:p w14:paraId="3FC2089E" w14:textId="14026AAC" w:rsidR="00187725" w:rsidRPr="00C8583F" w:rsidRDefault="00187725" w:rsidP="00187725">
                  <w:pPr>
                    <w:spacing w:after="0"/>
                    <w:jc w:val="center"/>
                    <w:rPr>
                      <w:color w:val="212529"/>
                      <w:sz w:val="14"/>
                      <w:szCs w:val="18"/>
                    </w:rPr>
                  </w:pPr>
                  <w:r w:rsidRPr="004C1A48">
                    <w:rPr>
                      <w:rFonts w:ascii="Helvetica" w:hAnsi="Helvetica" w:cs="Helvetica"/>
                      <w:color w:val="212529"/>
                      <w:sz w:val="14"/>
                    </w:rPr>
                    <w:t>109.90%</w:t>
                  </w:r>
                </w:p>
              </w:tc>
            </w:tr>
          </w:tbl>
          <w:p w14:paraId="28E1FD23" w14:textId="77777777" w:rsidR="0039471A" w:rsidRPr="00DA765A" w:rsidRDefault="0039471A" w:rsidP="00631E1C">
            <w:pPr>
              <w:rPr>
                <w:b/>
                <w:sz w:val="26"/>
                <w:szCs w:val="26"/>
              </w:rPr>
            </w:pPr>
          </w:p>
        </w:tc>
        <w:tc>
          <w:tcPr>
            <w:tcW w:w="5528" w:type="dxa"/>
          </w:tcPr>
          <w:tbl>
            <w:tblPr>
              <w:tblW w:w="5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856"/>
              <w:gridCol w:w="851"/>
              <w:gridCol w:w="850"/>
              <w:gridCol w:w="851"/>
              <w:gridCol w:w="708"/>
            </w:tblGrid>
            <w:tr w:rsidR="0039471A" w:rsidRPr="00B8546A" w14:paraId="237D1E8B" w14:textId="77777777" w:rsidTr="00324A93">
              <w:trPr>
                <w:trHeight w:val="425"/>
              </w:trPr>
              <w:tc>
                <w:tcPr>
                  <w:tcW w:w="1168" w:type="dxa"/>
                  <w:vAlign w:val="bottom"/>
                </w:tcPr>
                <w:p w14:paraId="00B8FBF0" w14:textId="77777777" w:rsidR="0039471A" w:rsidRPr="00714B7A" w:rsidRDefault="0039471A" w:rsidP="00631E1C">
                  <w:pPr>
                    <w:widowControl w:val="0"/>
                    <w:tabs>
                      <w:tab w:val="left" w:pos="69"/>
                    </w:tabs>
                    <w:spacing w:after="0" w:line="240" w:lineRule="auto"/>
                    <w:ind w:left="-81" w:right="-166"/>
                    <w:rPr>
                      <w:rFonts w:eastAsia="Times New Roman"/>
                      <w:b/>
                      <w:sz w:val="14"/>
                      <w:szCs w:val="18"/>
                    </w:rPr>
                  </w:pPr>
                  <w:r>
                    <w:rPr>
                      <w:rFonts w:eastAsia="Times New Roman"/>
                      <w:b/>
                      <w:sz w:val="14"/>
                      <w:szCs w:val="18"/>
                    </w:rPr>
                    <w:t>4</w:t>
                  </w:r>
                  <w:r w:rsidRPr="00714B7A">
                    <w:rPr>
                      <w:rFonts w:eastAsia="Times New Roman"/>
                      <w:b/>
                      <w:sz w:val="14"/>
                      <w:szCs w:val="18"/>
                    </w:rPr>
                    <w:t>. Khoáng sản</w:t>
                  </w:r>
                  <w:r>
                    <w:rPr>
                      <w:rFonts w:eastAsia="Times New Roman"/>
                      <w:b/>
                      <w:sz w:val="14"/>
                      <w:szCs w:val="18"/>
                    </w:rPr>
                    <w:t>-</w:t>
                  </w:r>
                </w:p>
                <w:p w14:paraId="53A5DFF5" w14:textId="77777777" w:rsidR="0039471A" w:rsidRPr="00714B7A" w:rsidRDefault="0039471A" w:rsidP="00631E1C">
                  <w:pPr>
                    <w:widowControl w:val="0"/>
                    <w:tabs>
                      <w:tab w:val="left" w:pos="69"/>
                    </w:tabs>
                    <w:spacing w:after="0" w:line="240" w:lineRule="auto"/>
                    <w:ind w:left="-81" w:right="-166"/>
                    <w:jc w:val="center"/>
                    <w:rPr>
                      <w:rFonts w:eastAsia="Times New Roman"/>
                      <w:b/>
                      <w:sz w:val="14"/>
                      <w:szCs w:val="18"/>
                    </w:rPr>
                  </w:pPr>
                  <w:r w:rsidRPr="00714B7A">
                    <w:rPr>
                      <w:rFonts w:eastAsia="Times New Roman"/>
                      <w:b/>
                      <w:sz w:val="14"/>
                      <w:szCs w:val="18"/>
                    </w:rPr>
                    <w:t>Nông sản</w:t>
                  </w:r>
                </w:p>
                <w:p w14:paraId="1D8D9592" w14:textId="77777777" w:rsidR="0039471A" w:rsidRPr="00714B7A" w:rsidRDefault="0039471A" w:rsidP="00631E1C">
                  <w:pPr>
                    <w:pStyle w:val="ListParagraph"/>
                    <w:widowControl w:val="0"/>
                    <w:tabs>
                      <w:tab w:val="left" w:pos="69"/>
                    </w:tabs>
                    <w:spacing w:after="0" w:line="240" w:lineRule="auto"/>
                    <w:ind w:left="240" w:right="-166"/>
                    <w:rPr>
                      <w:rFonts w:eastAsia="Times New Roman"/>
                      <w:b/>
                      <w:sz w:val="14"/>
                      <w:szCs w:val="18"/>
                    </w:rPr>
                  </w:pPr>
                  <w:r w:rsidRPr="00714B7A">
                    <w:rPr>
                      <w:rFonts w:eastAsia="Times New Roman"/>
                      <w:b/>
                      <w:sz w:val="14"/>
                      <w:szCs w:val="18"/>
                    </w:rPr>
                    <w:t xml:space="preserve"> </w:t>
                  </w:r>
                </w:p>
              </w:tc>
              <w:tc>
                <w:tcPr>
                  <w:tcW w:w="856" w:type="dxa"/>
                  <w:vAlign w:val="bottom"/>
                </w:tcPr>
                <w:p w14:paraId="5BAFBFA1"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Giá</w:t>
                  </w:r>
                </w:p>
                <w:p w14:paraId="0057692C"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851" w:type="dxa"/>
                  <w:vAlign w:val="bottom"/>
                </w:tcPr>
                <w:p w14:paraId="346A5CC1"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 tuần</w:t>
                  </w:r>
                </w:p>
                <w:p w14:paraId="6F75328D"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850" w:type="dxa"/>
                  <w:vAlign w:val="bottom"/>
                </w:tcPr>
                <w:p w14:paraId="7E213CA9"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 tháng</w:t>
                  </w:r>
                </w:p>
                <w:p w14:paraId="5C211FE5"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851" w:type="dxa"/>
                  <w:vAlign w:val="bottom"/>
                </w:tcPr>
                <w:p w14:paraId="7DD181CF"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w:t>
                  </w:r>
                </w:p>
                <w:p w14:paraId="696DD86F"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Từ đầu năm</w:t>
                  </w:r>
                </w:p>
                <w:p w14:paraId="36150C71"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708" w:type="dxa"/>
                </w:tcPr>
                <w:p w14:paraId="608B1707"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w:t>
                  </w:r>
                </w:p>
                <w:p w14:paraId="52FF486D"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 xml:space="preserve"> năm</w:t>
                  </w:r>
                </w:p>
                <w:p w14:paraId="268A521E" w14:textId="77777777" w:rsidR="0039471A" w:rsidRPr="00714B7A" w:rsidRDefault="0039471A" w:rsidP="00631E1C">
                  <w:pPr>
                    <w:widowControl w:val="0"/>
                    <w:spacing w:after="0" w:line="240" w:lineRule="auto"/>
                    <w:contextualSpacing/>
                    <w:jc w:val="center"/>
                    <w:rPr>
                      <w:rFonts w:eastAsia="Times New Roman"/>
                      <w:b/>
                      <w:sz w:val="14"/>
                      <w:szCs w:val="18"/>
                    </w:rPr>
                  </w:pPr>
                </w:p>
              </w:tc>
            </w:tr>
            <w:tr w:rsidR="0021098A" w:rsidRPr="00B8546A" w14:paraId="190445F6" w14:textId="77777777" w:rsidTr="00324A93">
              <w:trPr>
                <w:trHeight w:val="295"/>
              </w:trPr>
              <w:tc>
                <w:tcPr>
                  <w:tcW w:w="1168" w:type="dxa"/>
                </w:tcPr>
                <w:p w14:paraId="12098594" w14:textId="77777777" w:rsidR="0021098A" w:rsidRPr="00F74776" w:rsidRDefault="0021098A" w:rsidP="0021098A">
                  <w:pPr>
                    <w:widowControl w:val="0"/>
                    <w:spacing w:after="0" w:line="240" w:lineRule="auto"/>
                    <w:rPr>
                      <w:rFonts w:eastAsia="Times New Roman"/>
                      <w:color w:val="000000" w:themeColor="text1"/>
                      <w:sz w:val="16"/>
                      <w:szCs w:val="16"/>
                    </w:rPr>
                  </w:pPr>
                  <w:hyperlink r:id="rId50" w:history="1">
                    <w:r w:rsidRPr="00F74776">
                      <w:rPr>
                        <w:rStyle w:val="Hyperlink"/>
                        <w:b/>
                        <w:color w:val="000000" w:themeColor="text1"/>
                        <w:sz w:val="18"/>
                        <w:szCs w:val="18"/>
                        <w:u w:val="none"/>
                      </w:rPr>
                      <w:t>Đồng</w:t>
                    </w:r>
                  </w:hyperlink>
                  <w:r w:rsidRPr="00F74776">
                    <w:rPr>
                      <w:rStyle w:val="Hyperlink"/>
                      <w:b/>
                      <w:color w:val="000000" w:themeColor="text1"/>
                      <w:sz w:val="18"/>
                      <w:szCs w:val="18"/>
                      <w:u w:val="none"/>
                    </w:rPr>
                    <w:t xml:space="preserve"> </w:t>
                  </w:r>
                  <w:r w:rsidRPr="00F74776">
                    <w:rPr>
                      <w:color w:val="000000" w:themeColor="text1"/>
                      <w:sz w:val="16"/>
                      <w:szCs w:val="16"/>
                    </w:rPr>
                    <w:t>USD/Lbs</w:t>
                  </w:r>
                </w:p>
              </w:tc>
              <w:tc>
                <w:tcPr>
                  <w:tcW w:w="856" w:type="dxa"/>
                  <w:vAlign w:val="center"/>
                </w:tcPr>
                <w:p w14:paraId="12563265" w14:textId="0BB6BDCD" w:rsidR="0021098A" w:rsidRPr="00D91446" w:rsidRDefault="0021098A" w:rsidP="0021098A">
                  <w:pPr>
                    <w:spacing w:after="0"/>
                    <w:jc w:val="center"/>
                    <w:rPr>
                      <w:color w:val="212529"/>
                      <w:sz w:val="14"/>
                      <w:szCs w:val="18"/>
                    </w:rPr>
                  </w:pPr>
                  <w:r w:rsidRPr="004C1A48">
                    <w:rPr>
                      <w:rFonts w:ascii="Helvetica" w:hAnsi="Helvetica" w:cs="Helvetica"/>
                      <w:color w:val="212529"/>
                      <w:sz w:val="14"/>
                    </w:rPr>
                    <w:t>6.0235</w:t>
                  </w:r>
                </w:p>
              </w:tc>
              <w:tc>
                <w:tcPr>
                  <w:tcW w:w="851" w:type="dxa"/>
                  <w:vAlign w:val="center"/>
                </w:tcPr>
                <w:p w14:paraId="0FD805F1" w14:textId="08EE1632" w:rsidR="0021098A" w:rsidRPr="00D91446" w:rsidRDefault="0021098A" w:rsidP="0021098A">
                  <w:pPr>
                    <w:spacing w:after="0"/>
                    <w:jc w:val="center"/>
                    <w:rPr>
                      <w:color w:val="212529"/>
                      <w:sz w:val="14"/>
                      <w:szCs w:val="18"/>
                    </w:rPr>
                  </w:pPr>
                  <w:r w:rsidRPr="004C1A48">
                    <w:rPr>
                      <w:rFonts w:ascii="Helvetica" w:hAnsi="Helvetica" w:cs="Helvetica"/>
                      <w:color w:val="212529"/>
                      <w:sz w:val="14"/>
                    </w:rPr>
                    <w:t>-1.31%</w:t>
                  </w:r>
                </w:p>
              </w:tc>
              <w:tc>
                <w:tcPr>
                  <w:tcW w:w="850" w:type="dxa"/>
                  <w:vAlign w:val="center"/>
                </w:tcPr>
                <w:p w14:paraId="6D689955" w14:textId="26A05937" w:rsidR="0021098A" w:rsidRPr="00D91446" w:rsidRDefault="0021098A" w:rsidP="0021098A">
                  <w:pPr>
                    <w:spacing w:after="0"/>
                    <w:jc w:val="center"/>
                    <w:rPr>
                      <w:color w:val="212529"/>
                      <w:sz w:val="14"/>
                      <w:szCs w:val="18"/>
                    </w:rPr>
                  </w:pPr>
                  <w:r w:rsidRPr="004C1A48">
                    <w:rPr>
                      <w:rFonts w:ascii="Helvetica" w:hAnsi="Helvetica" w:cs="Helvetica"/>
                      <w:color w:val="212529"/>
                      <w:sz w:val="14"/>
                    </w:rPr>
                    <w:t>8.85%</w:t>
                  </w:r>
                </w:p>
              </w:tc>
              <w:tc>
                <w:tcPr>
                  <w:tcW w:w="851" w:type="dxa"/>
                  <w:vAlign w:val="center"/>
                </w:tcPr>
                <w:p w14:paraId="60CF4737" w14:textId="2B4B7A78" w:rsidR="0021098A" w:rsidRPr="00D91446" w:rsidRDefault="0021098A" w:rsidP="0021098A">
                  <w:pPr>
                    <w:spacing w:after="0"/>
                    <w:jc w:val="center"/>
                    <w:rPr>
                      <w:color w:val="212529"/>
                      <w:sz w:val="14"/>
                      <w:szCs w:val="18"/>
                    </w:rPr>
                  </w:pPr>
                  <w:r w:rsidRPr="004C1A48">
                    <w:rPr>
                      <w:rFonts w:ascii="Helvetica" w:hAnsi="Helvetica" w:cs="Helvetica"/>
                      <w:color w:val="212529"/>
                      <w:sz w:val="14"/>
                    </w:rPr>
                    <w:t>6.01%</w:t>
                  </w:r>
                </w:p>
              </w:tc>
              <w:tc>
                <w:tcPr>
                  <w:tcW w:w="708" w:type="dxa"/>
                  <w:vAlign w:val="center"/>
                </w:tcPr>
                <w:p w14:paraId="0AEBF435" w14:textId="43F93961" w:rsidR="0021098A" w:rsidRPr="00D91446" w:rsidRDefault="0021098A" w:rsidP="0021098A">
                  <w:pPr>
                    <w:spacing w:after="0"/>
                    <w:jc w:val="center"/>
                    <w:rPr>
                      <w:color w:val="212529"/>
                      <w:sz w:val="14"/>
                      <w:szCs w:val="18"/>
                    </w:rPr>
                  </w:pPr>
                  <w:r w:rsidRPr="004C1A48">
                    <w:rPr>
                      <w:rFonts w:ascii="Helvetica" w:hAnsi="Helvetica" w:cs="Helvetica"/>
                      <w:color w:val="212529"/>
                      <w:sz w:val="14"/>
                    </w:rPr>
                    <w:t>24.44%</w:t>
                  </w:r>
                </w:p>
              </w:tc>
            </w:tr>
            <w:tr w:rsidR="0021098A" w:rsidRPr="00B8546A" w14:paraId="30F7DB98" w14:textId="77777777" w:rsidTr="00324A93">
              <w:trPr>
                <w:trHeight w:val="170"/>
              </w:trPr>
              <w:tc>
                <w:tcPr>
                  <w:tcW w:w="1168" w:type="dxa"/>
                </w:tcPr>
                <w:p w14:paraId="53FCA464" w14:textId="77777777" w:rsidR="0021098A" w:rsidRPr="00F74776" w:rsidRDefault="0021098A" w:rsidP="0021098A">
                  <w:pPr>
                    <w:widowControl w:val="0"/>
                    <w:spacing w:after="0" w:line="240" w:lineRule="auto"/>
                    <w:rPr>
                      <w:rFonts w:eastAsia="Times New Roman"/>
                      <w:color w:val="000000" w:themeColor="text1"/>
                      <w:sz w:val="16"/>
                      <w:szCs w:val="16"/>
                    </w:rPr>
                  </w:pPr>
                  <w:hyperlink r:id="rId51" w:history="1">
                    <w:r w:rsidRPr="00F74776">
                      <w:rPr>
                        <w:rStyle w:val="Hyperlink"/>
                        <w:b/>
                        <w:color w:val="000000" w:themeColor="text1"/>
                        <w:sz w:val="18"/>
                        <w:szCs w:val="18"/>
                        <w:u w:val="none"/>
                      </w:rPr>
                      <w:t>Thép</w:t>
                    </w:r>
                  </w:hyperlink>
                  <w:r w:rsidRPr="00F74776">
                    <w:rPr>
                      <w:color w:val="000000" w:themeColor="text1"/>
                      <w:sz w:val="16"/>
                      <w:szCs w:val="16"/>
                    </w:rPr>
                    <w:t xml:space="preserve"> CNY/T</w:t>
                  </w:r>
                </w:p>
              </w:tc>
              <w:tc>
                <w:tcPr>
                  <w:tcW w:w="856" w:type="dxa"/>
                  <w:vAlign w:val="center"/>
                </w:tcPr>
                <w:p w14:paraId="1E3B68BF" w14:textId="4B1B1455" w:rsidR="0021098A" w:rsidRPr="00D91446" w:rsidRDefault="0021098A" w:rsidP="0021098A">
                  <w:pPr>
                    <w:spacing w:after="0"/>
                    <w:jc w:val="center"/>
                    <w:rPr>
                      <w:color w:val="212529"/>
                      <w:sz w:val="14"/>
                      <w:szCs w:val="18"/>
                    </w:rPr>
                  </w:pPr>
                  <w:r w:rsidRPr="004C1A48">
                    <w:rPr>
                      <w:rFonts w:ascii="Helvetica" w:hAnsi="Helvetica" w:cs="Helvetica"/>
                      <w:color w:val="212529"/>
                      <w:sz w:val="14"/>
                    </w:rPr>
                    <w:t>3152.00</w:t>
                  </w:r>
                </w:p>
              </w:tc>
              <w:tc>
                <w:tcPr>
                  <w:tcW w:w="851" w:type="dxa"/>
                  <w:vAlign w:val="center"/>
                </w:tcPr>
                <w:p w14:paraId="682E27BF" w14:textId="200C8A0C" w:rsidR="0021098A" w:rsidRPr="00D91446" w:rsidRDefault="0021098A" w:rsidP="0021098A">
                  <w:pPr>
                    <w:spacing w:after="0"/>
                    <w:jc w:val="center"/>
                    <w:rPr>
                      <w:color w:val="212529"/>
                      <w:sz w:val="14"/>
                      <w:szCs w:val="18"/>
                    </w:rPr>
                  </w:pPr>
                  <w:r w:rsidRPr="004C1A48">
                    <w:rPr>
                      <w:rFonts w:ascii="Helvetica" w:hAnsi="Helvetica" w:cs="Helvetica"/>
                      <w:color w:val="212529"/>
                      <w:sz w:val="14"/>
                    </w:rPr>
                    <w:t>1.78%</w:t>
                  </w:r>
                </w:p>
              </w:tc>
              <w:tc>
                <w:tcPr>
                  <w:tcW w:w="850" w:type="dxa"/>
                  <w:vAlign w:val="center"/>
                </w:tcPr>
                <w:p w14:paraId="4DB7CBB6" w14:textId="7938F293" w:rsidR="0021098A" w:rsidRPr="00D91446" w:rsidRDefault="0021098A" w:rsidP="0021098A">
                  <w:pPr>
                    <w:spacing w:after="0"/>
                    <w:jc w:val="center"/>
                    <w:rPr>
                      <w:color w:val="212529"/>
                      <w:sz w:val="14"/>
                      <w:szCs w:val="18"/>
                    </w:rPr>
                  </w:pPr>
                  <w:r w:rsidRPr="004C1A48">
                    <w:rPr>
                      <w:rFonts w:ascii="Helvetica" w:hAnsi="Helvetica" w:cs="Helvetica"/>
                      <w:color w:val="212529"/>
                      <w:sz w:val="14"/>
                    </w:rPr>
                    <w:t>0.67%</w:t>
                  </w:r>
                </w:p>
              </w:tc>
              <w:tc>
                <w:tcPr>
                  <w:tcW w:w="851" w:type="dxa"/>
                  <w:vAlign w:val="center"/>
                </w:tcPr>
                <w:p w14:paraId="1F0EF297" w14:textId="6D5F1A79" w:rsidR="0021098A" w:rsidRPr="00D91446" w:rsidRDefault="0021098A" w:rsidP="0021098A">
                  <w:pPr>
                    <w:spacing w:after="0"/>
                    <w:jc w:val="center"/>
                    <w:rPr>
                      <w:color w:val="212529"/>
                      <w:sz w:val="14"/>
                      <w:szCs w:val="18"/>
                    </w:rPr>
                  </w:pPr>
                  <w:r w:rsidRPr="004C1A48">
                    <w:rPr>
                      <w:rFonts w:ascii="Helvetica" w:hAnsi="Helvetica" w:cs="Helvetica"/>
                      <w:color w:val="212529"/>
                      <w:sz w:val="14"/>
                    </w:rPr>
                    <w:t>1.81%</w:t>
                  </w:r>
                </w:p>
              </w:tc>
              <w:tc>
                <w:tcPr>
                  <w:tcW w:w="708" w:type="dxa"/>
                  <w:vAlign w:val="center"/>
                </w:tcPr>
                <w:p w14:paraId="1B7D4CCC" w14:textId="0F34E744" w:rsidR="0021098A" w:rsidRPr="00D91446" w:rsidRDefault="0021098A" w:rsidP="0021098A">
                  <w:pPr>
                    <w:spacing w:after="0"/>
                    <w:jc w:val="center"/>
                    <w:rPr>
                      <w:color w:val="212529"/>
                      <w:sz w:val="14"/>
                      <w:szCs w:val="18"/>
                    </w:rPr>
                  </w:pPr>
                  <w:r w:rsidRPr="004C1A48">
                    <w:rPr>
                      <w:rFonts w:ascii="Helvetica" w:hAnsi="Helvetica" w:cs="Helvetica"/>
                      <w:color w:val="212529"/>
                      <w:sz w:val="14"/>
                    </w:rPr>
                    <w:t>3.58%</w:t>
                  </w:r>
                </w:p>
              </w:tc>
            </w:tr>
            <w:tr w:rsidR="0021098A" w:rsidRPr="00B8546A" w14:paraId="38FCEEDD" w14:textId="77777777" w:rsidTr="00324A93">
              <w:trPr>
                <w:trHeight w:val="244"/>
              </w:trPr>
              <w:tc>
                <w:tcPr>
                  <w:tcW w:w="1168" w:type="dxa"/>
                </w:tcPr>
                <w:p w14:paraId="2FB01383" w14:textId="77777777" w:rsidR="0021098A" w:rsidRPr="00F74776" w:rsidRDefault="0021098A" w:rsidP="0021098A">
                  <w:pPr>
                    <w:widowControl w:val="0"/>
                    <w:spacing w:after="0" w:line="240" w:lineRule="auto"/>
                    <w:rPr>
                      <w:rFonts w:eastAsia="Times New Roman"/>
                      <w:color w:val="000000" w:themeColor="text1"/>
                      <w:sz w:val="16"/>
                      <w:szCs w:val="16"/>
                    </w:rPr>
                  </w:pPr>
                  <w:r w:rsidRPr="00F74776">
                    <w:rPr>
                      <w:b/>
                      <w:sz w:val="16"/>
                    </w:rPr>
                    <w:t>Quặng sắt</w:t>
                  </w:r>
                  <w:r w:rsidRPr="00F74776">
                    <w:rPr>
                      <w:sz w:val="16"/>
                    </w:rPr>
                    <w:t xml:space="preserve"> </w:t>
                  </w:r>
                  <w:r>
                    <w:rPr>
                      <w:sz w:val="16"/>
                    </w:rPr>
                    <w:t>$</w:t>
                  </w:r>
                  <w:r w:rsidRPr="00F74776">
                    <w:rPr>
                      <w:sz w:val="16"/>
                    </w:rPr>
                    <w:t>/T</w:t>
                  </w:r>
                </w:p>
              </w:tc>
              <w:tc>
                <w:tcPr>
                  <w:tcW w:w="856" w:type="dxa"/>
                  <w:vAlign w:val="center"/>
                </w:tcPr>
                <w:p w14:paraId="10E95266" w14:textId="7B98C67C" w:rsidR="0021098A" w:rsidRPr="00D91446" w:rsidRDefault="0021098A" w:rsidP="0021098A">
                  <w:pPr>
                    <w:spacing w:after="0"/>
                    <w:jc w:val="center"/>
                    <w:rPr>
                      <w:color w:val="212529"/>
                      <w:sz w:val="14"/>
                      <w:szCs w:val="18"/>
                    </w:rPr>
                  </w:pPr>
                  <w:r w:rsidRPr="004C1A48">
                    <w:rPr>
                      <w:rFonts w:ascii="Helvetica" w:hAnsi="Helvetica" w:cs="Helvetica"/>
                      <w:color w:val="212529"/>
                      <w:sz w:val="14"/>
                    </w:rPr>
                    <w:t>786.50</w:t>
                  </w:r>
                </w:p>
              </w:tc>
              <w:tc>
                <w:tcPr>
                  <w:tcW w:w="851" w:type="dxa"/>
                  <w:vAlign w:val="center"/>
                </w:tcPr>
                <w:p w14:paraId="620AC34F" w14:textId="332E32D3" w:rsidR="0021098A" w:rsidRPr="00D91446" w:rsidRDefault="0021098A" w:rsidP="0021098A">
                  <w:pPr>
                    <w:spacing w:after="0"/>
                    <w:jc w:val="center"/>
                    <w:rPr>
                      <w:color w:val="212529"/>
                      <w:sz w:val="14"/>
                      <w:szCs w:val="18"/>
                    </w:rPr>
                  </w:pPr>
                  <w:r w:rsidRPr="004C1A48">
                    <w:rPr>
                      <w:rFonts w:ascii="Helvetica" w:hAnsi="Helvetica" w:cs="Helvetica"/>
                      <w:color w:val="212529"/>
                      <w:sz w:val="14"/>
                    </w:rPr>
                    <w:t>1.03%</w:t>
                  </w:r>
                </w:p>
              </w:tc>
              <w:tc>
                <w:tcPr>
                  <w:tcW w:w="850" w:type="dxa"/>
                  <w:vAlign w:val="center"/>
                </w:tcPr>
                <w:p w14:paraId="51F386A3" w14:textId="2BDC323B" w:rsidR="0021098A" w:rsidRPr="00D91446" w:rsidRDefault="0021098A" w:rsidP="0021098A">
                  <w:pPr>
                    <w:spacing w:after="0"/>
                    <w:jc w:val="center"/>
                    <w:rPr>
                      <w:color w:val="212529"/>
                      <w:sz w:val="14"/>
                      <w:szCs w:val="18"/>
                    </w:rPr>
                  </w:pPr>
                  <w:r w:rsidRPr="004C1A48">
                    <w:rPr>
                      <w:rFonts w:ascii="Helvetica" w:hAnsi="Helvetica" w:cs="Helvetica"/>
                      <w:color w:val="212529"/>
                      <w:sz w:val="14"/>
                    </w:rPr>
                    <w:t>-2.48%</w:t>
                  </w:r>
                </w:p>
              </w:tc>
              <w:tc>
                <w:tcPr>
                  <w:tcW w:w="851" w:type="dxa"/>
                  <w:vAlign w:val="center"/>
                </w:tcPr>
                <w:p w14:paraId="06810C5C" w14:textId="78D5408E" w:rsidR="0021098A" w:rsidRPr="00D91446" w:rsidRDefault="0021098A" w:rsidP="0021098A">
                  <w:pPr>
                    <w:spacing w:after="0"/>
                    <w:jc w:val="center"/>
                    <w:rPr>
                      <w:color w:val="212529"/>
                      <w:sz w:val="14"/>
                      <w:szCs w:val="18"/>
                    </w:rPr>
                  </w:pPr>
                  <w:r w:rsidRPr="004C1A48">
                    <w:rPr>
                      <w:rFonts w:ascii="Helvetica" w:hAnsi="Helvetica" w:cs="Helvetica"/>
                      <w:color w:val="212529"/>
                      <w:sz w:val="14"/>
                    </w:rPr>
                    <w:t>-0.38%</w:t>
                  </w:r>
                </w:p>
              </w:tc>
              <w:tc>
                <w:tcPr>
                  <w:tcW w:w="708" w:type="dxa"/>
                  <w:vAlign w:val="center"/>
                </w:tcPr>
                <w:p w14:paraId="1FC3E38A" w14:textId="1D034044" w:rsidR="0021098A" w:rsidRPr="00D91446" w:rsidRDefault="0021098A" w:rsidP="0021098A">
                  <w:pPr>
                    <w:spacing w:after="0"/>
                    <w:jc w:val="center"/>
                    <w:rPr>
                      <w:color w:val="212529"/>
                      <w:sz w:val="14"/>
                      <w:szCs w:val="18"/>
                    </w:rPr>
                  </w:pPr>
                  <w:r w:rsidRPr="004C1A48">
                    <w:rPr>
                      <w:rFonts w:ascii="Helvetica" w:hAnsi="Helvetica" w:cs="Helvetica"/>
                      <w:color w:val="212529"/>
                      <w:sz w:val="14"/>
                    </w:rPr>
                    <w:t>11.64%</w:t>
                  </w:r>
                </w:p>
              </w:tc>
            </w:tr>
            <w:tr w:rsidR="0021098A" w:rsidRPr="00B8546A" w14:paraId="6CB5B45D" w14:textId="77777777" w:rsidTr="00324A93">
              <w:trPr>
                <w:trHeight w:val="244"/>
              </w:trPr>
              <w:tc>
                <w:tcPr>
                  <w:tcW w:w="1168" w:type="dxa"/>
                </w:tcPr>
                <w:p w14:paraId="5A6463EF" w14:textId="72E35165" w:rsidR="0021098A" w:rsidRPr="00F74776" w:rsidRDefault="0021098A" w:rsidP="0021098A">
                  <w:pPr>
                    <w:widowControl w:val="0"/>
                    <w:spacing w:after="0" w:line="240" w:lineRule="auto"/>
                    <w:rPr>
                      <w:b/>
                      <w:sz w:val="16"/>
                    </w:rPr>
                  </w:pPr>
                  <w:hyperlink r:id="rId52" w:history="1">
                    <w:r>
                      <w:rPr>
                        <w:rStyle w:val="Hyperlink"/>
                        <w:b/>
                        <w:bCs/>
                        <w:color w:val="000000" w:themeColor="text1"/>
                        <w:sz w:val="18"/>
                        <w:szCs w:val="14"/>
                        <w:u w:val="none"/>
                        <w:shd w:val="clear" w:color="auto" w:fill="FFFFFF"/>
                      </w:rPr>
                      <w:t>Chì</w:t>
                    </w:r>
                  </w:hyperlink>
                  <w:r w:rsidRPr="004047B6">
                    <w:rPr>
                      <w:color w:val="000000" w:themeColor="text1"/>
                      <w:sz w:val="18"/>
                      <w:szCs w:val="14"/>
                    </w:rPr>
                    <w:t xml:space="preserve"> </w:t>
                  </w:r>
                  <w:r w:rsidRPr="004047B6">
                    <w:rPr>
                      <w:color w:val="000000" w:themeColor="text1"/>
                      <w:sz w:val="14"/>
                      <w:szCs w:val="14"/>
                    </w:rPr>
                    <w:t>USD/T</w:t>
                  </w:r>
                </w:p>
              </w:tc>
              <w:tc>
                <w:tcPr>
                  <w:tcW w:w="856" w:type="dxa"/>
                  <w:vAlign w:val="center"/>
                </w:tcPr>
                <w:p w14:paraId="585AA4E2" w14:textId="20C54094" w:rsidR="0021098A" w:rsidRPr="00D91446" w:rsidRDefault="0021098A" w:rsidP="0021098A">
                  <w:pPr>
                    <w:spacing w:after="0"/>
                    <w:jc w:val="center"/>
                    <w:rPr>
                      <w:color w:val="212529"/>
                      <w:sz w:val="14"/>
                      <w:szCs w:val="18"/>
                    </w:rPr>
                  </w:pPr>
                  <w:r w:rsidRPr="004C1A48">
                    <w:rPr>
                      <w:rFonts w:ascii="Helvetica" w:hAnsi="Helvetica" w:cs="Helvetica"/>
                      <w:color w:val="212529"/>
                      <w:sz w:val="14"/>
                    </w:rPr>
                    <w:t>1964.90</w:t>
                  </w:r>
                </w:p>
              </w:tc>
              <w:tc>
                <w:tcPr>
                  <w:tcW w:w="851" w:type="dxa"/>
                  <w:vAlign w:val="center"/>
                </w:tcPr>
                <w:p w14:paraId="287462DF" w14:textId="42E4AF8D" w:rsidR="0021098A" w:rsidRPr="00D91446" w:rsidRDefault="0021098A" w:rsidP="0021098A">
                  <w:pPr>
                    <w:spacing w:after="0"/>
                    <w:jc w:val="center"/>
                    <w:rPr>
                      <w:color w:val="212529"/>
                      <w:sz w:val="14"/>
                      <w:szCs w:val="18"/>
                    </w:rPr>
                  </w:pPr>
                  <w:r w:rsidRPr="004C1A48">
                    <w:rPr>
                      <w:rFonts w:ascii="Helvetica" w:hAnsi="Helvetica" w:cs="Helvetica"/>
                      <w:color w:val="212529"/>
                      <w:sz w:val="14"/>
                    </w:rPr>
                    <w:t>-0.14%</w:t>
                  </w:r>
                </w:p>
              </w:tc>
              <w:tc>
                <w:tcPr>
                  <w:tcW w:w="850" w:type="dxa"/>
                  <w:vAlign w:val="center"/>
                </w:tcPr>
                <w:p w14:paraId="1401C6A7" w14:textId="6FB43319" w:rsidR="0021098A" w:rsidRPr="00D91446" w:rsidRDefault="0021098A" w:rsidP="0021098A">
                  <w:pPr>
                    <w:spacing w:after="0"/>
                    <w:jc w:val="center"/>
                    <w:rPr>
                      <w:color w:val="212529"/>
                      <w:sz w:val="14"/>
                      <w:szCs w:val="18"/>
                    </w:rPr>
                  </w:pPr>
                  <w:r w:rsidRPr="004C1A48">
                    <w:rPr>
                      <w:rFonts w:ascii="Helvetica" w:hAnsi="Helvetica" w:cs="Helvetica"/>
                      <w:color w:val="212529"/>
                      <w:sz w:val="14"/>
                    </w:rPr>
                    <w:t>2.70%</w:t>
                  </w:r>
                </w:p>
              </w:tc>
              <w:tc>
                <w:tcPr>
                  <w:tcW w:w="851" w:type="dxa"/>
                  <w:vAlign w:val="center"/>
                </w:tcPr>
                <w:p w14:paraId="232EACA4" w14:textId="38176B5A" w:rsidR="0021098A" w:rsidRPr="00D91446" w:rsidRDefault="0021098A" w:rsidP="0021098A">
                  <w:pPr>
                    <w:spacing w:after="0"/>
                    <w:jc w:val="center"/>
                    <w:rPr>
                      <w:color w:val="212529"/>
                      <w:sz w:val="14"/>
                      <w:szCs w:val="18"/>
                    </w:rPr>
                  </w:pPr>
                  <w:r w:rsidRPr="004C1A48">
                    <w:rPr>
                      <w:rFonts w:ascii="Helvetica" w:hAnsi="Helvetica" w:cs="Helvetica"/>
                      <w:color w:val="212529"/>
                      <w:sz w:val="14"/>
                    </w:rPr>
                    <w:t>-2.01%</w:t>
                  </w:r>
                </w:p>
              </w:tc>
              <w:tc>
                <w:tcPr>
                  <w:tcW w:w="708" w:type="dxa"/>
                  <w:vAlign w:val="center"/>
                </w:tcPr>
                <w:p w14:paraId="50A1DD5A" w14:textId="065CD47F" w:rsidR="0021098A" w:rsidRPr="00D91446" w:rsidRDefault="0021098A" w:rsidP="0021098A">
                  <w:pPr>
                    <w:spacing w:after="0"/>
                    <w:jc w:val="center"/>
                    <w:rPr>
                      <w:color w:val="212529"/>
                      <w:sz w:val="14"/>
                      <w:szCs w:val="18"/>
                    </w:rPr>
                  </w:pPr>
                  <w:r w:rsidRPr="004C1A48">
                    <w:rPr>
                      <w:rFonts w:ascii="Helvetica" w:hAnsi="Helvetica" w:cs="Helvetica"/>
                      <w:color w:val="212529"/>
                      <w:sz w:val="14"/>
                    </w:rPr>
                    <w:t>0.75%</w:t>
                  </w:r>
                </w:p>
              </w:tc>
            </w:tr>
            <w:tr w:rsidR="0021098A" w:rsidRPr="00B8546A" w14:paraId="09975345" w14:textId="77777777" w:rsidTr="00324A93">
              <w:trPr>
                <w:trHeight w:val="295"/>
              </w:trPr>
              <w:tc>
                <w:tcPr>
                  <w:tcW w:w="1168" w:type="dxa"/>
                </w:tcPr>
                <w:p w14:paraId="11D5387E" w14:textId="77777777" w:rsidR="0021098A" w:rsidRPr="00F74776" w:rsidRDefault="0021098A" w:rsidP="0021098A">
                  <w:pPr>
                    <w:widowControl w:val="0"/>
                    <w:spacing w:after="0" w:line="240" w:lineRule="auto"/>
                    <w:rPr>
                      <w:rFonts w:eastAsia="Times New Roman"/>
                      <w:color w:val="000000" w:themeColor="text1"/>
                      <w:sz w:val="16"/>
                      <w:szCs w:val="16"/>
                    </w:rPr>
                  </w:pPr>
                  <w:hyperlink r:id="rId53" w:history="1">
                    <w:r w:rsidRPr="00F74776">
                      <w:rPr>
                        <w:rStyle w:val="Hyperlink"/>
                        <w:b/>
                        <w:color w:val="000000" w:themeColor="text1"/>
                        <w:sz w:val="18"/>
                        <w:szCs w:val="16"/>
                        <w:u w:val="none"/>
                      </w:rPr>
                      <w:t>Nhôm</w:t>
                    </w:r>
                  </w:hyperlink>
                  <w:r w:rsidRPr="00F74776">
                    <w:rPr>
                      <w:color w:val="000000" w:themeColor="text1"/>
                      <w:sz w:val="18"/>
                      <w:szCs w:val="16"/>
                    </w:rPr>
                    <w:t xml:space="preserve"> </w:t>
                  </w:r>
                  <w:r w:rsidRPr="00F74776">
                    <w:rPr>
                      <w:color w:val="000000" w:themeColor="text1"/>
                      <w:sz w:val="14"/>
                      <w:szCs w:val="16"/>
                    </w:rPr>
                    <w:t>USD/T</w:t>
                  </w:r>
                </w:p>
              </w:tc>
              <w:tc>
                <w:tcPr>
                  <w:tcW w:w="856" w:type="dxa"/>
                  <w:vAlign w:val="center"/>
                </w:tcPr>
                <w:p w14:paraId="3BE4F20C" w14:textId="3250C169" w:rsidR="0021098A" w:rsidRPr="00D91446" w:rsidRDefault="0021098A" w:rsidP="0021098A">
                  <w:pPr>
                    <w:spacing w:after="0"/>
                    <w:jc w:val="center"/>
                    <w:rPr>
                      <w:color w:val="212529"/>
                      <w:sz w:val="14"/>
                      <w:szCs w:val="18"/>
                    </w:rPr>
                  </w:pPr>
                  <w:r w:rsidRPr="004C1A48">
                    <w:rPr>
                      <w:rFonts w:ascii="Helvetica" w:hAnsi="Helvetica" w:cs="Helvetica"/>
                      <w:color w:val="212529"/>
                      <w:sz w:val="14"/>
                    </w:rPr>
                    <w:t>3603.00</w:t>
                  </w:r>
                </w:p>
              </w:tc>
              <w:tc>
                <w:tcPr>
                  <w:tcW w:w="851" w:type="dxa"/>
                  <w:vAlign w:val="center"/>
                </w:tcPr>
                <w:p w14:paraId="592679A5" w14:textId="526ED585" w:rsidR="0021098A" w:rsidRPr="00D91446" w:rsidRDefault="0021098A" w:rsidP="0021098A">
                  <w:pPr>
                    <w:spacing w:after="0"/>
                    <w:jc w:val="center"/>
                    <w:rPr>
                      <w:color w:val="212529"/>
                      <w:sz w:val="14"/>
                      <w:szCs w:val="18"/>
                    </w:rPr>
                  </w:pPr>
                  <w:r w:rsidRPr="004C1A48">
                    <w:rPr>
                      <w:rFonts w:ascii="Helvetica" w:hAnsi="Helvetica" w:cs="Helvetica"/>
                      <w:color w:val="212529"/>
                      <w:sz w:val="14"/>
                    </w:rPr>
                    <w:t>1.29%</w:t>
                  </w:r>
                </w:p>
              </w:tc>
              <w:tc>
                <w:tcPr>
                  <w:tcW w:w="850" w:type="dxa"/>
                  <w:vAlign w:val="center"/>
                </w:tcPr>
                <w:p w14:paraId="34158D21" w14:textId="4A8D19BB" w:rsidR="0021098A" w:rsidRPr="00D91446" w:rsidRDefault="0021098A" w:rsidP="0021098A">
                  <w:pPr>
                    <w:spacing w:after="0"/>
                    <w:jc w:val="center"/>
                    <w:rPr>
                      <w:color w:val="212529"/>
                      <w:sz w:val="14"/>
                      <w:szCs w:val="18"/>
                    </w:rPr>
                  </w:pPr>
                  <w:r w:rsidRPr="004C1A48">
                    <w:rPr>
                      <w:rFonts w:ascii="Helvetica" w:hAnsi="Helvetica" w:cs="Helvetica"/>
                      <w:color w:val="212529"/>
                      <w:sz w:val="14"/>
                    </w:rPr>
                    <w:t>11.02%</w:t>
                  </w:r>
                </w:p>
              </w:tc>
              <w:tc>
                <w:tcPr>
                  <w:tcW w:w="851" w:type="dxa"/>
                  <w:vAlign w:val="center"/>
                </w:tcPr>
                <w:p w14:paraId="39D3EAD4" w14:textId="63E85DBF" w:rsidR="0021098A" w:rsidRPr="00D91446" w:rsidRDefault="0021098A" w:rsidP="0021098A">
                  <w:pPr>
                    <w:spacing w:after="0"/>
                    <w:jc w:val="center"/>
                    <w:rPr>
                      <w:color w:val="212529"/>
                      <w:sz w:val="14"/>
                      <w:szCs w:val="18"/>
                    </w:rPr>
                  </w:pPr>
                  <w:r w:rsidRPr="004C1A48">
                    <w:rPr>
                      <w:rFonts w:ascii="Helvetica" w:hAnsi="Helvetica" w:cs="Helvetica"/>
                      <w:color w:val="212529"/>
                      <w:sz w:val="14"/>
                    </w:rPr>
                    <w:t>20.26%</w:t>
                  </w:r>
                </w:p>
              </w:tc>
              <w:tc>
                <w:tcPr>
                  <w:tcW w:w="708" w:type="dxa"/>
                  <w:vAlign w:val="center"/>
                </w:tcPr>
                <w:p w14:paraId="11E49791" w14:textId="05DF9296" w:rsidR="0021098A" w:rsidRPr="00D91446" w:rsidRDefault="0021098A" w:rsidP="0021098A">
                  <w:pPr>
                    <w:spacing w:after="0"/>
                    <w:jc w:val="center"/>
                    <w:rPr>
                      <w:color w:val="212529"/>
                      <w:sz w:val="14"/>
                      <w:szCs w:val="18"/>
                    </w:rPr>
                  </w:pPr>
                  <w:r w:rsidRPr="004C1A48">
                    <w:rPr>
                      <w:rFonts w:ascii="Helvetica" w:hAnsi="Helvetica" w:cs="Helvetica"/>
                      <w:color w:val="212529"/>
                      <w:sz w:val="14"/>
                    </w:rPr>
                    <w:t>47.82%</w:t>
                  </w:r>
                </w:p>
              </w:tc>
            </w:tr>
            <w:tr w:rsidR="0021098A" w:rsidRPr="00B8546A" w14:paraId="3AB0673A" w14:textId="77777777" w:rsidTr="00324A93">
              <w:trPr>
                <w:trHeight w:val="295"/>
              </w:trPr>
              <w:tc>
                <w:tcPr>
                  <w:tcW w:w="1168" w:type="dxa"/>
                </w:tcPr>
                <w:p w14:paraId="0D623D62" w14:textId="77777777" w:rsidR="0021098A" w:rsidRPr="00F74776" w:rsidRDefault="0021098A" w:rsidP="0021098A">
                  <w:pPr>
                    <w:widowControl w:val="0"/>
                    <w:spacing w:after="0" w:line="240" w:lineRule="auto"/>
                    <w:rPr>
                      <w:rFonts w:eastAsia="Times New Roman"/>
                      <w:color w:val="000000" w:themeColor="text1"/>
                      <w:sz w:val="16"/>
                      <w:szCs w:val="16"/>
                    </w:rPr>
                  </w:pPr>
                  <w:hyperlink r:id="rId54" w:history="1">
                    <w:r w:rsidRPr="00F74776">
                      <w:rPr>
                        <w:rStyle w:val="Hyperlink"/>
                        <w:rFonts w:eastAsia="Times New Roman"/>
                        <w:b/>
                        <w:color w:val="000000" w:themeColor="text1"/>
                        <w:sz w:val="18"/>
                        <w:szCs w:val="18"/>
                        <w:u w:val="none"/>
                      </w:rPr>
                      <w:t>Thiếc</w:t>
                    </w:r>
                  </w:hyperlink>
                  <w:r w:rsidRPr="00F74776">
                    <w:rPr>
                      <w:rFonts w:eastAsia="Times New Roman"/>
                      <w:color w:val="000000" w:themeColor="text1"/>
                      <w:sz w:val="18"/>
                      <w:szCs w:val="18"/>
                    </w:rPr>
                    <w:t xml:space="preserve"> </w:t>
                  </w:r>
                  <w:r w:rsidRPr="00F74776">
                    <w:rPr>
                      <w:rFonts w:eastAsia="Times New Roman"/>
                      <w:color w:val="000000" w:themeColor="text1"/>
                      <w:sz w:val="16"/>
                      <w:szCs w:val="18"/>
                    </w:rPr>
                    <w:t>USD/T</w:t>
                  </w:r>
                </w:p>
              </w:tc>
              <w:tc>
                <w:tcPr>
                  <w:tcW w:w="856" w:type="dxa"/>
                  <w:vAlign w:val="center"/>
                </w:tcPr>
                <w:p w14:paraId="0CD99EBD" w14:textId="6D0736C4" w:rsidR="0021098A" w:rsidRPr="00D91446" w:rsidRDefault="0021098A" w:rsidP="0021098A">
                  <w:pPr>
                    <w:spacing w:after="0"/>
                    <w:jc w:val="center"/>
                    <w:rPr>
                      <w:color w:val="212529"/>
                      <w:sz w:val="14"/>
                      <w:szCs w:val="18"/>
                    </w:rPr>
                  </w:pPr>
                  <w:r w:rsidRPr="004C1A48">
                    <w:rPr>
                      <w:rFonts w:ascii="Helvetica" w:hAnsi="Helvetica" w:cs="Helvetica"/>
                      <w:color w:val="212529"/>
                      <w:sz w:val="14"/>
                    </w:rPr>
                    <w:t>50215</w:t>
                  </w:r>
                </w:p>
              </w:tc>
              <w:tc>
                <w:tcPr>
                  <w:tcW w:w="851" w:type="dxa"/>
                  <w:vAlign w:val="center"/>
                </w:tcPr>
                <w:p w14:paraId="13AB6CBD" w14:textId="7A72F87D" w:rsidR="0021098A" w:rsidRPr="00D91446" w:rsidRDefault="0021098A" w:rsidP="0021098A">
                  <w:pPr>
                    <w:spacing w:after="0"/>
                    <w:jc w:val="center"/>
                    <w:rPr>
                      <w:color w:val="212529"/>
                      <w:sz w:val="14"/>
                      <w:szCs w:val="18"/>
                    </w:rPr>
                  </w:pPr>
                  <w:r w:rsidRPr="004C1A48">
                    <w:rPr>
                      <w:rFonts w:ascii="Helvetica" w:hAnsi="Helvetica" w:cs="Helvetica"/>
                      <w:color w:val="212529"/>
                      <w:sz w:val="14"/>
                    </w:rPr>
                    <w:t>0.22%</w:t>
                  </w:r>
                </w:p>
              </w:tc>
              <w:tc>
                <w:tcPr>
                  <w:tcW w:w="850" w:type="dxa"/>
                  <w:vAlign w:val="center"/>
                </w:tcPr>
                <w:p w14:paraId="32774B5A" w14:textId="383D2632" w:rsidR="0021098A" w:rsidRPr="00D91446" w:rsidRDefault="0021098A" w:rsidP="0021098A">
                  <w:pPr>
                    <w:spacing w:after="0"/>
                    <w:jc w:val="center"/>
                    <w:rPr>
                      <w:color w:val="212529"/>
                      <w:sz w:val="14"/>
                      <w:szCs w:val="18"/>
                    </w:rPr>
                  </w:pPr>
                  <w:r w:rsidRPr="004C1A48">
                    <w:rPr>
                      <w:rFonts w:ascii="Helvetica" w:hAnsi="Helvetica" w:cs="Helvetica"/>
                      <w:color w:val="212529"/>
                      <w:sz w:val="14"/>
                    </w:rPr>
                    <w:t>13.51%</w:t>
                  </w:r>
                </w:p>
              </w:tc>
              <w:tc>
                <w:tcPr>
                  <w:tcW w:w="851" w:type="dxa"/>
                  <w:vAlign w:val="center"/>
                </w:tcPr>
                <w:p w14:paraId="25929A7B" w14:textId="1B5B7F84" w:rsidR="0021098A" w:rsidRPr="00D91446" w:rsidRDefault="0021098A" w:rsidP="0021098A">
                  <w:pPr>
                    <w:spacing w:after="0"/>
                    <w:jc w:val="center"/>
                    <w:rPr>
                      <w:color w:val="212529"/>
                      <w:sz w:val="14"/>
                      <w:szCs w:val="18"/>
                    </w:rPr>
                  </w:pPr>
                  <w:r w:rsidRPr="004C1A48">
                    <w:rPr>
                      <w:rFonts w:ascii="Helvetica" w:hAnsi="Helvetica" w:cs="Helvetica"/>
                      <w:color w:val="212529"/>
                      <w:sz w:val="14"/>
                    </w:rPr>
                    <w:t>23.82%</w:t>
                  </w:r>
                </w:p>
              </w:tc>
              <w:tc>
                <w:tcPr>
                  <w:tcW w:w="708" w:type="dxa"/>
                  <w:vAlign w:val="center"/>
                </w:tcPr>
                <w:p w14:paraId="043D31E9" w14:textId="11A309AE" w:rsidR="0021098A" w:rsidRPr="00D91446" w:rsidRDefault="0021098A" w:rsidP="0021098A">
                  <w:pPr>
                    <w:spacing w:after="0"/>
                    <w:jc w:val="center"/>
                    <w:rPr>
                      <w:color w:val="212529"/>
                      <w:sz w:val="14"/>
                      <w:szCs w:val="18"/>
                    </w:rPr>
                  </w:pPr>
                  <w:r w:rsidRPr="004C1A48">
                    <w:rPr>
                      <w:rFonts w:ascii="Helvetica" w:hAnsi="Helvetica" w:cs="Helvetica"/>
                      <w:color w:val="212529"/>
                      <w:sz w:val="14"/>
                    </w:rPr>
                    <w:t>58.09%</w:t>
                  </w:r>
                </w:p>
              </w:tc>
            </w:tr>
            <w:tr w:rsidR="0021098A" w:rsidRPr="00B8546A" w14:paraId="62C867F2" w14:textId="77777777" w:rsidTr="00324A93">
              <w:trPr>
                <w:trHeight w:val="228"/>
              </w:trPr>
              <w:tc>
                <w:tcPr>
                  <w:tcW w:w="1168" w:type="dxa"/>
                </w:tcPr>
                <w:p w14:paraId="1C74DCA9" w14:textId="77777777" w:rsidR="0021098A" w:rsidRPr="00F74776" w:rsidRDefault="0021098A" w:rsidP="0021098A">
                  <w:pPr>
                    <w:spacing w:after="0" w:line="240" w:lineRule="auto"/>
                    <w:rPr>
                      <w:color w:val="000000" w:themeColor="text1"/>
                      <w:sz w:val="28"/>
                    </w:rPr>
                  </w:pPr>
                  <w:hyperlink r:id="rId55" w:history="1">
                    <w:r w:rsidRPr="00F74776">
                      <w:rPr>
                        <w:rStyle w:val="Hyperlink"/>
                        <w:b/>
                        <w:color w:val="000000" w:themeColor="text1"/>
                        <w:sz w:val="18"/>
                        <w:szCs w:val="16"/>
                        <w:u w:val="none"/>
                      </w:rPr>
                      <w:t>Kẽm</w:t>
                    </w:r>
                  </w:hyperlink>
                  <w:r w:rsidRPr="00F74776">
                    <w:rPr>
                      <w:rStyle w:val="Hyperlink"/>
                      <w:b/>
                      <w:color w:val="000000" w:themeColor="text1"/>
                      <w:sz w:val="18"/>
                      <w:szCs w:val="16"/>
                      <w:u w:val="none"/>
                    </w:rPr>
                    <w:t xml:space="preserve"> </w:t>
                  </w:r>
                  <w:r w:rsidRPr="00F74776">
                    <w:rPr>
                      <w:color w:val="000000" w:themeColor="text1"/>
                      <w:sz w:val="16"/>
                      <w:szCs w:val="16"/>
                    </w:rPr>
                    <w:t>USD/T</w:t>
                  </w:r>
                </w:p>
              </w:tc>
              <w:tc>
                <w:tcPr>
                  <w:tcW w:w="856" w:type="dxa"/>
                  <w:vAlign w:val="center"/>
                </w:tcPr>
                <w:p w14:paraId="4A4208E6" w14:textId="36B700D3" w:rsidR="0021098A" w:rsidRPr="00D91446" w:rsidRDefault="0021098A" w:rsidP="0021098A">
                  <w:pPr>
                    <w:spacing w:after="0"/>
                    <w:jc w:val="center"/>
                    <w:rPr>
                      <w:color w:val="212529"/>
                      <w:sz w:val="14"/>
                      <w:szCs w:val="18"/>
                    </w:rPr>
                  </w:pPr>
                  <w:r w:rsidRPr="004C1A48">
                    <w:rPr>
                      <w:rFonts w:ascii="Helvetica" w:hAnsi="Helvetica" w:cs="Helvetica"/>
                      <w:color w:val="212529"/>
                      <w:sz w:val="14"/>
                    </w:rPr>
                    <w:t>3476.45</w:t>
                  </w:r>
                </w:p>
              </w:tc>
              <w:tc>
                <w:tcPr>
                  <w:tcW w:w="851" w:type="dxa"/>
                  <w:vAlign w:val="center"/>
                </w:tcPr>
                <w:p w14:paraId="625C40A9" w14:textId="219BAFEB" w:rsidR="0021098A" w:rsidRPr="00D91446" w:rsidRDefault="0021098A" w:rsidP="0021098A">
                  <w:pPr>
                    <w:spacing w:after="0"/>
                    <w:jc w:val="center"/>
                    <w:rPr>
                      <w:color w:val="212529"/>
                      <w:sz w:val="14"/>
                      <w:szCs w:val="18"/>
                    </w:rPr>
                  </w:pPr>
                  <w:r w:rsidRPr="004C1A48">
                    <w:rPr>
                      <w:rFonts w:ascii="Helvetica" w:hAnsi="Helvetica" w:cs="Helvetica"/>
                      <w:color w:val="212529"/>
                      <w:sz w:val="14"/>
                    </w:rPr>
                    <w:t>1.17%</w:t>
                  </w:r>
                </w:p>
              </w:tc>
              <w:tc>
                <w:tcPr>
                  <w:tcW w:w="850" w:type="dxa"/>
                  <w:vAlign w:val="center"/>
                </w:tcPr>
                <w:p w14:paraId="08297CD3" w14:textId="7E5EACE1" w:rsidR="0021098A" w:rsidRPr="00D91446" w:rsidRDefault="0021098A" w:rsidP="0021098A">
                  <w:pPr>
                    <w:spacing w:after="0"/>
                    <w:jc w:val="center"/>
                    <w:rPr>
                      <w:color w:val="212529"/>
                      <w:sz w:val="14"/>
                      <w:szCs w:val="18"/>
                    </w:rPr>
                  </w:pPr>
                  <w:r w:rsidRPr="004C1A48">
                    <w:rPr>
                      <w:rFonts w:ascii="Helvetica" w:hAnsi="Helvetica" w:cs="Helvetica"/>
                      <w:color w:val="212529"/>
                      <w:sz w:val="14"/>
                    </w:rPr>
                    <w:t>12.32%</w:t>
                  </w:r>
                </w:p>
              </w:tc>
              <w:tc>
                <w:tcPr>
                  <w:tcW w:w="851" w:type="dxa"/>
                  <w:vAlign w:val="center"/>
                </w:tcPr>
                <w:p w14:paraId="3AA64D92" w14:textId="58E715DA" w:rsidR="0021098A" w:rsidRPr="00D91446" w:rsidRDefault="0021098A" w:rsidP="0021098A">
                  <w:pPr>
                    <w:spacing w:after="0"/>
                    <w:jc w:val="center"/>
                    <w:rPr>
                      <w:color w:val="212529"/>
                      <w:sz w:val="14"/>
                      <w:szCs w:val="18"/>
                    </w:rPr>
                  </w:pPr>
                  <w:r w:rsidRPr="004C1A48">
                    <w:rPr>
                      <w:rFonts w:ascii="Helvetica" w:hAnsi="Helvetica" w:cs="Helvetica"/>
                      <w:color w:val="212529"/>
                      <w:sz w:val="14"/>
                    </w:rPr>
                    <w:t>11.36%</w:t>
                  </w:r>
                </w:p>
              </w:tc>
              <w:tc>
                <w:tcPr>
                  <w:tcW w:w="708" w:type="dxa"/>
                  <w:vAlign w:val="center"/>
                </w:tcPr>
                <w:p w14:paraId="18FAA63E" w14:textId="51767FB9" w:rsidR="0021098A" w:rsidRPr="00D91446" w:rsidRDefault="0021098A" w:rsidP="0021098A">
                  <w:pPr>
                    <w:spacing w:after="0"/>
                    <w:jc w:val="center"/>
                    <w:rPr>
                      <w:color w:val="212529"/>
                      <w:sz w:val="14"/>
                      <w:szCs w:val="18"/>
                    </w:rPr>
                  </w:pPr>
                  <w:r w:rsidRPr="004C1A48">
                    <w:rPr>
                      <w:rFonts w:ascii="Helvetica" w:hAnsi="Helvetica" w:cs="Helvetica"/>
                      <w:color w:val="212529"/>
                      <w:sz w:val="14"/>
                    </w:rPr>
                    <w:t>31.16%</w:t>
                  </w:r>
                </w:p>
              </w:tc>
            </w:tr>
            <w:tr w:rsidR="0021098A" w:rsidRPr="00B8546A" w14:paraId="21A95DBA" w14:textId="77777777" w:rsidTr="00324A93">
              <w:trPr>
                <w:trHeight w:val="268"/>
              </w:trPr>
              <w:tc>
                <w:tcPr>
                  <w:tcW w:w="1168" w:type="dxa"/>
                </w:tcPr>
                <w:p w14:paraId="3D489D6F" w14:textId="77777777" w:rsidR="0021098A" w:rsidRPr="00F74776" w:rsidRDefault="0021098A" w:rsidP="0021098A">
                  <w:pPr>
                    <w:widowControl w:val="0"/>
                    <w:spacing w:after="0" w:line="240" w:lineRule="auto"/>
                    <w:rPr>
                      <w:color w:val="000000" w:themeColor="text1"/>
                    </w:rPr>
                  </w:pPr>
                  <w:r w:rsidRPr="00F74776">
                    <w:rPr>
                      <w:b/>
                      <w:color w:val="000000" w:themeColor="text1"/>
                      <w:sz w:val="18"/>
                    </w:rPr>
                    <w:t>Nikel</w:t>
                  </w:r>
                  <w:r w:rsidRPr="00F74776">
                    <w:rPr>
                      <w:color w:val="000000" w:themeColor="text1"/>
                      <w:sz w:val="16"/>
                      <w:szCs w:val="16"/>
                    </w:rPr>
                    <w:t xml:space="preserve"> USD/T</w:t>
                  </w:r>
                </w:p>
              </w:tc>
              <w:tc>
                <w:tcPr>
                  <w:tcW w:w="856" w:type="dxa"/>
                  <w:vAlign w:val="center"/>
                </w:tcPr>
                <w:p w14:paraId="25CC8218" w14:textId="4A0EB79F" w:rsidR="0021098A" w:rsidRPr="00D91446" w:rsidRDefault="0021098A" w:rsidP="0021098A">
                  <w:pPr>
                    <w:spacing w:after="0"/>
                    <w:jc w:val="center"/>
                    <w:rPr>
                      <w:color w:val="212529"/>
                      <w:sz w:val="14"/>
                      <w:szCs w:val="18"/>
                    </w:rPr>
                  </w:pPr>
                  <w:r w:rsidRPr="004C1A48">
                    <w:rPr>
                      <w:rFonts w:ascii="Helvetica" w:hAnsi="Helvetica" w:cs="Helvetica"/>
                      <w:color w:val="212529"/>
                      <w:sz w:val="14"/>
                    </w:rPr>
                    <w:t>19125</w:t>
                  </w:r>
                </w:p>
              </w:tc>
              <w:tc>
                <w:tcPr>
                  <w:tcW w:w="851" w:type="dxa"/>
                  <w:vAlign w:val="center"/>
                </w:tcPr>
                <w:p w14:paraId="31A7933C" w14:textId="728307FF" w:rsidR="0021098A" w:rsidRPr="00D91446" w:rsidRDefault="0021098A" w:rsidP="0021098A">
                  <w:pPr>
                    <w:spacing w:after="0"/>
                    <w:jc w:val="center"/>
                    <w:rPr>
                      <w:color w:val="212529"/>
                      <w:sz w:val="14"/>
                      <w:szCs w:val="18"/>
                    </w:rPr>
                  </w:pPr>
                  <w:r w:rsidRPr="004C1A48">
                    <w:rPr>
                      <w:rFonts w:ascii="Helvetica" w:hAnsi="Helvetica" w:cs="Helvetica"/>
                      <w:color w:val="212529"/>
                      <w:sz w:val="14"/>
                    </w:rPr>
                    <w:t>6.34%</w:t>
                  </w:r>
                </w:p>
              </w:tc>
              <w:tc>
                <w:tcPr>
                  <w:tcW w:w="850" w:type="dxa"/>
                  <w:vAlign w:val="center"/>
                </w:tcPr>
                <w:p w14:paraId="04C82756" w14:textId="74476D51" w:rsidR="0021098A" w:rsidRPr="00D91446" w:rsidRDefault="0021098A" w:rsidP="0021098A">
                  <w:pPr>
                    <w:spacing w:after="0"/>
                    <w:jc w:val="center"/>
                    <w:rPr>
                      <w:color w:val="212529"/>
                      <w:sz w:val="14"/>
                      <w:szCs w:val="18"/>
                    </w:rPr>
                  </w:pPr>
                  <w:r w:rsidRPr="004C1A48">
                    <w:rPr>
                      <w:rFonts w:ascii="Helvetica" w:hAnsi="Helvetica" w:cs="Helvetica"/>
                      <w:color w:val="212529"/>
                      <w:sz w:val="14"/>
                    </w:rPr>
                    <w:t>10.26%</w:t>
                  </w:r>
                </w:p>
              </w:tc>
              <w:tc>
                <w:tcPr>
                  <w:tcW w:w="851" w:type="dxa"/>
                  <w:vAlign w:val="center"/>
                </w:tcPr>
                <w:p w14:paraId="0D99CD1C" w14:textId="0662BC8E" w:rsidR="0021098A" w:rsidRPr="00D91446" w:rsidRDefault="0021098A" w:rsidP="0021098A">
                  <w:pPr>
                    <w:spacing w:after="0"/>
                    <w:jc w:val="center"/>
                    <w:rPr>
                      <w:color w:val="212529"/>
                      <w:sz w:val="14"/>
                      <w:szCs w:val="18"/>
                    </w:rPr>
                  </w:pPr>
                  <w:r w:rsidRPr="004C1A48">
                    <w:rPr>
                      <w:rFonts w:ascii="Helvetica" w:hAnsi="Helvetica" w:cs="Helvetica"/>
                      <w:color w:val="212529"/>
                      <w:sz w:val="14"/>
                    </w:rPr>
                    <w:t>14.18%</w:t>
                  </w:r>
                </w:p>
              </w:tc>
              <w:tc>
                <w:tcPr>
                  <w:tcW w:w="708" w:type="dxa"/>
                  <w:vAlign w:val="center"/>
                </w:tcPr>
                <w:p w14:paraId="605E6DDB" w14:textId="2F53F2F7" w:rsidR="0021098A" w:rsidRPr="00D91446" w:rsidRDefault="0021098A" w:rsidP="0021098A">
                  <w:pPr>
                    <w:spacing w:after="0"/>
                    <w:jc w:val="center"/>
                    <w:rPr>
                      <w:color w:val="212529"/>
                      <w:sz w:val="14"/>
                      <w:szCs w:val="18"/>
                    </w:rPr>
                  </w:pPr>
                  <w:r w:rsidRPr="004C1A48">
                    <w:rPr>
                      <w:rFonts w:ascii="Helvetica" w:hAnsi="Helvetica" w:cs="Helvetica"/>
                      <w:color w:val="212529"/>
                      <w:sz w:val="14"/>
                    </w:rPr>
                    <w:t>23.47%</w:t>
                  </w:r>
                </w:p>
              </w:tc>
            </w:tr>
          </w:tbl>
          <w:p w14:paraId="797D6303" w14:textId="77777777" w:rsidR="0039471A" w:rsidRPr="0037561C" w:rsidRDefault="0039471A" w:rsidP="00631E1C">
            <w:pPr>
              <w:jc w:val="right"/>
              <w:rPr>
                <w:i/>
                <w:sz w:val="26"/>
                <w:szCs w:val="26"/>
              </w:rPr>
            </w:pPr>
          </w:p>
        </w:tc>
      </w:tr>
      <w:tr w:rsidR="0039471A" w14:paraId="2C84D5B2" w14:textId="77777777" w:rsidTr="00631E1C">
        <w:trPr>
          <w:trHeight w:val="382"/>
        </w:trPr>
        <w:tc>
          <w:tcPr>
            <w:tcW w:w="5813" w:type="dxa"/>
          </w:tcPr>
          <w:tbl>
            <w:tblPr>
              <w:tblW w:w="5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850"/>
              <w:gridCol w:w="851"/>
              <w:gridCol w:w="850"/>
              <w:gridCol w:w="851"/>
              <w:gridCol w:w="850"/>
            </w:tblGrid>
            <w:tr w:rsidR="0039471A" w:rsidRPr="00B8546A" w14:paraId="3021F613" w14:textId="77777777" w:rsidTr="00631E1C">
              <w:trPr>
                <w:trHeight w:val="463"/>
              </w:trPr>
              <w:tc>
                <w:tcPr>
                  <w:tcW w:w="1314" w:type="dxa"/>
                  <w:vAlign w:val="bottom"/>
                </w:tcPr>
                <w:p w14:paraId="3EBF2634" w14:textId="77777777" w:rsidR="0039471A" w:rsidRPr="0045798C" w:rsidRDefault="0039471A" w:rsidP="00631E1C">
                  <w:pPr>
                    <w:widowControl w:val="0"/>
                    <w:tabs>
                      <w:tab w:val="left" w:pos="69"/>
                    </w:tabs>
                    <w:spacing w:after="0" w:line="240" w:lineRule="auto"/>
                    <w:ind w:left="-81" w:right="-166"/>
                    <w:rPr>
                      <w:rFonts w:eastAsia="Times New Roman"/>
                      <w:b/>
                      <w:sz w:val="18"/>
                      <w:szCs w:val="18"/>
                    </w:rPr>
                  </w:pPr>
                  <w:r>
                    <w:rPr>
                      <w:rFonts w:eastAsia="Times New Roman"/>
                      <w:b/>
                      <w:sz w:val="18"/>
                      <w:szCs w:val="18"/>
                    </w:rPr>
                    <w:t>3.   Nông sản</w:t>
                  </w:r>
                </w:p>
                <w:p w14:paraId="46296A90" w14:textId="77777777" w:rsidR="0039471A" w:rsidRPr="00B33CE3" w:rsidRDefault="0039471A" w:rsidP="00631E1C">
                  <w:pPr>
                    <w:pStyle w:val="ListParagraph"/>
                    <w:widowControl w:val="0"/>
                    <w:tabs>
                      <w:tab w:val="left" w:pos="69"/>
                    </w:tabs>
                    <w:spacing w:after="0" w:line="240" w:lineRule="auto"/>
                    <w:ind w:left="240" w:right="-166"/>
                    <w:rPr>
                      <w:rFonts w:eastAsia="Times New Roman"/>
                      <w:b/>
                      <w:sz w:val="18"/>
                      <w:szCs w:val="18"/>
                    </w:rPr>
                  </w:pPr>
                  <w:r w:rsidRPr="00B33CE3">
                    <w:rPr>
                      <w:rFonts w:eastAsia="Times New Roman"/>
                      <w:b/>
                      <w:sz w:val="18"/>
                      <w:szCs w:val="18"/>
                    </w:rPr>
                    <w:t xml:space="preserve"> </w:t>
                  </w:r>
                </w:p>
              </w:tc>
              <w:tc>
                <w:tcPr>
                  <w:tcW w:w="850" w:type="dxa"/>
                  <w:vAlign w:val="bottom"/>
                </w:tcPr>
                <w:p w14:paraId="3DE9EFB4"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Giá</w:t>
                  </w:r>
                </w:p>
                <w:p w14:paraId="529D9A9D"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1" w:type="dxa"/>
                  <w:vAlign w:val="bottom"/>
                </w:tcPr>
                <w:p w14:paraId="03416B28"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tuần</w:t>
                  </w:r>
                </w:p>
                <w:p w14:paraId="7FB88324"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0" w:type="dxa"/>
                  <w:vAlign w:val="bottom"/>
                </w:tcPr>
                <w:p w14:paraId="648C0353"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tháng</w:t>
                  </w:r>
                </w:p>
                <w:p w14:paraId="6A6872AC"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1" w:type="dxa"/>
                  <w:vAlign w:val="bottom"/>
                </w:tcPr>
                <w:p w14:paraId="4404236D"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từ đầu năm</w:t>
                  </w:r>
                </w:p>
                <w:p w14:paraId="6DCFD87F"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0" w:type="dxa"/>
                </w:tcPr>
                <w:p w14:paraId="59B1806A"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năm</w:t>
                  </w:r>
                  <w:r>
                    <w:rPr>
                      <w:rFonts w:eastAsia="Times New Roman"/>
                      <w:b/>
                      <w:sz w:val="16"/>
                      <w:szCs w:val="18"/>
                    </w:rPr>
                    <w:t xml:space="preserve"> trước</w:t>
                  </w:r>
                </w:p>
                <w:p w14:paraId="09983B27" w14:textId="77777777" w:rsidR="0039471A" w:rsidRPr="00AC121A" w:rsidRDefault="0039471A" w:rsidP="00631E1C">
                  <w:pPr>
                    <w:widowControl w:val="0"/>
                    <w:spacing w:after="0" w:line="240" w:lineRule="auto"/>
                    <w:contextualSpacing/>
                    <w:jc w:val="center"/>
                    <w:rPr>
                      <w:rFonts w:eastAsia="Times New Roman"/>
                      <w:b/>
                      <w:sz w:val="16"/>
                      <w:szCs w:val="18"/>
                    </w:rPr>
                  </w:pPr>
                </w:p>
              </w:tc>
            </w:tr>
            <w:tr w:rsidR="00ED78ED" w:rsidRPr="00B8546A" w14:paraId="25D673A2" w14:textId="77777777" w:rsidTr="00631E1C">
              <w:trPr>
                <w:trHeight w:val="399"/>
              </w:trPr>
              <w:tc>
                <w:tcPr>
                  <w:tcW w:w="1314" w:type="dxa"/>
                  <w:vAlign w:val="center"/>
                </w:tcPr>
                <w:p w14:paraId="21EA0581" w14:textId="77777777" w:rsidR="00ED78ED" w:rsidRPr="00F74776" w:rsidRDefault="00181AAE" w:rsidP="00ED78ED">
                  <w:pPr>
                    <w:spacing w:after="0"/>
                    <w:rPr>
                      <w:color w:val="212529"/>
                      <w:sz w:val="14"/>
                      <w:szCs w:val="15"/>
                    </w:rPr>
                  </w:pPr>
                  <w:hyperlink r:id="rId56" w:history="1">
                    <w:r w:rsidR="00ED78ED" w:rsidRPr="00F74776">
                      <w:rPr>
                        <w:rStyle w:val="Hyperlink"/>
                        <w:b/>
                        <w:bCs/>
                        <w:color w:val="333333"/>
                        <w:sz w:val="16"/>
                        <w:szCs w:val="23"/>
                        <w:u w:val="none"/>
                      </w:rPr>
                      <w:t>Sữa</w:t>
                    </w:r>
                  </w:hyperlink>
                  <w:r w:rsidR="00ED78ED" w:rsidRPr="00F74776">
                    <w:rPr>
                      <w:color w:val="212529"/>
                      <w:sz w:val="16"/>
                      <w:szCs w:val="23"/>
                    </w:rPr>
                    <w:t xml:space="preserve"> </w:t>
                  </w:r>
                  <w:r w:rsidR="00ED78ED" w:rsidRPr="00F74776">
                    <w:rPr>
                      <w:color w:val="212529"/>
                      <w:sz w:val="14"/>
                      <w:szCs w:val="15"/>
                    </w:rPr>
                    <w:t>USD/CWT</w:t>
                  </w:r>
                </w:p>
              </w:tc>
              <w:tc>
                <w:tcPr>
                  <w:tcW w:w="850" w:type="dxa"/>
                  <w:vAlign w:val="center"/>
                </w:tcPr>
                <w:p w14:paraId="29E1EE19" w14:textId="5FD73B1B" w:rsidR="00ED78ED" w:rsidRPr="00840ECC" w:rsidRDefault="00ED78ED" w:rsidP="00ED78ED">
                  <w:pPr>
                    <w:spacing w:after="0"/>
                    <w:jc w:val="center"/>
                    <w:rPr>
                      <w:color w:val="212529"/>
                      <w:sz w:val="14"/>
                      <w:szCs w:val="18"/>
                    </w:rPr>
                  </w:pPr>
                  <w:r w:rsidRPr="004C1A48">
                    <w:rPr>
                      <w:rFonts w:ascii="Helvetica" w:hAnsi="Helvetica" w:cs="Helvetica"/>
                      <w:color w:val="212529"/>
                      <w:sz w:val="14"/>
                    </w:rPr>
                    <w:t>16.84</w:t>
                  </w:r>
                </w:p>
              </w:tc>
              <w:tc>
                <w:tcPr>
                  <w:tcW w:w="851" w:type="dxa"/>
                  <w:vAlign w:val="center"/>
                </w:tcPr>
                <w:p w14:paraId="5B77EC74" w14:textId="1D717A60" w:rsidR="00ED78ED" w:rsidRPr="00840ECC" w:rsidRDefault="00ED78ED" w:rsidP="00ED78ED">
                  <w:pPr>
                    <w:spacing w:after="0"/>
                    <w:jc w:val="center"/>
                    <w:rPr>
                      <w:color w:val="212529"/>
                      <w:sz w:val="14"/>
                      <w:szCs w:val="18"/>
                    </w:rPr>
                  </w:pPr>
                  <w:r w:rsidRPr="004C1A48">
                    <w:rPr>
                      <w:rFonts w:ascii="Helvetica" w:hAnsi="Helvetica" w:cs="Helvetica"/>
                      <w:color w:val="212529"/>
                      <w:sz w:val="14"/>
                    </w:rPr>
                    <w:t>-0.06%</w:t>
                  </w:r>
                </w:p>
              </w:tc>
              <w:tc>
                <w:tcPr>
                  <w:tcW w:w="850" w:type="dxa"/>
                  <w:vAlign w:val="center"/>
                </w:tcPr>
                <w:p w14:paraId="22B700E6" w14:textId="680EEBF2" w:rsidR="00ED78ED" w:rsidRPr="00840ECC" w:rsidRDefault="00ED78ED" w:rsidP="00ED78ED">
                  <w:pPr>
                    <w:spacing w:after="0"/>
                    <w:jc w:val="center"/>
                    <w:rPr>
                      <w:color w:val="212529"/>
                      <w:sz w:val="14"/>
                      <w:szCs w:val="18"/>
                    </w:rPr>
                  </w:pPr>
                  <w:r w:rsidRPr="004C1A48">
                    <w:rPr>
                      <w:rFonts w:ascii="Helvetica" w:hAnsi="Helvetica" w:cs="Helvetica"/>
                      <w:color w:val="212529"/>
                      <w:sz w:val="14"/>
                    </w:rPr>
                    <w:t>4.47%</w:t>
                  </w:r>
                </w:p>
              </w:tc>
              <w:tc>
                <w:tcPr>
                  <w:tcW w:w="851" w:type="dxa"/>
                  <w:vAlign w:val="center"/>
                </w:tcPr>
                <w:p w14:paraId="61AA3A77" w14:textId="56DA57DD" w:rsidR="00ED78ED" w:rsidRPr="00840ECC" w:rsidRDefault="00ED78ED" w:rsidP="00ED78ED">
                  <w:pPr>
                    <w:spacing w:after="0"/>
                    <w:jc w:val="center"/>
                    <w:rPr>
                      <w:color w:val="212529"/>
                      <w:sz w:val="14"/>
                      <w:szCs w:val="18"/>
                    </w:rPr>
                  </w:pPr>
                  <w:r w:rsidRPr="004C1A48">
                    <w:rPr>
                      <w:rFonts w:ascii="Helvetica" w:hAnsi="Helvetica" w:cs="Helvetica"/>
                      <w:color w:val="212529"/>
                      <w:sz w:val="14"/>
                    </w:rPr>
                    <w:t>10.64%</w:t>
                  </w:r>
                </w:p>
              </w:tc>
              <w:tc>
                <w:tcPr>
                  <w:tcW w:w="850" w:type="dxa"/>
                  <w:vAlign w:val="center"/>
                </w:tcPr>
                <w:p w14:paraId="5A91C8F0" w14:textId="1D4061A4" w:rsidR="00ED78ED" w:rsidRPr="00840ECC" w:rsidRDefault="00ED78ED" w:rsidP="00ED78ED">
                  <w:pPr>
                    <w:spacing w:after="0"/>
                    <w:jc w:val="center"/>
                    <w:rPr>
                      <w:color w:val="212529"/>
                      <w:sz w:val="14"/>
                      <w:szCs w:val="18"/>
                    </w:rPr>
                  </w:pPr>
                  <w:r w:rsidRPr="004C1A48">
                    <w:rPr>
                      <w:rFonts w:ascii="Helvetica" w:hAnsi="Helvetica" w:cs="Helvetica"/>
                      <w:color w:val="212529"/>
                      <w:sz w:val="14"/>
                    </w:rPr>
                    <w:t>-3.50%</w:t>
                  </w:r>
                </w:p>
              </w:tc>
            </w:tr>
            <w:tr w:rsidR="00ED78ED" w:rsidRPr="00B8546A" w14:paraId="29F8A185" w14:textId="77777777" w:rsidTr="00631E1C">
              <w:trPr>
                <w:trHeight w:val="229"/>
              </w:trPr>
              <w:tc>
                <w:tcPr>
                  <w:tcW w:w="1314" w:type="dxa"/>
                  <w:vAlign w:val="center"/>
                </w:tcPr>
                <w:p w14:paraId="2F1EDC87" w14:textId="77777777" w:rsidR="00ED78ED" w:rsidRPr="00F74776" w:rsidRDefault="00ED78ED" w:rsidP="00ED78ED">
                  <w:pPr>
                    <w:spacing w:after="0"/>
                    <w:rPr>
                      <w:color w:val="212529"/>
                      <w:sz w:val="14"/>
                      <w:szCs w:val="15"/>
                    </w:rPr>
                  </w:pPr>
                  <w:r w:rsidRPr="00F74776">
                    <w:rPr>
                      <w:b/>
                      <w:sz w:val="16"/>
                    </w:rPr>
                    <w:t>Cao su</w:t>
                  </w:r>
                  <w:r w:rsidRPr="00F74776">
                    <w:rPr>
                      <w:b/>
                      <w:color w:val="212529"/>
                      <w:sz w:val="14"/>
                      <w:szCs w:val="23"/>
                    </w:rPr>
                    <w:t xml:space="preserve"> </w:t>
                  </w:r>
                  <w:r>
                    <w:rPr>
                      <w:color w:val="212529"/>
                      <w:sz w:val="14"/>
                      <w:szCs w:val="15"/>
                    </w:rPr>
                    <w:t>S</w:t>
                  </w:r>
                  <w:r w:rsidRPr="00F74776">
                    <w:rPr>
                      <w:color w:val="212529"/>
                      <w:sz w:val="14"/>
                      <w:szCs w:val="15"/>
                    </w:rPr>
                    <w:t xml:space="preserve"> Cents/Kg</w:t>
                  </w:r>
                </w:p>
              </w:tc>
              <w:tc>
                <w:tcPr>
                  <w:tcW w:w="850" w:type="dxa"/>
                  <w:vAlign w:val="center"/>
                </w:tcPr>
                <w:p w14:paraId="4DFEF63E" w14:textId="49EE8BB2" w:rsidR="00ED78ED" w:rsidRPr="00840ECC" w:rsidRDefault="00ED78ED" w:rsidP="00ED78ED">
                  <w:pPr>
                    <w:spacing w:after="0"/>
                    <w:jc w:val="center"/>
                    <w:rPr>
                      <w:color w:val="212529"/>
                      <w:sz w:val="14"/>
                      <w:szCs w:val="18"/>
                    </w:rPr>
                  </w:pPr>
                  <w:r w:rsidRPr="004C1A48">
                    <w:rPr>
                      <w:rFonts w:ascii="Helvetica" w:hAnsi="Helvetica" w:cs="Helvetica"/>
                      <w:color w:val="212529"/>
                      <w:sz w:val="14"/>
                    </w:rPr>
                    <w:t>210.20</w:t>
                  </w:r>
                </w:p>
              </w:tc>
              <w:tc>
                <w:tcPr>
                  <w:tcW w:w="851" w:type="dxa"/>
                  <w:vAlign w:val="center"/>
                </w:tcPr>
                <w:p w14:paraId="49398223" w14:textId="3618C2B7" w:rsidR="00ED78ED" w:rsidRPr="00840ECC" w:rsidRDefault="00ED78ED" w:rsidP="00ED78ED">
                  <w:pPr>
                    <w:spacing w:after="0"/>
                    <w:jc w:val="center"/>
                    <w:rPr>
                      <w:color w:val="212529"/>
                      <w:sz w:val="14"/>
                      <w:szCs w:val="18"/>
                    </w:rPr>
                  </w:pPr>
                  <w:r w:rsidRPr="004C1A48">
                    <w:rPr>
                      <w:rFonts w:ascii="Helvetica" w:hAnsi="Helvetica" w:cs="Helvetica"/>
                      <w:color w:val="212529"/>
                      <w:sz w:val="14"/>
                    </w:rPr>
                    <w:t>3.34%</w:t>
                  </w:r>
                </w:p>
              </w:tc>
              <w:tc>
                <w:tcPr>
                  <w:tcW w:w="850" w:type="dxa"/>
                  <w:vAlign w:val="center"/>
                </w:tcPr>
                <w:p w14:paraId="3E425BD8" w14:textId="70058FC3" w:rsidR="00ED78ED" w:rsidRPr="00840ECC" w:rsidRDefault="00ED78ED" w:rsidP="00ED78ED">
                  <w:pPr>
                    <w:spacing w:after="0"/>
                    <w:jc w:val="center"/>
                    <w:rPr>
                      <w:color w:val="212529"/>
                      <w:sz w:val="14"/>
                      <w:szCs w:val="18"/>
                    </w:rPr>
                  </w:pPr>
                  <w:r w:rsidRPr="004C1A48">
                    <w:rPr>
                      <w:rFonts w:ascii="Helvetica" w:hAnsi="Helvetica" w:cs="Helvetica"/>
                      <w:color w:val="212529"/>
                      <w:sz w:val="14"/>
                    </w:rPr>
                    <w:t>8.57%</w:t>
                  </w:r>
                </w:p>
              </w:tc>
              <w:tc>
                <w:tcPr>
                  <w:tcW w:w="851" w:type="dxa"/>
                  <w:vAlign w:val="center"/>
                </w:tcPr>
                <w:p w14:paraId="12CA5339" w14:textId="7CF6BD4F" w:rsidR="00ED78ED" w:rsidRPr="00840ECC" w:rsidRDefault="00ED78ED" w:rsidP="00ED78ED">
                  <w:pPr>
                    <w:spacing w:after="0"/>
                    <w:jc w:val="center"/>
                    <w:rPr>
                      <w:color w:val="212529"/>
                      <w:sz w:val="14"/>
                      <w:szCs w:val="18"/>
                    </w:rPr>
                  </w:pPr>
                  <w:r w:rsidRPr="004C1A48">
                    <w:rPr>
                      <w:rFonts w:ascii="Helvetica" w:hAnsi="Helvetica" w:cs="Helvetica"/>
                      <w:color w:val="212529"/>
                      <w:sz w:val="14"/>
                    </w:rPr>
                    <w:t>16.84%</w:t>
                  </w:r>
                </w:p>
              </w:tc>
              <w:tc>
                <w:tcPr>
                  <w:tcW w:w="850" w:type="dxa"/>
                  <w:vAlign w:val="center"/>
                </w:tcPr>
                <w:p w14:paraId="76E77ECE" w14:textId="6DEBEAB3" w:rsidR="00ED78ED" w:rsidRPr="00840ECC" w:rsidRDefault="00ED78ED" w:rsidP="00ED78ED">
                  <w:pPr>
                    <w:spacing w:after="0"/>
                    <w:jc w:val="center"/>
                    <w:rPr>
                      <w:color w:val="212529"/>
                      <w:sz w:val="14"/>
                      <w:szCs w:val="18"/>
                    </w:rPr>
                  </w:pPr>
                  <w:r w:rsidRPr="004C1A48">
                    <w:rPr>
                      <w:rFonts w:ascii="Helvetica" w:hAnsi="Helvetica" w:cs="Helvetica"/>
                      <w:color w:val="212529"/>
                      <w:sz w:val="14"/>
                    </w:rPr>
                    <w:t>24.45%</w:t>
                  </w:r>
                </w:p>
              </w:tc>
            </w:tr>
            <w:tr w:rsidR="00ED78ED" w:rsidRPr="00B8546A" w14:paraId="60AF5E0B" w14:textId="77777777" w:rsidTr="00631E1C">
              <w:trPr>
                <w:trHeight w:val="329"/>
              </w:trPr>
              <w:tc>
                <w:tcPr>
                  <w:tcW w:w="1314" w:type="dxa"/>
                  <w:vAlign w:val="center"/>
                </w:tcPr>
                <w:p w14:paraId="42592862" w14:textId="77777777" w:rsidR="00ED78ED" w:rsidRPr="00F74776" w:rsidRDefault="00181AAE" w:rsidP="00ED78ED">
                  <w:pPr>
                    <w:spacing w:after="0"/>
                    <w:rPr>
                      <w:color w:val="212529"/>
                      <w:sz w:val="14"/>
                      <w:szCs w:val="15"/>
                    </w:rPr>
                  </w:pPr>
                  <w:hyperlink r:id="rId57" w:history="1">
                    <w:r w:rsidR="00ED78ED" w:rsidRPr="00F74776">
                      <w:rPr>
                        <w:rStyle w:val="Hyperlink"/>
                        <w:b/>
                        <w:bCs/>
                        <w:color w:val="333333"/>
                        <w:sz w:val="16"/>
                        <w:szCs w:val="23"/>
                        <w:u w:val="none"/>
                      </w:rPr>
                      <w:t>Coffee</w:t>
                    </w:r>
                  </w:hyperlink>
                  <w:r w:rsidR="00ED78ED" w:rsidRPr="00F74776">
                    <w:rPr>
                      <w:color w:val="212529"/>
                      <w:sz w:val="14"/>
                      <w:szCs w:val="23"/>
                    </w:rPr>
                    <w:t xml:space="preserve"> </w:t>
                  </w:r>
                  <w:r w:rsidR="00ED78ED" w:rsidRPr="00F74776">
                    <w:rPr>
                      <w:color w:val="212529"/>
                      <w:sz w:val="14"/>
                      <w:szCs w:val="15"/>
                    </w:rPr>
                    <w:t>US</w:t>
                  </w:r>
                  <w:r w:rsidR="00ED78ED">
                    <w:rPr>
                      <w:color w:val="212529"/>
                      <w:sz w:val="14"/>
                      <w:szCs w:val="15"/>
                    </w:rPr>
                    <w:t>D</w:t>
                  </w:r>
                  <w:r w:rsidR="00ED78ED" w:rsidRPr="00F74776">
                    <w:rPr>
                      <w:color w:val="212529"/>
                      <w:sz w:val="14"/>
                      <w:szCs w:val="15"/>
                    </w:rPr>
                    <w:t>/Lbs</w:t>
                  </w:r>
                </w:p>
              </w:tc>
              <w:tc>
                <w:tcPr>
                  <w:tcW w:w="850" w:type="dxa"/>
                  <w:vAlign w:val="center"/>
                </w:tcPr>
                <w:p w14:paraId="716F12DD" w14:textId="0E97BF94" w:rsidR="00ED78ED" w:rsidRPr="00840ECC" w:rsidRDefault="00ED78ED" w:rsidP="00ED78ED">
                  <w:pPr>
                    <w:spacing w:after="0"/>
                    <w:jc w:val="center"/>
                    <w:rPr>
                      <w:color w:val="212529"/>
                      <w:sz w:val="14"/>
                      <w:szCs w:val="18"/>
                    </w:rPr>
                  </w:pPr>
                  <w:r w:rsidRPr="004C1A48">
                    <w:rPr>
                      <w:rFonts w:ascii="Helvetica" w:hAnsi="Helvetica" w:cs="Helvetica"/>
                      <w:color w:val="212529"/>
                      <w:sz w:val="14"/>
                    </w:rPr>
                    <w:t>294.90</w:t>
                  </w:r>
                </w:p>
              </w:tc>
              <w:tc>
                <w:tcPr>
                  <w:tcW w:w="851" w:type="dxa"/>
                  <w:vAlign w:val="center"/>
                </w:tcPr>
                <w:p w14:paraId="4D338B44" w14:textId="2404BC8A" w:rsidR="00ED78ED" w:rsidRPr="00840ECC" w:rsidRDefault="00ED78ED" w:rsidP="00ED78ED">
                  <w:pPr>
                    <w:spacing w:after="0"/>
                    <w:jc w:val="center"/>
                    <w:rPr>
                      <w:color w:val="212529"/>
                      <w:sz w:val="14"/>
                      <w:szCs w:val="18"/>
                    </w:rPr>
                  </w:pPr>
                  <w:r w:rsidRPr="004C1A48">
                    <w:rPr>
                      <w:rFonts w:ascii="Helvetica" w:hAnsi="Helvetica" w:cs="Helvetica"/>
                      <w:color w:val="212529"/>
                      <w:sz w:val="14"/>
                    </w:rPr>
                    <w:t>3.75%</w:t>
                  </w:r>
                </w:p>
              </w:tc>
              <w:tc>
                <w:tcPr>
                  <w:tcW w:w="850" w:type="dxa"/>
                  <w:vAlign w:val="center"/>
                </w:tcPr>
                <w:p w14:paraId="4D728798" w14:textId="78FF5F5F" w:rsidR="00ED78ED" w:rsidRPr="00840ECC" w:rsidRDefault="00ED78ED" w:rsidP="00ED78ED">
                  <w:pPr>
                    <w:spacing w:after="0"/>
                    <w:jc w:val="center"/>
                    <w:rPr>
                      <w:color w:val="212529"/>
                      <w:sz w:val="14"/>
                      <w:szCs w:val="18"/>
                    </w:rPr>
                  </w:pPr>
                  <w:r w:rsidRPr="004C1A48">
                    <w:rPr>
                      <w:rFonts w:ascii="Helvetica" w:hAnsi="Helvetica" w:cs="Helvetica"/>
                      <w:color w:val="212529"/>
                      <w:sz w:val="14"/>
                    </w:rPr>
                    <w:t>-6.71%</w:t>
                  </w:r>
                </w:p>
              </w:tc>
              <w:tc>
                <w:tcPr>
                  <w:tcW w:w="851" w:type="dxa"/>
                  <w:vAlign w:val="center"/>
                </w:tcPr>
                <w:p w14:paraId="3DC8AE88" w14:textId="668604A9" w:rsidR="00ED78ED" w:rsidRPr="00840ECC" w:rsidRDefault="00ED78ED" w:rsidP="00ED78ED">
                  <w:pPr>
                    <w:spacing w:after="0"/>
                    <w:jc w:val="center"/>
                    <w:rPr>
                      <w:color w:val="212529"/>
                      <w:sz w:val="14"/>
                      <w:szCs w:val="18"/>
                    </w:rPr>
                  </w:pPr>
                  <w:r w:rsidRPr="004C1A48">
                    <w:rPr>
                      <w:rFonts w:ascii="Helvetica" w:hAnsi="Helvetica" w:cs="Helvetica"/>
                      <w:color w:val="212529"/>
                      <w:sz w:val="14"/>
                    </w:rPr>
                    <w:t>-15.44%</w:t>
                  </w:r>
                </w:p>
              </w:tc>
              <w:tc>
                <w:tcPr>
                  <w:tcW w:w="850" w:type="dxa"/>
                  <w:vAlign w:val="center"/>
                </w:tcPr>
                <w:p w14:paraId="56DC68DA" w14:textId="124A6461" w:rsidR="00ED78ED" w:rsidRPr="00840ECC" w:rsidRDefault="00ED78ED" w:rsidP="00ED78ED">
                  <w:pPr>
                    <w:spacing w:after="0"/>
                    <w:jc w:val="center"/>
                    <w:rPr>
                      <w:color w:val="212529"/>
                      <w:sz w:val="14"/>
                      <w:szCs w:val="18"/>
                    </w:rPr>
                  </w:pPr>
                  <w:r w:rsidRPr="004C1A48">
                    <w:rPr>
                      <w:rFonts w:ascii="Helvetica" w:hAnsi="Helvetica" w:cs="Helvetica"/>
                      <w:color w:val="212529"/>
                      <w:sz w:val="14"/>
                    </w:rPr>
                    <w:t>-27.34%</w:t>
                  </w:r>
                </w:p>
              </w:tc>
            </w:tr>
            <w:tr w:rsidR="00ED78ED" w:rsidRPr="00B8546A" w14:paraId="65807BA2" w14:textId="77777777" w:rsidTr="00631E1C">
              <w:trPr>
                <w:trHeight w:val="399"/>
              </w:trPr>
              <w:tc>
                <w:tcPr>
                  <w:tcW w:w="1314" w:type="dxa"/>
                  <w:vAlign w:val="center"/>
                </w:tcPr>
                <w:p w14:paraId="42B7A696" w14:textId="77777777" w:rsidR="00ED78ED" w:rsidRPr="00F74776" w:rsidRDefault="00ED78ED" w:rsidP="00ED78ED">
                  <w:pPr>
                    <w:spacing w:after="0"/>
                    <w:rPr>
                      <w:color w:val="212529"/>
                      <w:sz w:val="14"/>
                      <w:szCs w:val="15"/>
                    </w:rPr>
                  </w:pPr>
                  <w:r w:rsidRPr="00F74776">
                    <w:rPr>
                      <w:b/>
                      <w:color w:val="212529"/>
                      <w:sz w:val="16"/>
                      <w:szCs w:val="23"/>
                    </w:rPr>
                    <w:t>Bông</w:t>
                  </w:r>
                  <w:r w:rsidRPr="00F74776">
                    <w:rPr>
                      <w:color w:val="212529"/>
                      <w:sz w:val="16"/>
                      <w:szCs w:val="23"/>
                    </w:rPr>
                    <w:t xml:space="preserve"> </w:t>
                  </w:r>
                  <w:r w:rsidRPr="00F74776">
                    <w:rPr>
                      <w:color w:val="212529"/>
                      <w:sz w:val="14"/>
                      <w:szCs w:val="15"/>
                    </w:rPr>
                    <w:t>US</w:t>
                  </w:r>
                  <w:r>
                    <w:rPr>
                      <w:color w:val="212529"/>
                      <w:sz w:val="14"/>
                      <w:szCs w:val="15"/>
                    </w:rPr>
                    <w:t>D</w:t>
                  </w:r>
                  <w:r w:rsidRPr="00F74776">
                    <w:rPr>
                      <w:color w:val="212529"/>
                      <w:sz w:val="14"/>
                      <w:szCs w:val="15"/>
                    </w:rPr>
                    <w:t>/Lbs</w:t>
                  </w:r>
                </w:p>
              </w:tc>
              <w:tc>
                <w:tcPr>
                  <w:tcW w:w="850" w:type="dxa"/>
                  <w:vAlign w:val="center"/>
                </w:tcPr>
                <w:p w14:paraId="1A7E9320" w14:textId="4AF9AB17" w:rsidR="00ED78ED" w:rsidRPr="00840ECC" w:rsidRDefault="00ED78ED" w:rsidP="00ED78ED">
                  <w:pPr>
                    <w:spacing w:after="0"/>
                    <w:jc w:val="center"/>
                    <w:rPr>
                      <w:color w:val="212529"/>
                      <w:sz w:val="14"/>
                      <w:szCs w:val="18"/>
                    </w:rPr>
                  </w:pPr>
                  <w:r w:rsidRPr="004C1A48">
                    <w:rPr>
                      <w:rFonts w:ascii="Helvetica" w:hAnsi="Helvetica" w:cs="Helvetica"/>
                      <w:color w:val="212529"/>
                      <w:sz w:val="14"/>
                    </w:rPr>
                    <w:t>79.360</w:t>
                  </w:r>
                </w:p>
              </w:tc>
              <w:tc>
                <w:tcPr>
                  <w:tcW w:w="851" w:type="dxa"/>
                  <w:vAlign w:val="center"/>
                </w:tcPr>
                <w:p w14:paraId="04DEE2CF" w14:textId="1FF8E113" w:rsidR="00ED78ED" w:rsidRPr="00840ECC" w:rsidRDefault="00ED78ED" w:rsidP="00ED78ED">
                  <w:pPr>
                    <w:spacing w:after="0"/>
                    <w:jc w:val="center"/>
                    <w:rPr>
                      <w:color w:val="212529"/>
                      <w:sz w:val="14"/>
                      <w:szCs w:val="18"/>
                    </w:rPr>
                  </w:pPr>
                  <w:r w:rsidRPr="004C1A48">
                    <w:rPr>
                      <w:rFonts w:ascii="Helvetica" w:hAnsi="Helvetica" w:cs="Helvetica"/>
                      <w:color w:val="212529"/>
                      <w:sz w:val="14"/>
                    </w:rPr>
                    <w:t>-0.58%</w:t>
                  </w:r>
                </w:p>
              </w:tc>
              <w:tc>
                <w:tcPr>
                  <w:tcW w:w="850" w:type="dxa"/>
                  <w:vAlign w:val="center"/>
                </w:tcPr>
                <w:p w14:paraId="75AFCACE" w14:textId="76D536FC" w:rsidR="00ED78ED" w:rsidRPr="00840ECC" w:rsidRDefault="00ED78ED" w:rsidP="00ED78ED">
                  <w:pPr>
                    <w:spacing w:after="0"/>
                    <w:jc w:val="center"/>
                    <w:rPr>
                      <w:color w:val="212529"/>
                      <w:sz w:val="14"/>
                      <w:szCs w:val="18"/>
                    </w:rPr>
                  </w:pPr>
                  <w:r w:rsidRPr="004C1A48">
                    <w:rPr>
                      <w:rFonts w:ascii="Helvetica" w:hAnsi="Helvetica" w:cs="Helvetica"/>
                      <w:color w:val="212529"/>
                      <w:sz w:val="14"/>
                    </w:rPr>
                    <w:t>16.40%</w:t>
                  </w:r>
                </w:p>
              </w:tc>
              <w:tc>
                <w:tcPr>
                  <w:tcW w:w="851" w:type="dxa"/>
                  <w:vAlign w:val="center"/>
                </w:tcPr>
                <w:p w14:paraId="74043619" w14:textId="036210A4" w:rsidR="00ED78ED" w:rsidRPr="00840ECC" w:rsidRDefault="00ED78ED" w:rsidP="00ED78ED">
                  <w:pPr>
                    <w:spacing w:after="0"/>
                    <w:jc w:val="center"/>
                    <w:rPr>
                      <w:color w:val="212529"/>
                      <w:sz w:val="14"/>
                      <w:szCs w:val="18"/>
                    </w:rPr>
                  </w:pPr>
                  <w:r w:rsidRPr="004C1A48">
                    <w:rPr>
                      <w:rFonts w:ascii="Helvetica" w:hAnsi="Helvetica" w:cs="Helvetica"/>
                      <w:color w:val="212529"/>
                      <w:sz w:val="14"/>
                    </w:rPr>
                    <w:t>23.48%</w:t>
                  </w:r>
                </w:p>
              </w:tc>
              <w:tc>
                <w:tcPr>
                  <w:tcW w:w="850" w:type="dxa"/>
                  <w:vAlign w:val="center"/>
                </w:tcPr>
                <w:p w14:paraId="609C4142" w14:textId="7C03DC00" w:rsidR="00ED78ED" w:rsidRPr="00840ECC" w:rsidRDefault="00ED78ED" w:rsidP="00ED78ED">
                  <w:pPr>
                    <w:spacing w:after="0"/>
                    <w:jc w:val="center"/>
                    <w:rPr>
                      <w:color w:val="212529"/>
                      <w:sz w:val="14"/>
                      <w:szCs w:val="18"/>
                    </w:rPr>
                  </w:pPr>
                  <w:r w:rsidRPr="004C1A48">
                    <w:rPr>
                      <w:rFonts w:ascii="Helvetica" w:hAnsi="Helvetica" w:cs="Helvetica"/>
                      <w:color w:val="212529"/>
                      <w:sz w:val="14"/>
                    </w:rPr>
                    <w:t>19.34%</w:t>
                  </w:r>
                </w:p>
              </w:tc>
            </w:tr>
            <w:tr w:rsidR="00ED78ED" w:rsidRPr="00B8546A" w14:paraId="17CFFBDF" w14:textId="77777777" w:rsidTr="00631E1C">
              <w:trPr>
                <w:trHeight w:val="399"/>
              </w:trPr>
              <w:tc>
                <w:tcPr>
                  <w:tcW w:w="1314" w:type="dxa"/>
                  <w:vAlign w:val="center"/>
                </w:tcPr>
                <w:p w14:paraId="0D13DCF5" w14:textId="77777777" w:rsidR="00ED78ED" w:rsidRPr="00F74776" w:rsidRDefault="00ED78ED" w:rsidP="00ED78ED">
                  <w:pPr>
                    <w:spacing w:after="0"/>
                    <w:rPr>
                      <w:color w:val="212529"/>
                      <w:sz w:val="14"/>
                      <w:szCs w:val="15"/>
                    </w:rPr>
                  </w:pPr>
                  <w:r w:rsidRPr="00F74776">
                    <w:rPr>
                      <w:b/>
                      <w:color w:val="212529"/>
                      <w:sz w:val="16"/>
                      <w:szCs w:val="23"/>
                    </w:rPr>
                    <w:t>Gạo</w:t>
                  </w:r>
                  <w:r w:rsidRPr="00F74776">
                    <w:rPr>
                      <w:color w:val="212529"/>
                      <w:sz w:val="16"/>
                      <w:szCs w:val="23"/>
                    </w:rPr>
                    <w:t xml:space="preserve"> </w:t>
                  </w:r>
                  <w:r w:rsidRPr="00F74776">
                    <w:rPr>
                      <w:color w:val="212529"/>
                      <w:sz w:val="14"/>
                      <w:szCs w:val="15"/>
                    </w:rPr>
                    <w:t>USD/cwt</w:t>
                  </w:r>
                </w:p>
              </w:tc>
              <w:tc>
                <w:tcPr>
                  <w:tcW w:w="850" w:type="dxa"/>
                  <w:vAlign w:val="center"/>
                </w:tcPr>
                <w:p w14:paraId="4E105415" w14:textId="3B1BD7AC" w:rsidR="00ED78ED" w:rsidRPr="00840ECC" w:rsidRDefault="00ED78ED" w:rsidP="00ED78ED">
                  <w:pPr>
                    <w:spacing w:after="0"/>
                    <w:jc w:val="center"/>
                    <w:rPr>
                      <w:color w:val="212529"/>
                      <w:sz w:val="14"/>
                      <w:szCs w:val="18"/>
                    </w:rPr>
                  </w:pPr>
                  <w:r w:rsidRPr="004C1A48">
                    <w:rPr>
                      <w:rFonts w:ascii="Helvetica" w:hAnsi="Helvetica" w:cs="Helvetica"/>
                      <w:color w:val="212529"/>
                      <w:sz w:val="14"/>
                    </w:rPr>
                    <w:t>10.8000</w:t>
                  </w:r>
                </w:p>
              </w:tc>
              <w:tc>
                <w:tcPr>
                  <w:tcW w:w="851" w:type="dxa"/>
                  <w:vAlign w:val="center"/>
                </w:tcPr>
                <w:p w14:paraId="6376827E" w14:textId="1394EF89" w:rsidR="00ED78ED" w:rsidRPr="00840ECC" w:rsidRDefault="00ED78ED" w:rsidP="00ED78ED">
                  <w:pPr>
                    <w:spacing w:after="0"/>
                    <w:jc w:val="center"/>
                    <w:rPr>
                      <w:color w:val="212529"/>
                      <w:sz w:val="14"/>
                      <w:szCs w:val="18"/>
                    </w:rPr>
                  </w:pPr>
                  <w:r w:rsidRPr="004C1A48">
                    <w:rPr>
                      <w:rFonts w:ascii="Helvetica" w:hAnsi="Helvetica" w:cs="Helvetica"/>
                      <w:color w:val="212529"/>
                      <w:sz w:val="14"/>
                    </w:rPr>
                    <w:t>-2.70%</w:t>
                  </w:r>
                </w:p>
              </w:tc>
              <w:tc>
                <w:tcPr>
                  <w:tcW w:w="850" w:type="dxa"/>
                  <w:vAlign w:val="center"/>
                </w:tcPr>
                <w:p w14:paraId="547905F2" w14:textId="09CEDE41" w:rsidR="00ED78ED" w:rsidRPr="00840ECC" w:rsidRDefault="00ED78ED" w:rsidP="00ED78ED">
                  <w:pPr>
                    <w:spacing w:after="0"/>
                    <w:jc w:val="center"/>
                    <w:rPr>
                      <w:color w:val="212529"/>
                      <w:sz w:val="14"/>
                      <w:szCs w:val="18"/>
                    </w:rPr>
                  </w:pPr>
                  <w:r w:rsidRPr="004C1A48">
                    <w:rPr>
                      <w:rFonts w:ascii="Helvetica" w:hAnsi="Helvetica" w:cs="Helvetica"/>
                      <w:color w:val="212529"/>
                      <w:sz w:val="14"/>
                    </w:rPr>
                    <w:t>-1.59%</w:t>
                  </w:r>
                </w:p>
              </w:tc>
              <w:tc>
                <w:tcPr>
                  <w:tcW w:w="851" w:type="dxa"/>
                  <w:vAlign w:val="center"/>
                </w:tcPr>
                <w:p w14:paraId="41E5FD84" w14:textId="54ABF1E8" w:rsidR="00ED78ED" w:rsidRPr="00840ECC" w:rsidRDefault="00ED78ED" w:rsidP="00ED78ED">
                  <w:pPr>
                    <w:spacing w:after="0"/>
                    <w:jc w:val="center"/>
                    <w:rPr>
                      <w:color w:val="212529"/>
                      <w:sz w:val="14"/>
                      <w:szCs w:val="18"/>
                    </w:rPr>
                  </w:pPr>
                  <w:r w:rsidRPr="004C1A48">
                    <w:rPr>
                      <w:rFonts w:ascii="Helvetica" w:hAnsi="Helvetica" w:cs="Helvetica"/>
                      <w:color w:val="212529"/>
                      <w:sz w:val="14"/>
                    </w:rPr>
                    <w:t>12.56%</w:t>
                  </w:r>
                </w:p>
              </w:tc>
              <w:tc>
                <w:tcPr>
                  <w:tcW w:w="850" w:type="dxa"/>
                  <w:vAlign w:val="center"/>
                </w:tcPr>
                <w:p w14:paraId="2F3B7A4F" w14:textId="4B9BE972" w:rsidR="00ED78ED" w:rsidRPr="00840ECC" w:rsidRDefault="00ED78ED" w:rsidP="00ED78ED">
                  <w:pPr>
                    <w:spacing w:after="0"/>
                    <w:jc w:val="center"/>
                    <w:rPr>
                      <w:color w:val="212529"/>
                      <w:sz w:val="14"/>
                      <w:szCs w:val="18"/>
                    </w:rPr>
                  </w:pPr>
                  <w:r w:rsidRPr="004C1A48">
                    <w:rPr>
                      <w:rFonts w:ascii="Helvetica" w:hAnsi="Helvetica" w:cs="Helvetica"/>
                      <w:color w:val="212529"/>
                      <w:sz w:val="14"/>
                    </w:rPr>
                    <w:t>-16.51%</w:t>
                  </w:r>
                </w:p>
              </w:tc>
            </w:tr>
            <w:tr w:rsidR="00ED78ED" w:rsidRPr="00B8546A" w14:paraId="4558BA71" w14:textId="77777777" w:rsidTr="00631E1C">
              <w:trPr>
                <w:trHeight w:val="308"/>
              </w:trPr>
              <w:tc>
                <w:tcPr>
                  <w:tcW w:w="1314" w:type="dxa"/>
                  <w:vAlign w:val="center"/>
                </w:tcPr>
                <w:p w14:paraId="20FE6551" w14:textId="77777777" w:rsidR="00ED78ED" w:rsidRPr="00F74776" w:rsidRDefault="00ED78ED" w:rsidP="00ED78ED">
                  <w:pPr>
                    <w:spacing w:after="0"/>
                    <w:rPr>
                      <w:color w:val="212529"/>
                      <w:sz w:val="14"/>
                      <w:szCs w:val="15"/>
                    </w:rPr>
                  </w:pPr>
                  <w:r w:rsidRPr="00F74776">
                    <w:rPr>
                      <w:b/>
                      <w:color w:val="212529"/>
                      <w:sz w:val="16"/>
                      <w:szCs w:val="23"/>
                    </w:rPr>
                    <w:t xml:space="preserve">Đường </w:t>
                  </w:r>
                  <w:r w:rsidRPr="00F74776">
                    <w:rPr>
                      <w:color w:val="212529"/>
                      <w:sz w:val="14"/>
                      <w:szCs w:val="15"/>
                    </w:rPr>
                    <w:t>US</w:t>
                  </w:r>
                  <w:r>
                    <w:rPr>
                      <w:color w:val="212529"/>
                      <w:sz w:val="14"/>
                      <w:szCs w:val="15"/>
                    </w:rPr>
                    <w:t>D</w:t>
                  </w:r>
                  <w:r w:rsidRPr="00F74776">
                    <w:rPr>
                      <w:color w:val="212529"/>
                      <w:sz w:val="14"/>
                      <w:szCs w:val="15"/>
                    </w:rPr>
                    <w:t>/Lbs</w:t>
                  </w:r>
                </w:p>
              </w:tc>
              <w:tc>
                <w:tcPr>
                  <w:tcW w:w="850" w:type="dxa"/>
                  <w:vAlign w:val="center"/>
                </w:tcPr>
                <w:p w14:paraId="5A819CF4" w14:textId="3757959A" w:rsidR="00ED78ED" w:rsidRPr="00840ECC" w:rsidRDefault="00ED78ED" w:rsidP="00ED78ED">
                  <w:pPr>
                    <w:spacing w:after="0"/>
                    <w:jc w:val="center"/>
                    <w:rPr>
                      <w:color w:val="212529"/>
                      <w:sz w:val="14"/>
                      <w:szCs w:val="18"/>
                    </w:rPr>
                  </w:pPr>
                  <w:r w:rsidRPr="004C1A48">
                    <w:rPr>
                      <w:rFonts w:ascii="Helvetica" w:hAnsi="Helvetica" w:cs="Helvetica"/>
                      <w:color w:val="212529"/>
                      <w:sz w:val="14"/>
                    </w:rPr>
                    <w:t>14.11</w:t>
                  </w:r>
                </w:p>
              </w:tc>
              <w:tc>
                <w:tcPr>
                  <w:tcW w:w="851" w:type="dxa"/>
                  <w:vAlign w:val="center"/>
                </w:tcPr>
                <w:p w14:paraId="396F3640" w14:textId="147E62F2" w:rsidR="00ED78ED" w:rsidRPr="00840ECC" w:rsidRDefault="00ED78ED" w:rsidP="00ED78ED">
                  <w:pPr>
                    <w:spacing w:after="0"/>
                    <w:jc w:val="center"/>
                    <w:rPr>
                      <w:color w:val="212529"/>
                      <w:sz w:val="14"/>
                      <w:szCs w:val="18"/>
                    </w:rPr>
                  </w:pPr>
                  <w:r w:rsidRPr="004C1A48">
                    <w:rPr>
                      <w:rFonts w:ascii="Helvetica" w:hAnsi="Helvetica" w:cs="Helvetica"/>
                      <w:color w:val="212529"/>
                      <w:sz w:val="14"/>
                    </w:rPr>
                    <w:t>4.67%</w:t>
                  </w:r>
                </w:p>
              </w:tc>
              <w:tc>
                <w:tcPr>
                  <w:tcW w:w="850" w:type="dxa"/>
                  <w:vAlign w:val="center"/>
                </w:tcPr>
                <w:p w14:paraId="7A810785" w14:textId="4369A368" w:rsidR="00ED78ED" w:rsidRPr="00840ECC" w:rsidRDefault="00ED78ED" w:rsidP="00ED78ED">
                  <w:pPr>
                    <w:spacing w:after="0"/>
                    <w:jc w:val="center"/>
                    <w:rPr>
                      <w:color w:val="212529"/>
                      <w:sz w:val="14"/>
                      <w:szCs w:val="18"/>
                    </w:rPr>
                  </w:pPr>
                  <w:r w:rsidRPr="004C1A48">
                    <w:rPr>
                      <w:rFonts w:ascii="Helvetica" w:hAnsi="Helvetica" w:cs="Helvetica"/>
                      <w:color w:val="212529"/>
                      <w:sz w:val="14"/>
                    </w:rPr>
                    <w:t>-9.26%</w:t>
                  </w:r>
                </w:p>
              </w:tc>
              <w:tc>
                <w:tcPr>
                  <w:tcW w:w="851" w:type="dxa"/>
                  <w:vAlign w:val="center"/>
                </w:tcPr>
                <w:p w14:paraId="430A6417" w14:textId="350FD560" w:rsidR="00ED78ED" w:rsidRPr="00840ECC" w:rsidRDefault="00ED78ED" w:rsidP="00ED78ED">
                  <w:pPr>
                    <w:spacing w:after="0"/>
                    <w:jc w:val="center"/>
                    <w:rPr>
                      <w:color w:val="212529"/>
                      <w:sz w:val="14"/>
                      <w:szCs w:val="18"/>
                    </w:rPr>
                  </w:pPr>
                  <w:r w:rsidRPr="004C1A48">
                    <w:rPr>
                      <w:rFonts w:ascii="Helvetica" w:hAnsi="Helvetica" w:cs="Helvetica"/>
                      <w:color w:val="212529"/>
                      <w:sz w:val="14"/>
                    </w:rPr>
                    <w:t>-6.00%</w:t>
                  </w:r>
                </w:p>
              </w:tc>
              <w:tc>
                <w:tcPr>
                  <w:tcW w:w="850" w:type="dxa"/>
                  <w:vAlign w:val="center"/>
                </w:tcPr>
                <w:p w14:paraId="00AE9A0E" w14:textId="415701AA" w:rsidR="00ED78ED" w:rsidRPr="00840ECC" w:rsidRDefault="00ED78ED" w:rsidP="00ED78ED">
                  <w:pPr>
                    <w:spacing w:after="0"/>
                    <w:jc w:val="center"/>
                    <w:rPr>
                      <w:color w:val="212529"/>
                      <w:sz w:val="14"/>
                      <w:szCs w:val="18"/>
                    </w:rPr>
                  </w:pPr>
                  <w:r w:rsidRPr="004C1A48">
                    <w:rPr>
                      <w:rFonts w:ascii="Helvetica" w:hAnsi="Helvetica" w:cs="Helvetica"/>
                      <w:color w:val="212529"/>
                      <w:sz w:val="14"/>
                    </w:rPr>
                    <w:t>-22.39%</w:t>
                  </w:r>
                </w:p>
              </w:tc>
            </w:tr>
            <w:tr w:rsidR="00ED78ED" w:rsidRPr="00B8546A" w14:paraId="7066EC80" w14:textId="77777777" w:rsidTr="00631E1C">
              <w:trPr>
                <w:trHeight w:val="363"/>
              </w:trPr>
              <w:tc>
                <w:tcPr>
                  <w:tcW w:w="1314" w:type="dxa"/>
                  <w:vAlign w:val="center"/>
                </w:tcPr>
                <w:p w14:paraId="77F55318" w14:textId="77777777" w:rsidR="00ED78ED" w:rsidRPr="00F74776" w:rsidRDefault="00ED78ED" w:rsidP="00ED78ED">
                  <w:pPr>
                    <w:spacing w:after="0"/>
                    <w:rPr>
                      <w:color w:val="212529"/>
                      <w:sz w:val="14"/>
                      <w:szCs w:val="15"/>
                    </w:rPr>
                  </w:pPr>
                  <w:r w:rsidRPr="00F74776">
                    <w:rPr>
                      <w:b/>
                      <w:color w:val="212529"/>
                      <w:sz w:val="16"/>
                      <w:szCs w:val="23"/>
                    </w:rPr>
                    <w:t>Chè</w:t>
                  </w:r>
                  <w:r w:rsidRPr="00F74776">
                    <w:rPr>
                      <w:color w:val="212529"/>
                      <w:sz w:val="14"/>
                      <w:szCs w:val="23"/>
                    </w:rPr>
                    <w:t xml:space="preserve"> </w:t>
                  </w:r>
                  <w:r w:rsidRPr="00F74776">
                    <w:rPr>
                      <w:color w:val="212529"/>
                      <w:sz w:val="14"/>
                      <w:szCs w:val="15"/>
                    </w:rPr>
                    <w:t>INR/Kgs</w:t>
                  </w:r>
                </w:p>
              </w:tc>
              <w:tc>
                <w:tcPr>
                  <w:tcW w:w="850" w:type="dxa"/>
                  <w:vAlign w:val="center"/>
                </w:tcPr>
                <w:p w14:paraId="1981C76B" w14:textId="41E7B0F9" w:rsidR="00ED78ED" w:rsidRPr="00840ECC" w:rsidRDefault="00ED78ED" w:rsidP="00ED78ED">
                  <w:pPr>
                    <w:spacing w:after="0"/>
                    <w:jc w:val="center"/>
                    <w:rPr>
                      <w:color w:val="212529"/>
                      <w:sz w:val="14"/>
                      <w:szCs w:val="18"/>
                    </w:rPr>
                  </w:pPr>
                  <w:r w:rsidRPr="004C1A48">
                    <w:rPr>
                      <w:rFonts w:ascii="Helvetica" w:hAnsi="Helvetica" w:cs="Helvetica"/>
                      <w:color w:val="212529"/>
                      <w:sz w:val="14"/>
                    </w:rPr>
                    <w:t>181.94</w:t>
                  </w:r>
                </w:p>
              </w:tc>
              <w:tc>
                <w:tcPr>
                  <w:tcW w:w="851" w:type="dxa"/>
                  <w:vAlign w:val="center"/>
                </w:tcPr>
                <w:p w14:paraId="22CC058D" w14:textId="08A63B76" w:rsidR="00ED78ED" w:rsidRPr="00840ECC" w:rsidRDefault="00ED78ED" w:rsidP="00ED78ED">
                  <w:pPr>
                    <w:spacing w:after="0"/>
                    <w:jc w:val="center"/>
                    <w:rPr>
                      <w:color w:val="212529"/>
                      <w:sz w:val="14"/>
                      <w:szCs w:val="18"/>
                    </w:rPr>
                  </w:pPr>
                  <w:r w:rsidRPr="004C1A48">
                    <w:rPr>
                      <w:rFonts w:ascii="Helvetica" w:hAnsi="Helvetica" w:cs="Helvetica"/>
                      <w:color w:val="212529"/>
                      <w:sz w:val="14"/>
                    </w:rPr>
                    <w:t>3.47%</w:t>
                  </w:r>
                </w:p>
              </w:tc>
              <w:tc>
                <w:tcPr>
                  <w:tcW w:w="850" w:type="dxa"/>
                  <w:vAlign w:val="center"/>
                </w:tcPr>
                <w:p w14:paraId="07FDB61D" w14:textId="7F52FF31" w:rsidR="00ED78ED" w:rsidRPr="00840ECC" w:rsidRDefault="00ED78ED" w:rsidP="00ED78ED">
                  <w:pPr>
                    <w:spacing w:after="0"/>
                    <w:jc w:val="center"/>
                    <w:rPr>
                      <w:color w:val="212529"/>
                      <w:sz w:val="14"/>
                      <w:szCs w:val="18"/>
                    </w:rPr>
                  </w:pPr>
                  <w:r w:rsidRPr="004C1A48">
                    <w:rPr>
                      <w:rFonts w:ascii="Helvetica" w:hAnsi="Helvetica" w:cs="Helvetica"/>
                      <w:color w:val="212529"/>
                      <w:sz w:val="14"/>
                    </w:rPr>
                    <w:t>15.59%</w:t>
                  </w:r>
                </w:p>
              </w:tc>
              <w:tc>
                <w:tcPr>
                  <w:tcW w:w="851" w:type="dxa"/>
                  <w:vAlign w:val="center"/>
                </w:tcPr>
                <w:p w14:paraId="2B401961" w14:textId="7472B82E" w:rsidR="00ED78ED" w:rsidRPr="00840ECC" w:rsidRDefault="00ED78ED" w:rsidP="00ED78ED">
                  <w:pPr>
                    <w:spacing w:after="0"/>
                    <w:jc w:val="center"/>
                    <w:rPr>
                      <w:color w:val="212529"/>
                      <w:sz w:val="14"/>
                      <w:szCs w:val="18"/>
                    </w:rPr>
                  </w:pPr>
                  <w:r w:rsidRPr="004C1A48">
                    <w:rPr>
                      <w:rFonts w:ascii="Helvetica" w:hAnsi="Helvetica" w:cs="Helvetica"/>
                      <w:color w:val="212529"/>
                      <w:sz w:val="14"/>
                    </w:rPr>
                    <w:t>-0.73%</w:t>
                  </w:r>
                </w:p>
              </w:tc>
              <w:tc>
                <w:tcPr>
                  <w:tcW w:w="850" w:type="dxa"/>
                  <w:vAlign w:val="center"/>
                </w:tcPr>
                <w:p w14:paraId="551A6379" w14:textId="496EF9E5" w:rsidR="00ED78ED" w:rsidRPr="00840ECC" w:rsidRDefault="00ED78ED" w:rsidP="00ED78ED">
                  <w:pPr>
                    <w:spacing w:after="0"/>
                    <w:jc w:val="center"/>
                    <w:rPr>
                      <w:color w:val="212529"/>
                      <w:sz w:val="14"/>
                      <w:szCs w:val="18"/>
                    </w:rPr>
                  </w:pPr>
                  <w:r w:rsidRPr="004C1A48">
                    <w:rPr>
                      <w:rFonts w:ascii="Helvetica" w:hAnsi="Helvetica" w:cs="Helvetica"/>
                      <w:color w:val="212529"/>
                      <w:sz w:val="14"/>
                    </w:rPr>
                    <w:t>0.33%</w:t>
                  </w:r>
                </w:p>
              </w:tc>
            </w:tr>
            <w:tr w:rsidR="00ED78ED" w:rsidRPr="00B8546A" w14:paraId="58F6D469" w14:textId="77777777" w:rsidTr="00631E1C">
              <w:trPr>
                <w:trHeight w:val="363"/>
              </w:trPr>
              <w:tc>
                <w:tcPr>
                  <w:tcW w:w="1314" w:type="dxa"/>
                  <w:vAlign w:val="center"/>
                </w:tcPr>
                <w:p w14:paraId="378BD8A5" w14:textId="77777777" w:rsidR="00ED78ED" w:rsidRPr="00F74776" w:rsidRDefault="00ED78ED" w:rsidP="00ED78ED">
                  <w:pPr>
                    <w:spacing w:after="0"/>
                    <w:rPr>
                      <w:color w:val="212529"/>
                      <w:sz w:val="14"/>
                      <w:szCs w:val="23"/>
                    </w:rPr>
                  </w:pPr>
                  <w:r w:rsidRPr="00F74776">
                    <w:rPr>
                      <w:b/>
                      <w:color w:val="212529"/>
                      <w:sz w:val="16"/>
                      <w:szCs w:val="23"/>
                    </w:rPr>
                    <w:t>Ngô</w:t>
                  </w:r>
                  <w:r w:rsidRPr="00F74776">
                    <w:rPr>
                      <w:color w:val="212529"/>
                      <w:sz w:val="14"/>
                      <w:szCs w:val="23"/>
                    </w:rPr>
                    <w:t xml:space="preserve"> </w:t>
                  </w:r>
                  <w:r w:rsidRPr="00F74776">
                    <w:rPr>
                      <w:color w:val="212529"/>
                      <w:sz w:val="14"/>
                      <w:szCs w:val="14"/>
                      <w:shd w:val="clear" w:color="auto" w:fill="FFFFFF"/>
                    </w:rPr>
                    <w:t>US</w:t>
                  </w:r>
                  <w:r>
                    <w:rPr>
                      <w:color w:val="212529"/>
                      <w:sz w:val="14"/>
                      <w:szCs w:val="14"/>
                      <w:shd w:val="clear" w:color="auto" w:fill="FFFFFF"/>
                    </w:rPr>
                    <w:t>D</w:t>
                  </w:r>
                  <w:r w:rsidRPr="00F74776">
                    <w:rPr>
                      <w:color w:val="212529"/>
                      <w:sz w:val="14"/>
                      <w:szCs w:val="14"/>
                      <w:shd w:val="clear" w:color="auto" w:fill="FFFFFF"/>
                    </w:rPr>
                    <w:t>/BU</w:t>
                  </w:r>
                </w:p>
              </w:tc>
              <w:tc>
                <w:tcPr>
                  <w:tcW w:w="850" w:type="dxa"/>
                  <w:vAlign w:val="center"/>
                </w:tcPr>
                <w:p w14:paraId="0B030C62" w14:textId="4175A4D3" w:rsidR="00ED78ED" w:rsidRPr="00840ECC" w:rsidRDefault="00ED78ED" w:rsidP="00ED78ED">
                  <w:pPr>
                    <w:spacing w:after="0"/>
                    <w:jc w:val="center"/>
                    <w:rPr>
                      <w:color w:val="212529"/>
                      <w:sz w:val="14"/>
                      <w:szCs w:val="18"/>
                    </w:rPr>
                  </w:pPr>
                  <w:r w:rsidRPr="004C1A48">
                    <w:rPr>
                      <w:rFonts w:ascii="Helvetica" w:hAnsi="Helvetica" w:cs="Helvetica"/>
                      <w:color w:val="212529"/>
                      <w:sz w:val="14"/>
                    </w:rPr>
                    <w:t>455.0000</w:t>
                  </w:r>
                </w:p>
              </w:tc>
              <w:tc>
                <w:tcPr>
                  <w:tcW w:w="851" w:type="dxa"/>
                  <w:vAlign w:val="center"/>
                </w:tcPr>
                <w:p w14:paraId="0EFEC84C" w14:textId="31E79429" w:rsidR="00ED78ED" w:rsidRPr="00840ECC" w:rsidRDefault="00ED78ED" w:rsidP="00ED78ED">
                  <w:pPr>
                    <w:spacing w:after="0"/>
                    <w:jc w:val="center"/>
                    <w:rPr>
                      <w:color w:val="212529"/>
                      <w:sz w:val="14"/>
                      <w:szCs w:val="18"/>
                    </w:rPr>
                  </w:pPr>
                  <w:r w:rsidRPr="004C1A48">
                    <w:rPr>
                      <w:rFonts w:ascii="Helvetica" w:hAnsi="Helvetica" w:cs="Helvetica"/>
                      <w:color w:val="212529"/>
                      <w:sz w:val="14"/>
                    </w:rPr>
                    <w:t>1.39%</w:t>
                  </w:r>
                </w:p>
              </w:tc>
              <w:tc>
                <w:tcPr>
                  <w:tcW w:w="850" w:type="dxa"/>
                  <w:vAlign w:val="center"/>
                </w:tcPr>
                <w:p w14:paraId="5F56C407" w14:textId="51F504D8" w:rsidR="00ED78ED" w:rsidRPr="00840ECC" w:rsidRDefault="00ED78ED" w:rsidP="00ED78ED">
                  <w:pPr>
                    <w:spacing w:after="0"/>
                    <w:jc w:val="center"/>
                    <w:rPr>
                      <w:color w:val="212529"/>
                      <w:sz w:val="14"/>
                      <w:szCs w:val="18"/>
                    </w:rPr>
                  </w:pPr>
                  <w:r w:rsidRPr="004C1A48">
                    <w:rPr>
                      <w:rFonts w:ascii="Helvetica" w:hAnsi="Helvetica" w:cs="Helvetica"/>
                      <w:color w:val="212529"/>
                      <w:sz w:val="14"/>
                    </w:rPr>
                    <w:t>-2.62%</w:t>
                  </w:r>
                </w:p>
              </w:tc>
              <w:tc>
                <w:tcPr>
                  <w:tcW w:w="851" w:type="dxa"/>
                  <w:vAlign w:val="center"/>
                </w:tcPr>
                <w:p w14:paraId="1EAB3822" w14:textId="6BAE32E9" w:rsidR="00ED78ED" w:rsidRPr="00840ECC" w:rsidRDefault="00ED78ED" w:rsidP="00ED78ED">
                  <w:pPr>
                    <w:spacing w:after="0"/>
                    <w:jc w:val="center"/>
                    <w:rPr>
                      <w:color w:val="212529"/>
                      <w:sz w:val="14"/>
                      <w:szCs w:val="18"/>
                    </w:rPr>
                  </w:pPr>
                  <w:r w:rsidRPr="004C1A48">
                    <w:rPr>
                      <w:rFonts w:ascii="Helvetica" w:hAnsi="Helvetica" w:cs="Helvetica"/>
                      <w:color w:val="212529"/>
                      <w:sz w:val="14"/>
                    </w:rPr>
                    <w:t>3.35%</w:t>
                  </w:r>
                </w:p>
              </w:tc>
              <w:tc>
                <w:tcPr>
                  <w:tcW w:w="850" w:type="dxa"/>
                  <w:vAlign w:val="center"/>
                </w:tcPr>
                <w:p w14:paraId="29951FEF" w14:textId="0A0C9C85" w:rsidR="00ED78ED" w:rsidRPr="00840ECC" w:rsidRDefault="00ED78ED" w:rsidP="00ED78ED">
                  <w:pPr>
                    <w:spacing w:after="0"/>
                    <w:jc w:val="center"/>
                    <w:rPr>
                      <w:color w:val="212529"/>
                      <w:sz w:val="14"/>
                      <w:szCs w:val="18"/>
                    </w:rPr>
                  </w:pPr>
                  <w:r w:rsidRPr="004C1A48">
                    <w:rPr>
                      <w:rFonts w:ascii="Helvetica" w:hAnsi="Helvetica" w:cs="Helvetica"/>
                      <w:color w:val="212529"/>
                      <w:sz w:val="14"/>
                    </w:rPr>
                    <w:t>-4.96%</w:t>
                  </w:r>
                </w:p>
              </w:tc>
            </w:tr>
          </w:tbl>
          <w:p w14:paraId="103FB004" w14:textId="77777777" w:rsidR="0039471A" w:rsidRPr="003C2666" w:rsidRDefault="0039471A" w:rsidP="00631E1C">
            <w:pPr>
              <w:widowControl w:val="0"/>
              <w:tabs>
                <w:tab w:val="left" w:pos="68"/>
              </w:tabs>
              <w:spacing w:after="0" w:line="240" w:lineRule="auto"/>
              <w:ind w:right="-174"/>
              <w:contextualSpacing/>
              <w:rPr>
                <w:rFonts w:eastAsia="Times New Roman"/>
                <w:b/>
                <w:sz w:val="18"/>
                <w:szCs w:val="18"/>
              </w:rPr>
            </w:pPr>
          </w:p>
        </w:tc>
        <w:tc>
          <w:tcPr>
            <w:tcW w:w="5528" w:type="dxa"/>
          </w:tcPr>
          <w:tbl>
            <w:tblPr>
              <w:tblW w:w="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1748"/>
              <w:gridCol w:w="945"/>
              <w:gridCol w:w="993"/>
              <w:gridCol w:w="700"/>
            </w:tblGrid>
            <w:tr w:rsidR="0039471A" w:rsidRPr="00B8546A" w14:paraId="5651E212" w14:textId="77777777" w:rsidTr="00631E1C">
              <w:trPr>
                <w:trHeight w:val="295"/>
              </w:trPr>
              <w:tc>
                <w:tcPr>
                  <w:tcW w:w="2632" w:type="dxa"/>
                  <w:gridSpan w:val="2"/>
                  <w:vAlign w:val="bottom"/>
                </w:tcPr>
                <w:p w14:paraId="76504432" w14:textId="77777777" w:rsidR="0039471A" w:rsidRPr="00DA6A78" w:rsidRDefault="0039471A" w:rsidP="00631E1C">
                  <w:pPr>
                    <w:widowControl w:val="0"/>
                    <w:tabs>
                      <w:tab w:val="left" w:pos="29"/>
                    </w:tabs>
                    <w:spacing w:after="0" w:line="240" w:lineRule="auto"/>
                    <w:ind w:left="-81" w:right="-166"/>
                    <w:rPr>
                      <w:rFonts w:eastAsia="Times New Roman"/>
                      <w:b/>
                      <w:sz w:val="16"/>
                      <w:szCs w:val="18"/>
                    </w:rPr>
                  </w:pPr>
                  <w:r w:rsidRPr="00DA6A78">
                    <w:rPr>
                      <w:rFonts w:eastAsia="Times New Roman"/>
                      <w:b/>
                      <w:sz w:val="16"/>
                      <w:szCs w:val="18"/>
                    </w:rPr>
                    <w:t>5. Nông sản –</w:t>
                  </w:r>
                  <w:r>
                    <w:rPr>
                      <w:rFonts w:eastAsia="Times New Roman"/>
                      <w:b/>
                      <w:sz w:val="16"/>
                      <w:szCs w:val="18"/>
                    </w:rPr>
                    <w:t xml:space="preserve"> </w:t>
                  </w:r>
                  <w:r w:rsidRPr="00DA6A78">
                    <w:rPr>
                      <w:rFonts w:eastAsia="Times New Roman"/>
                      <w:b/>
                      <w:sz w:val="16"/>
                      <w:szCs w:val="18"/>
                    </w:rPr>
                    <w:t>Thủy sản</w:t>
                  </w:r>
                </w:p>
              </w:tc>
              <w:tc>
                <w:tcPr>
                  <w:tcW w:w="945" w:type="dxa"/>
                  <w:vAlign w:val="bottom"/>
                </w:tcPr>
                <w:p w14:paraId="00551B98" w14:textId="77777777" w:rsidR="0039471A" w:rsidRPr="000C3588" w:rsidRDefault="0039471A" w:rsidP="00631E1C">
                  <w:pPr>
                    <w:widowControl w:val="0"/>
                    <w:spacing w:after="0" w:line="240" w:lineRule="auto"/>
                    <w:contextualSpacing/>
                    <w:jc w:val="center"/>
                    <w:rPr>
                      <w:rFonts w:eastAsia="Times New Roman"/>
                      <w:b/>
                      <w:sz w:val="14"/>
                      <w:szCs w:val="18"/>
                    </w:rPr>
                  </w:pPr>
                  <w:r w:rsidRPr="000C3588">
                    <w:rPr>
                      <w:rFonts w:eastAsia="Times New Roman"/>
                      <w:b/>
                      <w:sz w:val="14"/>
                      <w:szCs w:val="18"/>
                    </w:rPr>
                    <w:t>Giá tuần này</w:t>
                  </w:r>
                </w:p>
              </w:tc>
              <w:tc>
                <w:tcPr>
                  <w:tcW w:w="993" w:type="dxa"/>
                </w:tcPr>
                <w:p w14:paraId="5C103935" w14:textId="77777777" w:rsidR="0039471A" w:rsidRPr="000C3588" w:rsidRDefault="0039471A" w:rsidP="00631E1C">
                  <w:pPr>
                    <w:widowControl w:val="0"/>
                    <w:spacing w:after="0" w:line="240" w:lineRule="auto"/>
                    <w:contextualSpacing/>
                    <w:jc w:val="center"/>
                    <w:rPr>
                      <w:rFonts w:eastAsia="Times New Roman"/>
                      <w:b/>
                      <w:sz w:val="14"/>
                      <w:szCs w:val="18"/>
                    </w:rPr>
                  </w:pPr>
                  <w:r w:rsidRPr="000C3588">
                    <w:rPr>
                      <w:rFonts w:eastAsia="Times New Roman"/>
                      <w:b/>
                      <w:sz w:val="14"/>
                      <w:szCs w:val="18"/>
                    </w:rPr>
                    <w:t>Giá tuần trước</w:t>
                  </w:r>
                </w:p>
              </w:tc>
              <w:tc>
                <w:tcPr>
                  <w:tcW w:w="700" w:type="dxa"/>
                </w:tcPr>
                <w:p w14:paraId="756F9FC9" w14:textId="77777777" w:rsidR="0039471A" w:rsidRPr="000C3588" w:rsidRDefault="0039471A" w:rsidP="00631E1C">
                  <w:pPr>
                    <w:widowControl w:val="0"/>
                    <w:spacing w:after="0" w:line="240" w:lineRule="auto"/>
                    <w:contextualSpacing/>
                    <w:jc w:val="center"/>
                    <w:rPr>
                      <w:rFonts w:eastAsia="Times New Roman"/>
                      <w:b/>
                      <w:sz w:val="14"/>
                      <w:szCs w:val="18"/>
                    </w:rPr>
                  </w:pPr>
                  <w:r w:rsidRPr="000C3588">
                    <w:rPr>
                      <w:rFonts w:eastAsia="Times New Roman"/>
                      <w:b/>
                      <w:sz w:val="14"/>
                      <w:szCs w:val="18"/>
                    </w:rPr>
                    <w:t>Ghi chú</w:t>
                  </w:r>
                </w:p>
              </w:tc>
            </w:tr>
            <w:tr w:rsidR="00524BF0" w:rsidRPr="00B8546A" w14:paraId="75910399" w14:textId="77777777" w:rsidTr="00631E1C">
              <w:trPr>
                <w:trHeight w:val="288"/>
              </w:trPr>
              <w:tc>
                <w:tcPr>
                  <w:tcW w:w="884" w:type="dxa"/>
                  <w:vMerge w:val="restart"/>
                </w:tcPr>
                <w:p w14:paraId="1E5AB6B7" w14:textId="77777777" w:rsidR="00524BF0" w:rsidRPr="001F426B" w:rsidRDefault="00524BF0" w:rsidP="00524BF0">
                  <w:pPr>
                    <w:widowControl w:val="0"/>
                    <w:spacing w:after="0" w:line="240" w:lineRule="auto"/>
                    <w:ind w:left="-113" w:right="-112"/>
                    <w:jc w:val="center"/>
                    <w:rPr>
                      <w:rFonts w:eastAsia="Times New Roman"/>
                      <w:b/>
                      <w:sz w:val="18"/>
                      <w:szCs w:val="16"/>
                    </w:rPr>
                  </w:pPr>
                </w:p>
                <w:p w14:paraId="19204CB8" w14:textId="77777777" w:rsidR="00524BF0" w:rsidRPr="001F426B" w:rsidRDefault="00524BF0" w:rsidP="00524BF0">
                  <w:pPr>
                    <w:widowControl w:val="0"/>
                    <w:spacing w:after="0" w:line="240" w:lineRule="auto"/>
                    <w:ind w:left="-113" w:right="-112"/>
                    <w:jc w:val="center"/>
                    <w:rPr>
                      <w:rFonts w:eastAsia="Times New Roman"/>
                      <w:b/>
                      <w:sz w:val="18"/>
                      <w:szCs w:val="16"/>
                    </w:rPr>
                  </w:pPr>
                  <w:r w:rsidRPr="001F426B">
                    <w:rPr>
                      <w:rFonts w:eastAsia="Times New Roman"/>
                      <w:b/>
                      <w:sz w:val="18"/>
                      <w:szCs w:val="16"/>
                    </w:rPr>
                    <w:t>Tiêu</w:t>
                  </w:r>
                </w:p>
                <w:p w14:paraId="072BF834" w14:textId="77777777" w:rsidR="00524BF0" w:rsidRPr="001F426B" w:rsidRDefault="00524BF0" w:rsidP="00524BF0">
                  <w:pPr>
                    <w:widowControl w:val="0"/>
                    <w:spacing w:after="0" w:line="240" w:lineRule="auto"/>
                    <w:ind w:left="-113" w:right="-112"/>
                    <w:jc w:val="center"/>
                    <w:rPr>
                      <w:rFonts w:eastAsia="Times New Roman"/>
                      <w:b/>
                      <w:sz w:val="18"/>
                      <w:szCs w:val="16"/>
                    </w:rPr>
                  </w:pPr>
                  <w:r w:rsidRPr="001F426B">
                    <w:rPr>
                      <w:rFonts w:eastAsia="Times New Roman"/>
                      <w:sz w:val="18"/>
                      <w:szCs w:val="16"/>
                    </w:rPr>
                    <w:t>US$/kg</w:t>
                  </w:r>
                </w:p>
              </w:tc>
              <w:tc>
                <w:tcPr>
                  <w:tcW w:w="1748" w:type="dxa"/>
                  <w:vAlign w:val="center"/>
                </w:tcPr>
                <w:p w14:paraId="3CDD8FB3" w14:textId="77777777" w:rsidR="00524BF0" w:rsidRPr="001F426B" w:rsidRDefault="00524BF0" w:rsidP="00524BF0">
                  <w:pPr>
                    <w:spacing w:after="0" w:line="240" w:lineRule="auto"/>
                    <w:ind w:left="-107"/>
                    <w:rPr>
                      <w:rFonts w:eastAsia="Times New Roman"/>
                      <w:sz w:val="18"/>
                      <w:szCs w:val="16"/>
                    </w:rPr>
                  </w:pPr>
                  <w:r>
                    <w:rPr>
                      <w:rFonts w:eastAsia="Times New Roman"/>
                      <w:sz w:val="18"/>
                      <w:szCs w:val="16"/>
                    </w:rPr>
                    <w:t>Indone</w:t>
                  </w:r>
                  <w:r w:rsidRPr="001F426B">
                    <w:rPr>
                      <w:rFonts w:eastAsia="Times New Roman"/>
                      <w:sz w:val="18"/>
                      <w:szCs w:val="16"/>
                    </w:rPr>
                    <w:t xml:space="preserve">sia </w:t>
                  </w:r>
                  <w:r>
                    <w:rPr>
                      <w:rFonts w:eastAsia="Times New Roman"/>
                      <w:sz w:val="18"/>
                      <w:szCs w:val="16"/>
                    </w:rPr>
                    <w:t>–</w:t>
                  </w:r>
                  <w:r w:rsidRPr="001F426B">
                    <w:rPr>
                      <w:rFonts w:eastAsia="Times New Roman"/>
                      <w:sz w:val="18"/>
                      <w:szCs w:val="16"/>
                    </w:rPr>
                    <w:t xml:space="preserve"> </w:t>
                  </w:r>
                  <w:r>
                    <w:rPr>
                      <w:rFonts w:eastAsia="Times New Roman"/>
                      <w:sz w:val="18"/>
                      <w:szCs w:val="16"/>
                    </w:rPr>
                    <w:t xml:space="preserve">Black </w:t>
                  </w:r>
                  <w:r w:rsidRPr="001F426B">
                    <w:rPr>
                      <w:rFonts w:eastAsia="Times New Roman"/>
                      <w:sz w:val="18"/>
                      <w:szCs w:val="16"/>
                    </w:rPr>
                    <w:t>Pepper</w:t>
                  </w:r>
                </w:p>
              </w:tc>
              <w:tc>
                <w:tcPr>
                  <w:tcW w:w="945" w:type="dxa"/>
                  <w:vAlign w:val="center"/>
                </w:tcPr>
                <w:p w14:paraId="1ADE9155" w14:textId="0A4B2728" w:rsidR="00524BF0" w:rsidRPr="001F426B" w:rsidRDefault="00463E97" w:rsidP="00524BF0">
                  <w:pPr>
                    <w:spacing w:after="0" w:line="240" w:lineRule="auto"/>
                    <w:jc w:val="right"/>
                    <w:rPr>
                      <w:rFonts w:ascii="inherit" w:eastAsia="Times New Roman" w:hAnsi="inherit" w:cs="Arial"/>
                      <w:sz w:val="18"/>
                      <w:szCs w:val="16"/>
                    </w:rPr>
                  </w:pPr>
                  <w:r>
                    <w:rPr>
                      <w:rFonts w:ascii="inherit" w:eastAsia="Times New Roman" w:hAnsi="inherit" w:cs="Arial"/>
                      <w:sz w:val="18"/>
                      <w:szCs w:val="16"/>
                    </w:rPr>
                    <w:t>6,665</w:t>
                  </w:r>
                </w:p>
              </w:tc>
              <w:tc>
                <w:tcPr>
                  <w:tcW w:w="993" w:type="dxa"/>
                  <w:vAlign w:val="center"/>
                </w:tcPr>
                <w:p w14:paraId="677A3268" w14:textId="63D8488E" w:rsidR="00524BF0" w:rsidRPr="00463E97" w:rsidRDefault="00524BF0" w:rsidP="00524BF0">
                  <w:pPr>
                    <w:spacing w:after="0" w:line="240" w:lineRule="auto"/>
                    <w:jc w:val="right"/>
                    <w:rPr>
                      <w:rFonts w:eastAsia="Times New Roman"/>
                      <w:sz w:val="18"/>
                      <w:szCs w:val="16"/>
                    </w:rPr>
                  </w:pPr>
                  <w:r w:rsidRPr="00463E97">
                    <w:rPr>
                      <w:rFonts w:eastAsia="Times New Roman"/>
                      <w:sz w:val="18"/>
                      <w:szCs w:val="16"/>
                    </w:rPr>
                    <w:t>6,660</w:t>
                  </w:r>
                </w:p>
              </w:tc>
              <w:tc>
                <w:tcPr>
                  <w:tcW w:w="700" w:type="dxa"/>
                </w:tcPr>
                <w:p w14:paraId="55ECB964" w14:textId="77777777" w:rsidR="00524BF0" w:rsidRPr="00E654F3" w:rsidRDefault="00524BF0" w:rsidP="00524BF0">
                  <w:pPr>
                    <w:spacing w:after="0" w:line="240" w:lineRule="auto"/>
                    <w:jc w:val="right"/>
                    <w:rPr>
                      <w:rFonts w:eastAsia="Times New Roman"/>
                      <w:sz w:val="16"/>
                      <w:szCs w:val="16"/>
                    </w:rPr>
                  </w:pPr>
                </w:p>
              </w:tc>
            </w:tr>
            <w:tr w:rsidR="00524BF0" w:rsidRPr="00B8546A" w14:paraId="08D81738" w14:textId="77777777" w:rsidTr="00631E1C">
              <w:trPr>
                <w:trHeight w:val="288"/>
              </w:trPr>
              <w:tc>
                <w:tcPr>
                  <w:tcW w:w="884" w:type="dxa"/>
                  <w:vMerge/>
                </w:tcPr>
                <w:p w14:paraId="5743EF5B" w14:textId="77777777" w:rsidR="00524BF0" w:rsidRPr="001F426B" w:rsidRDefault="00524BF0" w:rsidP="00524BF0">
                  <w:pPr>
                    <w:widowControl w:val="0"/>
                    <w:spacing w:after="0" w:line="240" w:lineRule="auto"/>
                    <w:ind w:left="-113" w:right="-112"/>
                    <w:jc w:val="center"/>
                    <w:rPr>
                      <w:rFonts w:eastAsia="Times New Roman"/>
                      <w:sz w:val="18"/>
                      <w:szCs w:val="16"/>
                    </w:rPr>
                  </w:pPr>
                </w:p>
              </w:tc>
              <w:tc>
                <w:tcPr>
                  <w:tcW w:w="1748" w:type="dxa"/>
                  <w:vAlign w:val="center"/>
                </w:tcPr>
                <w:p w14:paraId="644249C0" w14:textId="77777777" w:rsidR="00524BF0" w:rsidRPr="001F426B" w:rsidRDefault="00524BF0" w:rsidP="00524BF0">
                  <w:pPr>
                    <w:spacing w:after="0" w:line="240" w:lineRule="auto"/>
                    <w:ind w:left="-107"/>
                    <w:rPr>
                      <w:rFonts w:eastAsia="Times New Roman"/>
                      <w:sz w:val="18"/>
                      <w:szCs w:val="16"/>
                    </w:rPr>
                  </w:pPr>
                  <w:r w:rsidRPr="001F426B">
                    <w:rPr>
                      <w:rFonts w:eastAsia="Times New Roman"/>
                      <w:sz w:val="18"/>
                      <w:szCs w:val="16"/>
                    </w:rPr>
                    <w:t>Brazil Black - Pepper ASTA 570</w:t>
                  </w:r>
                </w:p>
              </w:tc>
              <w:tc>
                <w:tcPr>
                  <w:tcW w:w="945" w:type="dxa"/>
                  <w:vAlign w:val="center"/>
                </w:tcPr>
                <w:p w14:paraId="5E1446D4" w14:textId="5C50FB08" w:rsidR="00524BF0" w:rsidRPr="001F426B" w:rsidRDefault="00463E97" w:rsidP="00524BF0">
                  <w:pPr>
                    <w:spacing w:after="0" w:line="240" w:lineRule="auto"/>
                    <w:jc w:val="right"/>
                    <w:rPr>
                      <w:rFonts w:ascii="inherit" w:eastAsia="Times New Roman" w:hAnsi="inherit" w:cs="Arial"/>
                      <w:sz w:val="18"/>
                      <w:szCs w:val="16"/>
                    </w:rPr>
                  </w:pPr>
                  <w:r>
                    <w:rPr>
                      <w:rFonts w:ascii="inherit" w:eastAsia="Times New Roman" w:hAnsi="inherit" w:cs="Arial"/>
                      <w:sz w:val="18"/>
                      <w:szCs w:val="16"/>
                    </w:rPr>
                    <w:t>6,100</w:t>
                  </w:r>
                </w:p>
              </w:tc>
              <w:tc>
                <w:tcPr>
                  <w:tcW w:w="993" w:type="dxa"/>
                  <w:vAlign w:val="center"/>
                </w:tcPr>
                <w:p w14:paraId="4AEE2B6D" w14:textId="51420DB1" w:rsidR="00524BF0" w:rsidRPr="00463E97" w:rsidRDefault="00524BF0" w:rsidP="00524BF0">
                  <w:pPr>
                    <w:spacing w:after="0" w:line="240" w:lineRule="auto"/>
                    <w:jc w:val="right"/>
                    <w:rPr>
                      <w:sz w:val="18"/>
                      <w:szCs w:val="16"/>
                    </w:rPr>
                  </w:pPr>
                  <w:r w:rsidRPr="00463E97">
                    <w:rPr>
                      <w:rFonts w:eastAsia="Times New Roman"/>
                      <w:sz w:val="18"/>
                      <w:szCs w:val="16"/>
                    </w:rPr>
                    <w:t>6,050</w:t>
                  </w:r>
                </w:p>
              </w:tc>
              <w:tc>
                <w:tcPr>
                  <w:tcW w:w="700" w:type="dxa"/>
                </w:tcPr>
                <w:p w14:paraId="2E04CA78" w14:textId="77777777" w:rsidR="00524BF0" w:rsidRPr="00E654F3" w:rsidRDefault="00524BF0" w:rsidP="00524BF0">
                  <w:pPr>
                    <w:spacing w:after="0" w:line="240" w:lineRule="auto"/>
                    <w:jc w:val="right"/>
                    <w:rPr>
                      <w:sz w:val="16"/>
                      <w:szCs w:val="16"/>
                    </w:rPr>
                  </w:pPr>
                </w:p>
              </w:tc>
            </w:tr>
            <w:tr w:rsidR="00524BF0" w:rsidRPr="00B8546A" w14:paraId="37584C2B" w14:textId="77777777" w:rsidTr="00631E1C">
              <w:trPr>
                <w:trHeight w:val="173"/>
              </w:trPr>
              <w:tc>
                <w:tcPr>
                  <w:tcW w:w="884" w:type="dxa"/>
                  <w:vMerge/>
                </w:tcPr>
                <w:p w14:paraId="64FF669B" w14:textId="77777777" w:rsidR="00524BF0" w:rsidRPr="001F426B" w:rsidRDefault="00524BF0" w:rsidP="00524BF0">
                  <w:pPr>
                    <w:widowControl w:val="0"/>
                    <w:spacing w:after="0" w:line="240" w:lineRule="auto"/>
                    <w:ind w:left="-113" w:right="-112"/>
                    <w:jc w:val="center"/>
                    <w:rPr>
                      <w:rFonts w:eastAsia="Times New Roman"/>
                      <w:sz w:val="18"/>
                      <w:szCs w:val="16"/>
                    </w:rPr>
                  </w:pPr>
                </w:p>
              </w:tc>
              <w:tc>
                <w:tcPr>
                  <w:tcW w:w="1748" w:type="dxa"/>
                  <w:vAlign w:val="center"/>
                </w:tcPr>
                <w:p w14:paraId="3510290B" w14:textId="77777777" w:rsidR="00524BF0" w:rsidRPr="001F426B" w:rsidRDefault="00524BF0" w:rsidP="00524BF0">
                  <w:pPr>
                    <w:spacing w:after="0" w:line="240" w:lineRule="auto"/>
                    <w:ind w:left="-107"/>
                    <w:rPr>
                      <w:rFonts w:eastAsia="Times New Roman"/>
                      <w:sz w:val="18"/>
                      <w:szCs w:val="16"/>
                    </w:rPr>
                  </w:pPr>
                  <w:r w:rsidRPr="001F426B">
                    <w:rPr>
                      <w:rFonts w:eastAsia="Times New Roman"/>
                      <w:sz w:val="18"/>
                      <w:szCs w:val="16"/>
                    </w:rPr>
                    <w:t xml:space="preserve">Ấn Độ - Garbled/Ungarbled </w:t>
                  </w:r>
                </w:p>
              </w:tc>
              <w:tc>
                <w:tcPr>
                  <w:tcW w:w="945" w:type="dxa"/>
                  <w:vAlign w:val="center"/>
                </w:tcPr>
                <w:p w14:paraId="714A411D" w14:textId="77777777" w:rsidR="00524BF0" w:rsidRDefault="00463E97" w:rsidP="00463E97">
                  <w:pPr>
                    <w:spacing w:after="0" w:line="240" w:lineRule="auto"/>
                    <w:jc w:val="right"/>
                    <w:rPr>
                      <w:rFonts w:ascii="inherit" w:eastAsia="Times New Roman" w:hAnsi="inherit" w:cs="Arial"/>
                      <w:sz w:val="18"/>
                      <w:szCs w:val="16"/>
                    </w:rPr>
                  </w:pPr>
                  <w:r>
                    <w:rPr>
                      <w:rFonts w:ascii="inherit" w:eastAsia="Times New Roman" w:hAnsi="inherit" w:cs="Arial"/>
                      <w:sz w:val="18"/>
                      <w:szCs w:val="16"/>
                    </w:rPr>
                    <w:t>7,300</w:t>
                  </w:r>
                </w:p>
                <w:p w14:paraId="425D78A7" w14:textId="33FCB79F" w:rsidR="00463E97" w:rsidRPr="001F426B" w:rsidRDefault="00463E97" w:rsidP="00463E97">
                  <w:pPr>
                    <w:spacing w:after="0" w:line="240" w:lineRule="auto"/>
                    <w:jc w:val="right"/>
                    <w:rPr>
                      <w:rFonts w:ascii="inherit" w:eastAsia="Times New Roman" w:hAnsi="inherit" w:cs="Arial"/>
                      <w:sz w:val="18"/>
                      <w:szCs w:val="16"/>
                    </w:rPr>
                  </w:pPr>
                  <w:r>
                    <w:rPr>
                      <w:rFonts w:ascii="inherit" w:eastAsia="Times New Roman" w:hAnsi="inherit" w:cs="Arial"/>
                      <w:sz w:val="18"/>
                      <w:szCs w:val="16"/>
                    </w:rPr>
                    <w:t>7,000</w:t>
                  </w:r>
                </w:p>
              </w:tc>
              <w:tc>
                <w:tcPr>
                  <w:tcW w:w="993" w:type="dxa"/>
                  <w:vAlign w:val="center"/>
                </w:tcPr>
                <w:p w14:paraId="1512405F" w14:textId="77777777" w:rsidR="00524BF0" w:rsidRPr="00463E97" w:rsidRDefault="00524BF0" w:rsidP="00524BF0">
                  <w:pPr>
                    <w:spacing w:after="0" w:line="240" w:lineRule="auto"/>
                    <w:jc w:val="right"/>
                    <w:rPr>
                      <w:rFonts w:eastAsia="Times New Roman"/>
                      <w:sz w:val="18"/>
                      <w:szCs w:val="16"/>
                    </w:rPr>
                  </w:pPr>
                  <w:r w:rsidRPr="00463E97">
                    <w:rPr>
                      <w:rFonts w:eastAsia="Times New Roman"/>
                      <w:sz w:val="18"/>
                      <w:szCs w:val="16"/>
                    </w:rPr>
                    <w:t>7,250</w:t>
                  </w:r>
                </w:p>
                <w:p w14:paraId="39CADFAB" w14:textId="783C44AA" w:rsidR="00524BF0" w:rsidRPr="00463E97" w:rsidRDefault="00524BF0" w:rsidP="00524BF0">
                  <w:pPr>
                    <w:spacing w:after="0" w:line="240" w:lineRule="auto"/>
                    <w:jc w:val="right"/>
                    <w:rPr>
                      <w:sz w:val="18"/>
                      <w:szCs w:val="16"/>
                    </w:rPr>
                  </w:pPr>
                  <w:r w:rsidRPr="00463E97">
                    <w:rPr>
                      <w:rFonts w:eastAsia="Times New Roman"/>
                      <w:sz w:val="18"/>
                      <w:szCs w:val="16"/>
                    </w:rPr>
                    <w:t>6,980</w:t>
                  </w:r>
                </w:p>
              </w:tc>
              <w:tc>
                <w:tcPr>
                  <w:tcW w:w="700" w:type="dxa"/>
                </w:tcPr>
                <w:p w14:paraId="36F38594" w14:textId="77777777" w:rsidR="00524BF0" w:rsidRPr="00E654F3" w:rsidRDefault="00524BF0" w:rsidP="00524BF0">
                  <w:pPr>
                    <w:pStyle w:val="NormalWeb"/>
                    <w:shd w:val="clear" w:color="auto" w:fill="FFFFFF"/>
                    <w:spacing w:before="0" w:beforeAutospacing="0" w:after="0" w:afterAutospacing="0"/>
                    <w:textAlignment w:val="baseline"/>
                    <w:rPr>
                      <w:sz w:val="16"/>
                      <w:szCs w:val="16"/>
                    </w:rPr>
                  </w:pPr>
                </w:p>
              </w:tc>
            </w:tr>
            <w:tr w:rsidR="00524BF0" w:rsidRPr="00B8546A" w14:paraId="1BDD25E3" w14:textId="77777777" w:rsidTr="00631E1C">
              <w:trPr>
                <w:trHeight w:val="105"/>
              </w:trPr>
              <w:tc>
                <w:tcPr>
                  <w:tcW w:w="884" w:type="dxa"/>
                  <w:vMerge w:val="restart"/>
                </w:tcPr>
                <w:p w14:paraId="516ED973" w14:textId="77777777" w:rsidR="00524BF0" w:rsidRPr="001F426B" w:rsidRDefault="00524BF0" w:rsidP="00524BF0">
                  <w:pPr>
                    <w:widowControl w:val="0"/>
                    <w:spacing w:after="0" w:line="240" w:lineRule="auto"/>
                    <w:ind w:left="-113" w:right="-112"/>
                    <w:jc w:val="center"/>
                    <w:rPr>
                      <w:rFonts w:eastAsia="Times New Roman"/>
                      <w:b/>
                      <w:sz w:val="18"/>
                      <w:szCs w:val="16"/>
                    </w:rPr>
                  </w:pPr>
                  <w:r w:rsidRPr="001F426B">
                    <w:rPr>
                      <w:rFonts w:eastAsia="Times New Roman"/>
                      <w:b/>
                      <w:sz w:val="18"/>
                      <w:szCs w:val="16"/>
                    </w:rPr>
                    <w:t>Điều</w:t>
                  </w:r>
                </w:p>
                <w:p w14:paraId="2498E3BA" w14:textId="77777777" w:rsidR="00524BF0" w:rsidRPr="001F426B" w:rsidRDefault="00524BF0" w:rsidP="00524BF0">
                  <w:pPr>
                    <w:widowControl w:val="0"/>
                    <w:spacing w:after="0" w:line="240" w:lineRule="auto"/>
                    <w:ind w:left="-113" w:right="-112"/>
                    <w:jc w:val="center"/>
                    <w:rPr>
                      <w:rFonts w:eastAsia="Times New Roman"/>
                      <w:sz w:val="18"/>
                      <w:szCs w:val="16"/>
                    </w:rPr>
                  </w:pPr>
                  <w:r w:rsidRPr="001F426B">
                    <w:rPr>
                      <w:rFonts w:eastAsia="Times New Roman"/>
                      <w:sz w:val="18"/>
                      <w:szCs w:val="16"/>
                    </w:rPr>
                    <w:t>US$/kg</w:t>
                  </w:r>
                </w:p>
              </w:tc>
              <w:tc>
                <w:tcPr>
                  <w:tcW w:w="1748" w:type="dxa"/>
                </w:tcPr>
                <w:p w14:paraId="18650CF9" w14:textId="28F81088" w:rsidR="00524BF0" w:rsidRPr="001F426B" w:rsidRDefault="00524BF0" w:rsidP="00524BF0">
                  <w:pPr>
                    <w:spacing w:after="0" w:line="240" w:lineRule="auto"/>
                    <w:ind w:left="-107"/>
                    <w:rPr>
                      <w:rFonts w:eastAsia="Times New Roman"/>
                      <w:sz w:val="18"/>
                      <w:szCs w:val="16"/>
                    </w:rPr>
                  </w:pPr>
                  <w:r w:rsidRPr="001F426B">
                    <w:rPr>
                      <w:rFonts w:eastAsia="Times New Roman"/>
                      <w:sz w:val="18"/>
                      <w:szCs w:val="16"/>
                    </w:rPr>
                    <w:t>Ku</w:t>
                  </w:r>
                  <w:r>
                    <w:rPr>
                      <w:rFonts w:eastAsia="Times New Roman"/>
                      <w:sz w:val="18"/>
                      <w:szCs w:val="16"/>
                    </w:rPr>
                    <w:t>n</w:t>
                  </w:r>
                  <w:r w:rsidRPr="001F426B">
                    <w:rPr>
                      <w:rFonts w:eastAsia="Times New Roman"/>
                      <w:sz w:val="18"/>
                      <w:szCs w:val="16"/>
                    </w:rPr>
                    <w:t>ming/ Trung Quốc</w:t>
                  </w:r>
                </w:p>
              </w:tc>
              <w:tc>
                <w:tcPr>
                  <w:tcW w:w="945" w:type="dxa"/>
                  <w:vAlign w:val="center"/>
                </w:tcPr>
                <w:p w14:paraId="77AF5AFC" w14:textId="713DD86A" w:rsidR="00524BF0" w:rsidRPr="001F426B" w:rsidRDefault="00463E97" w:rsidP="00524BF0">
                  <w:pPr>
                    <w:spacing w:after="0" w:line="240" w:lineRule="auto"/>
                    <w:jc w:val="right"/>
                    <w:rPr>
                      <w:rFonts w:eastAsia="Times New Roman"/>
                      <w:sz w:val="18"/>
                      <w:szCs w:val="16"/>
                    </w:rPr>
                  </w:pPr>
                  <w:r>
                    <w:rPr>
                      <w:rFonts w:eastAsia="Times New Roman"/>
                      <w:sz w:val="18"/>
                      <w:szCs w:val="16"/>
                    </w:rPr>
                    <w:t>1,420</w:t>
                  </w:r>
                </w:p>
              </w:tc>
              <w:tc>
                <w:tcPr>
                  <w:tcW w:w="993" w:type="dxa"/>
                  <w:vAlign w:val="center"/>
                </w:tcPr>
                <w:p w14:paraId="1D426E09" w14:textId="4F312D7E" w:rsidR="00524BF0" w:rsidRPr="00463E97" w:rsidRDefault="00524BF0" w:rsidP="00524BF0">
                  <w:pPr>
                    <w:spacing w:after="0" w:line="240" w:lineRule="auto"/>
                    <w:jc w:val="right"/>
                    <w:rPr>
                      <w:sz w:val="18"/>
                      <w:szCs w:val="16"/>
                    </w:rPr>
                  </w:pPr>
                  <w:r w:rsidRPr="00463E97">
                    <w:rPr>
                      <w:rFonts w:eastAsia="Times New Roman"/>
                      <w:sz w:val="18"/>
                      <w:szCs w:val="16"/>
                    </w:rPr>
                    <w:t>1,400</w:t>
                  </w:r>
                </w:p>
              </w:tc>
              <w:tc>
                <w:tcPr>
                  <w:tcW w:w="700" w:type="dxa"/>
                </w:tcPr>
                <w:p w14:paraId="188405BF" w14:textId="77777777" w:rsidR="00524BF0" w:rsidRPr="00E654F3" w:rsidRDefault="00524BF0" w:rsidP="00524BF0">
                  <w:pPr>
                    <w:spacing w:after="0" w:line="240" w:lineRule="auto"/>
                    <w:jc w:val="right"/>
                    <w:rPr>
                      <w:sz w:val="16"/>
                      <w:szCs w:val="16"/>
                    </w:rPr>
                  </w:pPr>
                </w:p>
              </w:tc>
            </w:tr>
            <w:tr w:rsidR="00524BF0" w:rsidRPr="00B8546A" w14:paraId="4A905CFF" w14:textId="77777777" w:rsidTr="00631E1C">
              <w:trPr>
                <w:trHeight w:val="80"/>
              </w:trPr>
              <w:tc>
                <w:tcPr>
                  <w:tcW w:w="884" w:type="dxa"/>
                  <w:vMerge/>
                </w:tcPr>
                <w:p w14:paraId="0E034378" w14:textId="77777777" w:rsidR="00524BF0" w:rsidRPr="001F426B" w:rsidRDefault="00524BF0" w:rsidP="00524BF0">
                  <w:pPr>
                    <w:widowControl w:val="0"/>
                    <w:spacing w:after="0" w:line="240" w:lineRule="auto"/>
                    <w:ind w:left="-113" w:right="-112"/>
                    <w:jc w:val="center"/>
                    <w:rPr>
                      <w:rFonts w:eastAsia="Times New Roman"/>
                      <w:sz w:val="18"/>
                      <w:szCs w:val="16"/>
                    </w:rPr>
                  </w:pPr>
                </w:p>
              </w:tc>
              <w:tc>
                <w:tcPr>
                  <w:tcW w:w="1748" w:type="dxa"/>
                </w:tcPr>
                <w:p w14:paraId="2E400971" w14:textId="498F271D" w:rsidR="00524BF0" w:rsidRPr="001F426B" w:rsidRDefault="00524BF0" w:rsidP="00524BF0">
                  <w:pPr>
                    <w:spacing w:after="0" w:line="240" w:lineRule="auto"/>
                    <w:ind w:left="-107"/>
                    <w:rPr>
                      <w:rFonts w:eastAsia="Times New Roman"/>
                      <w:sz w:val="18"/>
                      <w:szCs w:val="16"/>
                    </w:rPr>
                  </w:pPr>
                  <w:r>
                    <w:rPr>
                      <w:rFonts w:eastAsia="Times New Roman"/>
                      <w:sz w:val="18"/>
                      <w:szCs w:val="16"/>
                    </w:rPr>
                    <w:t>Kolar/</w:t>
                  </w:r>
                  <w:r w:rsidRPr="001F426B">
                    <w:rPr>
                      <w:rFonts w:eastAsia="Times New Roman"/>
                      <w:sz w:val="18"/>
                      <w:szCs w:val="16"/>
                    </w:rPr>
                    <w:t>Ấn Độ</w:t>
                  </w:r>
                </w:p>
              </w:tc>
              <w:tc>
                <w:tcPr>
                  <w:tcW w:w="945" w:type="dxa"/>
                  <w:vAlign w:val="center"/>
                </w:tcPr>
                <w:p w14:paraId="69B70C64" w14:textId="2E5E4782" w:rsidR="00524BF0" w:rsidRPr="001F426B" w:rsidRDefault="00463E97" w:rsidP="00524BF0">
                  <w:pPr>
                    <w:spacing w:after="0" w:line="240" w:lineRule="auto"/>
                    <w:jc w:val="right"/>
                    <w:rPr>
                      <w:rFonts w:eastAsia="Times New Roman"/>
                      <w:sz w:val="18"/>
                      <w:szCs w:val="16"/>
                    </w:rPr>
                  </w:pPr>
                  <w:r>
                    <w:rPr>
                      <w:rFonts w:eastAsia="Times New Roman"/>
                      <w:sz w:val="18"/>
                      <w:szCs w:val="16"/>
                    </w:rPr>
                    <w:t>1,410</w:t>
                  </w:r>
                </w:p>
              </w:tc>
              <w:tc>
                <w:tcPr>
                  <w:tcW w:w="993" w:type="dxa"/>
                  <w:vAlign w:val="center"/>
                </w:tcPr>
                <w:p w14:paraId="2E633816" w14:textId="38DB4CE0" w:rsidR="00524BF0" w:rsidRPr="00463E97" w:rsidRDefault="00524BF0" w:rsidP="00524BF0">
                  <w:pPr>
                    <w:spacing w:after="0" w:line="240" w:lineRule="auto"/>
                    <w:jc w:val="right"/>
                    <w:rPr>
                      <w:sz w:val="18"/>
                      <w:szCs w:val="16"/>
                    </w:rPr>
                  </w:pPr>
                  <w:r w:rsidRPr="00463E97">
                    <w:rPr>
                      <w:rFonts w:eastAsia="Times New Roman"/>
                      <w:sz w:val="18"/>
                      <w:szCs w:val="16"/>
                    </w:rPr>
                    <w:t>1,400</w:t>
                  </w:r>
                </w:p>
              </w:tc>
              <w:tc>
                <w:tcPr>
                  <w:tcW w:w="700" w:type="dxa"/>
                </w:tcPr>
                <w:p w14:paraId="2F6B8314" w14:textId="77777777" w:rsidR="00524BF0" w:rsidRPr="00E654F3" w:rsidRDefault="00524BF0" w:rsidP="00524BF0">
                  <w:pPr>
                    <w:spacing w:after="0" w:line="240" w:lineRule="auto"/>
                    <w:jc w:val="right"/>
                    <w:rPr>
                      <w:sz w:val="16"/>
                      <w:szCs w:val="16"/>
                    </w:rPr>
                  </w:pPr>
                </w:p>
              </w:tc>
            </w:tr>
            <w:tr w:rsidR="00524BF0" w:rsidRPr="00B8546A" w14:paraId="2B522709" w14:textId="77777777" w:rsidTr="00631E1C">
              <w:trPr>
                <w:trHeight w:val="239"/>
              </w:trPr>
              <w:tc>
                <w:tcPr>
                  <w:tcW w:w="884" w:type="dxa"/>
                  <w:vMerge w:val="restart"/>
                </w:tcPr>
                <w:p w14:paraId="1F4C8E76" w14:textId="77777777" w:rsidR="00524BF0" w:rsidRPr="001F426B" w:rsidRDefault="00524BF0" w:rsidP="00524BF0">
                  <w:pPr>
                    <w:widowControl w:val="0"/>
                    <w:spacing w:after="0" w:line="240" w:lineRule="auto"/>
                    <w:ind w:left="-113" w:right="-112"/>
                    <w:jc w:val="center"/>
                    <w:rPr>
                      <w:rFonts w:eastAsia="Times New Roman"/>
                      <w:b/>
                      <w:sz w:val="18"/>
                      <w:szCs w:val="16"/>
                    </w:rPr>
                  </w:pPr>
                </w:p>
                <w:p w14:paraId="570206F4" w14:textId="77777777" w:rsidR="00524BF0" w:rsidRPr="001F426B" w:rsidRDefault="00524BF0" w:rsidP="00524BF0">
                  <w:pPr>
                    <w:widowControl w:val="0"/>
                    <w:spacing w:after="0" w:line="240" w:lineRule="auto"/>
                    <w:ind w:left="-113" w:right="-112"/>
                    <w:jc w:val="center"/>
                    <w:rPr>
                      <w:rFonts w:eastAsia="Times New Roman"/>
                      <w:b/>
                      <w:sz w:val="18"/>
                      <w:szCs w:val="16"/>
                    </w:rPr>
                  </w:pPr>
                  <w:r w:rsidRPr="001F426B">
                    <w:rPr>
                      <w:rFonts w:eastAsia="Times New Roman"/>
                      <w:b/>
                      <w:sz w:val="18"/>
                      <w:szCs w:val="16"/>
                    </w:rPr>
                    <w:t>Cá</w:t>
                  </w:r>
                  <w:r>
                    <w:rPr>
                      <w:rFonts w:eastAsia="Times New Roman"/>
                      <w:b/>
                      <w:sz w:val="18"/>
                      <w:szCs w:val="16"/>
                    </w:rPr>
                    <w:t xml:space="preserve"> da trơn</w:t>
                  </w:r>
                </w:p>
                <w:p w14:paraId="03D1A06D" w14:textId="77777777" w:rsidR="00524BF0" w:rsidRPr="001F426B" w:rsidRDefault="00524BF0" w:rsidP="00524BF0">
                  <w:pPr>
                    <w:widowControl w:val="0"/>
                    <w:spacing w:after="0" w:line="240" w:lineRule="auto"/>
                    <w:ind w:left="-113" w:right="-112"/>
                    <w:jc w:val="center"/>
                    <w:rPr>
                      <w:rFonts w:eastAsia="Times New Roman"/>
                      <w:sz w:val="18"/>
                      <w:szCs w:val="16"/>
                    </w:rPr>
                  </w:pPr>
                </w:p>
              </w:tc>
              <w:tc>
                <w:tcPr>
                  <w:tcW w:w="1748" w:type="dxa"/>
                </w:tcPr>
                <w:p w14:paraId="1C042AA6" w14:textId="3891F3D5" w:rsidR="00524BF0" w:rsidRPr="001F426B" w:rsidRDefault="00524BF0" w:rsidP="00524BF0">
                  <w:pPr>
                    <w:spacing w:after="0" w:line="240" w:lineRule="auto"/>
                    <w:ind w:left="-107"/>
                    <w:rPr>
                      <w:rFonts w:eastAsia="Times New Roman"/>
                      <w:sz w:val="18"/>
                      <w:szCs w:val="16"/>
                    </w:rPr>
                  </w:pPr>
                  <w:r>
                    <w:rPr>
                      <w:rFonts w:eastAsia="Times New Roman"/>
                      <w:sz w:val="18"/>
                      <w:szCs w:val="16"/>
                    </w:rPr>
                    <w:t xml:space="preserve">Vietnam </w:t>
                  </w:r>
                  <w:r w:rsidRPr="001F426B">
                    <w:rPr>
                      <w:rFonts w:eastAsia="Times New Roman"/>
                      <w:sz w:val="18"/>
                      <w:szCs w:val="16"/>
                    </w:rPr>
                    <w:t>(US$/kg)</w:t>
                  </w:r>
                </w:p>
              </w:tc>
              <w:tc>
                <w:tcPr>
                  <w:tcW w:w="945" w:type="dxa"/>
                  <w:vAlign w:val="center"/>
                </w:tcPr>
                <w:p w14:paraId="66E4ECDB" w14:textId="1FDD701A" w:rsidR="00524BF0" w:rsidRPr="001F426B" w:rsidRDefault="00463E97" w:rsidP="00524BF0">
                  <w:pPr>
                    <w:spacing w:after="0" w:line="240" w:lineRule="auto"/>
                    <w:jc w:val="right"/>
                    <w:rPr>
                      <w:rFonts w:eastAsia="Times New Roman"/>
                      <w:sz w:val="18"/>
                      <w:szCs w:val="16"/>
                    </w:rPr>
                  </w:pPr>
                  <w:r>
                    <w:rPr>
                      <w:rFonts w:eastAsia="Times New Roman"/>
                      <w:sz w:val="18"/>
                      <w:szCs w:val="16"/>
                    </w:rPr>
                    <w:t>1,730</w:t>
                  </w:r>
                </w:p>
              </w:tc>
              <w:tc>
                <w:tcPr>
                  <w:tcW w:w="993" w:type="dxa"/>
                  <w:vAlign w:val="center"/>
                </w:tcPr>
                <w:p w14:paraId="775F837E" w14:textId="1AC32153" w:rsidR="00524BF0" w:rsidRPr="00463E97" w:rsidRDefault="00524BF0" w:rsidP="00524BF0">
                  <w:pPr>
                    <w:spacing w:after="0" w:line="240" w:lineRule="auto"/>
                    <w:jc w:val="right"/>
                    <w:rPr>
                      <w:sz w:val="18"/>
                      <w:szCs w:val="16"/>
                    </w:rPr>
                  </w:pPr>
                  <w:r w:rsidRPr="00463E97">
                    <w:rPr>
                      <w:rFonts w:eastAsia="Times New Roman"/>
                      <w:sz w:val="18"/>
                      <w:szCs w:val="16"/>
                    </w:rPr>
                    <w:t>1,720</w:t>
                  </w:r>
                </w:p>
              </w:tc>
              <w:tc>
                <w:tcPr>
                  <w:tcW w:w="700" w:type="dxa"/>
                </w:tcPr>
                <w:p w14:paraId="2644753B" w14:textId="77777777" w:rsidR="00524BF0" w:rsidRPr="00E654F3" w:rsidRDefault="00524BF0" w:rsidP="00524BF0">
                  <w:pPr>
                    <w:spacing w:after="0" w:line="240" w:lineRule="auto"/>
                    <w:jc w:val="right"/>
                    <w:rPr>
                      <w:sz w:val="16"/>
                      <w:szCs w:val="16"/>
                    </w:rPr>
                  </w:pPr>
                </w:p>
              </w:tc>
            </w:tr>
            <w:tr w:rsidR="00524BF0" w:rsidRPr="00B8546A" w14:paraId="77E839E9" w14:textId="77777777" w:rsidTr="00631E1C">
              <w:trPr>
                <w:trHeight w:val="80"/>
              </w:trPr>
              <w:tc>
                <w:tcPr>
                  <w:tcW w:w="884" w:type="dxa"/>
                  <w:vMerge/>
                </w:tcPr>
                <w:p w14:paraId="09B04C81" w14:textId="77777777" w:rsidR="00524BF0" w:rsidRPr="001F426B" w:rsidRDefault="00524BF0" w:rsidP="00524BF0">
                  <w:pPr>
                    <w:widowControl w:val="0"/>
                    <w:spacing w:after="0" w:line="240" w:lineRule="auto"/>
                    <w:ind w:left="-113" w:right="-112"/>
                    <w:jc w:val="center"/>
                    <w:rPr>
                      <w:rFonts w:eastAsia="Times New Roman"/>
                      <w:sz w:val="18"/>
                      <w:szCs w:val="16"/>
                    </w:rPr>
                  </w:pPr>
                </w:p>
              </w:tc>
              <w:tc>
                <w:tcPr>
                  <w:tcW w:w="1748" w:type="dxa"/>
                </w:tcPr>
                <w:p w14:paraId="4B73A83C" w14:textId="1396400F" w:rsidR="00524BF0" w:rsidRPr="001F426B" w:rsidRDefault="00524BF0" w:rsidP="00524BF0">
                  <w:pPr>
                    <w:spacing w:after="0" w:line="240" w:lineRule="auto"/>
                    <w:ind w:left="-107"/>
                    <w:rPr>
                      <w:rFonts w:eastAsia="Times New Roman"/>
                      <w:sz w:val="18"/>
                      <w:szCs w:val="16"/>
                    </w:rPr>
                  </w:pPr>
                  <w:r>
                    <w:rPr>
                      <w:rFonts w:eastAsia="Times New Roman"/>
                      <w:sz w:val="18"/>
                      <w:szCs w:val="16"/>
                    </w:rPr>
                    <w:t xml:space="preserve">Thái Lan </w:t>
                  </w:r>
                  <w:r w:rsidRPr="001F426B">
                    <w:rPr>
                      <w:rFonts w:eastAsia="Times New Roman"/>
                      <w:sz w:val="18"/>
                      <w:szCs w:val="16"/>
                    </w:rPr>
                    <w:t>(US$/kg)</w:t>
                  </w:r>
                </w:p>
              </w:tc>
              <w:tc>
                <w:tcPr>
                  <w:tcW w:w="945" w:type="dxa"/>
                  <w:vAlign w:val="center"/>
                </w:tcPr>
                <w:p w14:paraId="2F09E88E" w14:textId="39062928" w:rsidR="00524BF0" w:rsidRPr="001F426B" w:rsidRDefault="00463E97" w:rsidP="00524BF0">
                  <w:pPr>
                    <w:spacing w:after="0" w:line="240" w:lineRule="auto"/>
                    <w:jc w:val="right"/>
                    <w:rPr>
                      <w:rFonts w:eastAsia="Times New Roman"/>
                      <w:sz w:val="18"/>
                      <w:szCs w:val="16"/>
                    </w:rPr>
                  </w:pPr>
                  <w:r>
                    <w:rPr>
                      <w:rFonts w:eastAsia="Times New Roman"/>
                      <w:sz w:val="18"/>
                      <w:szCs w:val="16"/>
                    </w:rPr>
                    <w:t>1,810</w:t>
                  </w:r>
                </w:p>
              </w:tc>
              <w:tc>
                <w:tcPr>
                  <w:tcW w:w="993" w:type="dxa"/>
                  <w:vAlign w:val="center"/>
                </w:tcPr>
                <w:p w14:paraId="2A2B5280" w14:textId="60A8AB0C" w:rsidR="00524BF0" w:rsidRPr="00463E97" w:rsidRDefault="00524BF0" w:rsidP="00524BF0">
                  <w:pPr>
                    <w:spacing w:after="0" w:line="240" w:lineRule="auto"/>
                    <w:jc w:val="right"/>
                    <w:rPr>
                      <w:sz w:val="18"/>
                      <w:szCs w:val="16"/>
                    </w:rPr>
                  </w:pPr>
                  <w:r w:rsidRPr="00463E97">
                    <w:rPr>
                      <w:rFonts w:eastAsia="Times New Roman"/>
                      <w:sz w:val="18"/>
                      <w:szCs w:val="16"/>
                    </w:rPr>
                    <w:t>1,820</w:t>
                  </w:r>
                </w:p>
              </w:tc>
              <w:tc>
                <w:tcPr>
                  <w:tcW w:w="700" w:type="dxa"/>
                </w:tcPr>
                <w:p w14:paraId="5B08B3D8" w14:textId="77777777" w:rsidR="00524BF0" w:rsidRPr="00E654F3" w:rsidRDefault="00524BF0" w:rsidP="00524BF0">
                  <w:pPr>
                    <w:spacing w:after="0" w:line="240" w:lineRule="auto"/>
                    <w:jc w:val="right"/>
                    <w:rPr>
                      <w:sz w:val="16"/>
                      <w:szCs w:val="16"/>
                    </w:rPr>
                  </w:pPr>
                </w:p>
              </w:tc>
            </w:tr>
            <w:tr w:rsidR="00524BF0" w:rsidRPr="00B8546A" w14:paraId="7C051BF8" w14:textId="77777777" w:rsidTr="00631E1C">
              <w:trPr>
                <w:trHeight w:val="321"/>
              </w:trPr>
              <w:tc>
                <w:tcPr>
                  <w:tcW w:w="884" w:type="dxa"/>
                  <w:vMerge w:val="restart"/>
                </w:tcPr>
                <w:p w14:paraId="230294AF" w14:textId="77777777" w:rsidR="00524BF0" w:rsidRPr="001F426B" w:rsidRDefault="00524BF0" w:rsidP="00524BF0">
                  <w:pPr>
                    <w:spacing w:after="0" w:line="240" w:lineRule="auto"/>
                    <w:ind w:left="-113" w:right="-112"/>
                    <w:jc w:val="center"/>
                    <w:rPr>
                      <w:rFonts w:eastAsia="Times New Roman"/>
                      <w:b/>
                      <w:sz w:val="18"/>
                      <w:szCs w:val="16"/>
                    </w:rPr>
                  </w:pPr>
                  <w:r w:rsidRPr="001F426B">
                    <w:rPr>
                      <w:rFonts w:eastAsia="Times New Roman"/>
                      <w:b/>
                      <w:sz w:val="18"/>
                      <w:szCs w:val="16"/>
                    </w:rPr>
                    <w:t>Tôm</w:t>
                  </w:r>
                  <w:r w:rsidRPr="001F426B">
                    <w:rPr>
                      <w:rFonts w:eastAsia="Times New Roman"/>
                      <w:sz w:val="18"/>
                      <w:szCs w:val="16"/>
                    </w:rPr>
                    <w:t xml:space="preserve"> chân trắng</w:t>
                  </w:r>
                </w:p>
                <w:p w14:paraId="350ECCED" w14:textId="77777777" w:rsidR="00524BF0" w:rsidRPr="00DA1370" w:rsidRDefault="00524BF0" w:rsidP="00524BF0">
                  <w:pPr>
                    <w:spacing w:after="0" w:line="240" w:lineRule="auto"/>
                    <w:ind w:left="-113" w:right="-112"/>
                    <w:jc w:val="center"/>
                    <w:rPr>
                      <w:rFonts w:eastAsia="Times New Roman"/>
                      <w:sz w:val="14"/>
                      <w:szCs w:val="16"/>
                    </w:rPr>
                  </w:pPr>
                  <w:r w:rsidRPr="00DA1370">
                    <w:rPr>
                      <w:rFonts w:eastAsia="Times New Roman"/>
                      <w:sz w:val="14"/>
                      <w:szCs w:val="16"/>
                    </w:rPr>
                    <w:t>US$/kg</w:t>
                  </w:r>
                </w:p>
                <w:p w14:paraId="13D8614A" w14:textId="77777777" w:rsidR="00524BF0" w:rsidRPr="001F426B" w:rsidRDefault="00524BF0" w:rsidP="00524BF0">
                  <w:pPr>
                    <w:spacing w:after="0" w:line="240" w:lineRule="auto"/>
                    <w:ind w:left="-113" w:right="-112"/>
                    <w:jc w:val="center"/>
                    <w:rPr>
                      <w:b/>
                      <w:sz w:val="18"/>
                    </w:rPr>
                  </w:pPr>
                  <w:r w:rsidRPr="00DA1370">
                    <w:rPr>
                      <w:rFonts w:eastAsia="Times New Roman"/>
                      <w:sz w:val="14"/>
                      <w:szCs w:val="16"/>
                    </w:rPr>
                    <w:t xml:space="preserve"> 30 con</w:t>
                  </w:r>
                </w:p>
              </w:tc>
              <w:tc>
                <w:tcPr>
                  <w:tcW w:w="1748" w:type="dxa"/>
                </w:tcPr>
                <w:p w14:paraId="6F190868" w14:textId="77777777" w:rsidR="00524BF0" w:rsidRPr="001F426B" w:rsidRDefault="00524BF0" w:rsidP="00524BF0">
                  <w:pPr>
                    <w:spacing w:after="0" w:line="240" w:lineRule="auto"/>
                    <w:ind w:left="-107"/>
                    <w:rPr>
                      <w:rFonts w:eastAsia="Times New Roman"/>
                      <w:sz w:val="18"/>
                      <w:szCs w:val="16"/>
                    </w:rPr>
                  </w:pPr>
                  <w:r w:rsidRPr="001F426B">
                    <w:rPr>
                      <w:rFonts w:eastAsia="Times New Roman"/>
                      <w:bCs/>
                      <w:sz w:val="18"/>
                      <w:szCs w:val="16"/>
                    </w:rPr>
                    <w:t>Pradesh (Ấn Độ)</w:t>
                  </w:r>
                </w:p>
              </w:tc>
              <w:tc>
                <w:tcPr>
                  <w:tcW w:w="945" w:type="dxa"/>
                </w:tcPr>
                <w:p w14:paraId="2E646449" w14:textId="0E300B1C" w:rsidR="00524BF0" w:rsidRPr="001F426B" w:rsidRDefault="00463E97" w:rsidP="00524BF0">
                  <w:pPr>
                    <w:spacing w:after="0" w:line="240" w:lineRule="auto"/>
                    <w:jc w:val="right"/>
                    <w:rPr>
                      <w:rFonts w:eastAsia="Times New Roman"/>
                      <w:sz w:val="18"/>
                      <w:szCs w:val="16"/>
                    </w:rPr>
                  </w:pPr>
                  <w:r>
                    <w:rPr>
                      <w:rFonts w:eastAsia="Times New Roman"/>
                      <w:sz w:val="18"/>
                      <w:szCs w:val="16"/>
                    </w:rPr>
                    <w:t>4,620</w:t>
                  </w:r>
                </w:p>
              </w:tc>
              <w:tc>
                <w:tcPr>
                  <w:tcW w:w="993" w:type="dxa"/>
                </w:tcPr>
                <w:p w14:paraId="5C680A93" w14:textId="1C2DE1E6" w:rsidR="00524BF0" w:rsidRPr="00463E97" w:rsidRDefault="00524BF0" w:rsidP="00524BF0">
                  <w:pPr>
                    <w:spacing w:after="0" w:line="240" w:lineRule="auto"/>
                    <w:jc w:val="right"/>
                    <w:rPr>
                      <w:rFonts w:eastAsia="Times New Roman"/>
                      <w:sz w:val="18"/>
                      <w:szCs w:val="16"/>
                    </w:rPr>
                  </w:pPr>
                  <w:r w:rsidRPr="00463E97">
                    <w:rPr>
                      <w:rFonts w:eastAsia="Times New Roman"/>
                      <w:sz w:val="18"/>
                      <w:szCs w:val="16"/>
                    </w:rPr>
                    <w:t>4,610</w:t>
                  </w:r>
                </w:p>
              </w:tc>
              <w:tc>
                <w:tcPr>
                  <w:tcW w:w="700" w:type="dxa"/>
                </w:tcPr>
                <w:p w14:paraId="1E6AA33D" w14:textId="77777777" w:rsidR="00524BF0" w:rsidRPr="00E654F3" w:rsidRDefault="00524BF0" w:rsidP="00524BF0">
                  <w:pPr>
                    <w:spacing w:after="0" w:line="240" w:lineRule="auto"/>
                    <w:jc w:val="center"/>
                    <w:rPr>
                      <w:rFonts w:eastAsia="Times New Roman"/>
                      <w:sz w:val="16"/>
                      <w:szCs w:val="16"/>
                    </w:rPr>
                  </w:pPr>
                </w:p>
              </w:tc>
            </w:tr>
            <w:tr w:rsidR="00524BF0" w:rsidRPr="00B8546A" w14:paraId="7A9ED1EE" w14:textId="77777777" w:rsidTr="00631E1C">
              <w:trPr>
                <w:trHeight w:val="223"/>
              </w:trPr>
              <w:tc>
                <w:tcPr>
                  <w:tcW w:w="884" w:type="dxa"/>
                  <w:vMerge/>
                </w:tcPr>
                <w:p w14:paraId="6B0EFDDD" w14:textId="77777777" w:rsidR="00524BF0" w:rsidRPr="001F426B" w:rsidRDefault="00524BF0" w:rsidP="00524BF0">
                  <w:pPr>
                    <w:widowControl w:val="0"/>
                    <w:spacing w:after="0" w:line="240" w:lineRule="auto"/>
                    <w:ind w:left="-113" w:right="-112"/>
                    <w:rPr>
                      <w:sz w:val="18"/>
                    </w:rPr>
                  </w:pPr>
                </w:p>
              </w:tc>
              <w:tc>
                <w:tcPr>
                  <w:tcW w:w="1748" w:type="dxa"/>
                </w:tcPr>
                <w:p w14:paraId="392E0265" w14:textId="77777777" w:rsidR="00524BF0" w:rsidRPr="001F426B" w:rsidRDefault="00524BF0" w:rsidP="00524BF0">
                  <w:pPr>
                    <w:spacing w:after="0" w:line="240" w:lineRule="auto"/>
                    <w:ind w:left="-107"/>
                    <w:rPr>
                      <w:rFonts w:eastAsia="Times New Roman"/>
                      <w:b/>
                      <w:sz w:val="18"/>
                      <w:szCs w:val="16"/>
                    </w:rPr>
                  </w:pPr>
                  <w:r w:rsidRPr="001F426B">
                    <w:rPr>
                      <w:rStyle w:val="Strong"/>
                      <w:b w:val="0"/>
                      <w:sz w:val="18"/>
                      <w:szCs w:val="16"/>
                      <w:shd w:val="clear" w:color="auto" w:fill="FFFFFF"/>
                    </w:rPr>
                    <w:t>Đông Java (Indonesia)</w:t>
                  </w:r>
                </w:p>
              </w:tc>
              <w:tc>
                <w:tcPr>
                  <w:tcW w:w="945" w:type="dxa"/>
                </w:tcPr>
                <w:p w14:paraId="351EA0F4" w14:textId="4B4352CE" w:rsidR="00524BF0" w:rsidRPr="001F426B" w:rsidRDefault="00463E97" w:rsidP="00524BF0">
                  <w:pPr>
                    <w:spacing w:after="0" w:line="240" w:lineRule="auto"/>
                    <w:jc w:val="right"/>
                    <w:rPr>
                      <w:rFonts w:eastAsia="Times New Roman"/>
                      <w:sz w:val="18"/>
                      <w:szCs w:val="16"/>
                    </w:rPr>
                  </w:pPr>
                  <w:r>
                    <w:rPr>
                      <w:rFonts w:eastAsia="Times New Roman"/>
                      <w:sz w:val="18"/>
                      <w:szCs w:val="16"/>
                    </w:rPr>
                    <w:t>4,530</w:t>
                  </w:r>
                </w:p>
              </w:tc>
              <w:tc>
                <w:tcPr>
                  <w:tcW w:w="993" w:type="dxa"/>
                </w:tcPr>
                <w:p w14:paraId="73117652" w14:textId="5D10C5E9" w:rsidR="00524BF0" w:rsidRPr="00463E97" w:rsidRDefault="00524BF0" w:rsidP="00524BF0">
                  <w:pPr>
                    <w:spacing w:after="0" w:line="240" w:lineRule="auto"/>
                    <w:jc w:val="right"/>
                    <w:rPr>
                      <w:rFonts w:eastAsia="Times New Roman"/>
                      <w:sz w:val="18"/>
                      <w:szCs w:val="16"/>
                    </w:rPr>
                  </w:pPr>
                  <w:r w:rsidRPr="00463E97">
                    <w:rPr>
                      <w:rFonts w:eastAsia="Times New Roman"/>
                      <w:sz w:val="18"/>
                      <w:szCs w:val="16"/>
                    </w:rPr>
                    <w:t>4,520</w:t>
                  </w:r>
                </w:p>
              </w:tc>
              <w:tc>
                <w:tcPr>
                  <w:tcW w:w="700" w:type="dxa"/>
                </w:tcPr>
                <w:p w14:paraId="7FF52524" w14:textId="77777777" w:rsidR="00524BF0" w:rsidRPr="00E654F3" w:rsidRDefault="00524BF0" w:rsidP="00524BF0">
                  <w:pPr>
                    <w:spacing w:after="0" w:line="240" w:lineRule="auto"/>
                    <w:jc w:val="center"/>
                    <w:rPr>
                      <w:rFonts w:eastAsia="Times New Roman"/>
                      <w:sz w:val="16"/>
                      <w:szCs w:val="16"/>
                    </w:rPr>
                  </w:pPr>
                </w:p>
              </w:tc>
            </w:tr>
          </w:tbl>
          <w:p w14:paraId="39E8A168" w14:textId="77777777" w:rsidR="0039471A" w:rsidRDefault="0039471A" w:rsidP="00631E1C">
            <w:pPr>
              <w:jc w:val="right"/>
              <w:rPr>
                <w:rFonts w:eastAsia="Times New Roman"/>
                <w:b/>
                <w:sz w:val="18"/>
                <w:szCs w:val="18"/>
              </w:rPr>
            </w:pPr>
          </w:p>
        </w:tc>
      </w:tr>
    </w:tbl>
    <w:p w14:paraId="41EDB6D5" w14:textId="543DD4D4" w:rsidR="008201BE" w:rsidRDefault="002F0B78" w:rsidP="008E06C9">
      <w:pPr>
        <w:jc w:val="right"/>
        <w:rPr>
          <w:b/>
          <w:sz w:val="26"/>
          <w:szCs w:val="26"/>
        </w:rPr>
      </w:pPr>
      <w:r w:rsidRPr="00A8294F">
        <w:rPr>
          <w:i/>
          <w:sz w:val="18"/>
          <w:szCs w:val="16"/>
        </w:rPr>
        <w:t>Nguồn: Tổng hợp từ Tradin</w:t>
      </w:r>
      <w:r w:rsidR="00AF7269">
        <w:rPr>
          <w:i/>
          <w:sz w:val="18"/>
          <w:szCs w:val="16"/>
        </w:rPr>
        <w:t>geconomics, Investing/ T</w:t>
      </w:r>
      <w:r w:rsidR="00D90AEE">
        <w:rPr>
          <w:i/>
          <w:sz w:val="18"/>
          <w:szCs w:val="16"/>
        </w:rPr>
        <w:t xml:space="preserve">ridge.com/ </w:t>
      </w:r>
      <w:r w:rsidR="00E3419F">
        <w:rPr>
          <w:i/>
          <w:sz w:val="18"/>
          <w:szCs w:val="16"/>
        </w:rPr>
        <w:t>Ips</w:t>
      </w:r>
      <w:r w:rsidRPr="00A8294F">
        <w:rPr>
          <w:i/>
          <w:sz w:val="18"/>
          <w:szCs w:val="16"/>
        </w:rPr>
        <w:t>cnet.org/giacaphe.vn</w:t>
      </w:r>
      <w:r w:rsidR="009D61D3">
        <w:rPr>
          <w:i/>
          <w:sz w:val="18"/>
          <w:szCs w:val="16"/>
        </w:rPr>
        <w:t>/</w:t>
      </w:r>
      <w:r w:rsidR="00A5029F">
        <w:rPr>
          <w:i/>
          <w:sz w:val="18"/>
          <w:szCs w:val="16"/>
        </w:rPr>
        <w:t>Vasep.com.vn;</w:t>
      </w:r>
      <w:r w:rsidR="00D9699B">
        <w:rPr>
          <w:i/>
          <w:sz w:val="18"/>
          <w:szCs w:val="16"/>
        </w:rPr>
        <w:t xml:space="preserve"> </w:t>
      </w:r>
      <w:r w:rsidR="0053598B">
        <w:rPr>
          <w:i/>
          <w:sz w:val="18"/>
          <w:szCs w:val="16"/>
        </w:rPr>
        <w:t>26</w:t>
      </w:r>
      <w:r w:rsidRPr="00A8294F">
        <w:rPr>
          <w:i/>
          <w:sz w:val="18"/>
          <w:szCs w:val="16"/>
        </w:rPr>
        <w:t>/</w:t>
      </w:r>
      <w:r w:rsidR="008C5030">
        <w:rPr>
          <w:i/>
          <w:sz w:val="18"/>
          <w:szCs w:val="16"/>
        </w:rPr>
        <w:t>0</w:t>
      </w:r>
      <w:r w:rsidR="003653B1">
        <w:rPr>
          <w:i/>
          <w:sz w:val="18"/>
          <w:szCs w:val="16"/>
        </w:rPr>
        <w:t>4</w:t>
      </w:r>
      <w:r w:rsidRPr="00A8294F">
        <w:rPr>
          <w:i/>
          <w:sz w:val="18"/>
          <w:szCs w:val="16"/>
        </w:rPr>
        <w:t>/202</w:t>
      </w:r>
      <w:r w:rsidR="008C5030">
        <w:rPr>
          <w:i/>
          <w:sz w:val="18"/>
          <w:szCs w:val="16"/>
        </w:rPr>
        <w:t>6</w:t>
      </w:r>
      <w:r w:rsidR="008201BE">
        <w:rPr>
          <w:b/>
          <w:sz w:val="26"/>
          <w:szCs w:val="26"/>
        </w:rPr>
        <w:br w:type="page"/>
      </w:r>
    </w:p>
    <w:p w14:paraId="5C9F33B3" w14:textId="3897F6CA" w:rsidR="006F42BC" w:rsidRPr="006F42BC" w:rsidRDefault="006F42BC" w:rsidP="006F42BC">
      <w:pPr>
        <w:pStyle w:val="ListParagraph"/>
        <w:numPr>
          <w:ilvl w:val="0"/>
          <w:numId w:val="2"/>
        </w:numPr>
        <w:jc w:val="center"/>
        <w:rPr>
          <w:b/>
          <w:sz w:val="26"/>
          <w:szCs w:val="26"/>
        </w:rPr>
      </w:pPr>
      <w:r w:rsidRPr="006F42BC">
        <w:rPr>
          <w:b/>
          <w:bCs/>
          <w:sz w:val="26"/>
          <w:szCs w:val="26"/>
        </w:rPr>
        <w:lastRenderedPageBreak/>
        <w:t>KINH TẾ - TÀI CHÍNH – TIỀN TỆ TRONG NƯỚC</w:t>
      </w:r>
    </w:p>
    <w:tbl>
      <w:tblPr>
        <w:tblW w:w="11346" w:type="dxa"/>
        <w:tblInd w:w="-436" w:type="dxa"/>
        <w:tblLayout w:type="fixed"/>
        <w:tblLook w:val="04A0" w:firstRow="1" w:lastRow="0" w:firstColumn="1" w:lastColumn="0" w:noHBand="0" w:noVBand="1"/>
      </w:tblPr>
      <w:tblGrid>
        <w:gridCol w:w="4965"/>
        <w:gridCol w:w="6381"/>
      </w:tblGrid>
      <w:tr w:rsidR="00F230E0" w:rsidRPr="006B0729" w14:paraId="03256D97" w14:textId="77777777" w:rsidTr="007E5FF8">
        <w:trPr>
          <w:trHeight w:val="255"/>
        </w:trPr>
        <w:tc>
          <w:tcPr>
            <w:tcW w:w="11346" w:type="dxa"/>
            <w:gridSpan w:val="2"/>
          </w:tcPr>
          <w:p w14:paraId="38111A29" w14:textId="77777777" w:rsidR="00F230E0" w:rsidRPr="009A4C0E" w:rsidRDefault="00F230E0" w:rsidP="00274442">
            <w:pPr>
              <w:shd w:val="clear" w:color="auto" w:fill="FFFFFF"/>
              <w:spacing w:after="0" w:line="240" w:lineRule="auto"/>
              <w:ind w:left="720"/>
              <w:jc w:val="center"/>
              <w:rPr>
                <w:b/>
                <w:bCs/>
                <w:sz w:val="26"/>
                <w:szCs w:val="26"/>
              </w:rPr>
            </w:pPr>
          </w:p>
        </w:tc>
      </w:tr>
      <w:tr w:rsidR="00610060" w:rsidRPr="005830B6" w14:paraId="566A3DC2" w14:textId="77777777" w:rsidTr="007E5FF8">
        <w:trPr>
          <w:trHeight w:val="190"/>
        </w:trPr>
        <w:tc>
          <w:tcPr>
            <w:tcW w:w="11346" w:type="dxa"/>
            <w:gridSpan w:val="2"/>
          </w:tcPr>
          <w:p w14:paraId="232B7D14" w14:textId="1E85F74D" w:rsidR="00610060" w:rsidRPr="00610060" w:rsidRDefault="00610060" w:rsidP="00610060">
            <w:pPr>
              <w:pStyle w:val="ListParagraph"/>
              <w:numPr>
                <w:ilvl w:val="0"/>
                <w:numId w:val="15"/>
              </w:numPr>
              <w:spacing w:after="0" w:line="240" w:lineRule="auto"/>
              <w:rPr>
                <w:i/>
                <w:sz w:val="26"/>
                <w:szCs w:val="26"/>
              </w:rPr>
            </w:pPr>
            <w:r w:rsidRPr="00610060">
              <w:rPr>
                <w:b/>
                <w:iCs/>
                <w:sz w:val="26"/>
                <w:szCs w:val="26"/>
              </w:rPr>
              <w:t>THÔNG TIN KINH TẾ VĨ MÔ</w:t>
            </w:r>
          </w:p>
        </w:tc>
      </w:tr>
      <w:tr w:rsidR="00905577" w:rsidRPr="005830B6" w14:paraId="5BC5EE3A" w14:textId="77777777" w:rsidTr="007E5FF8">
        <w:trPr>
          <w:trHeight w:val="190"/>
        </w:trPr>
        <w:tc>
          <w:tcPr>
            <w:tcW w:w="4965" w:type="dxa"/>
          </w:tcPr>
          <w:p w14:paraId="4907342F" w14:textId="2B81C156" w:rsidR="00DB2AE4" w:rsidRPr="008C5030" w:rsidRDefault="00DB2AE4" w:rsidP="008C5030">
            <w:pPr>
              <w:widowControl w:val="0"/>
              <w:tabs>
                <w:tab w:val="left" w:pos="569"/>
                <w:tab w:val="left" w:pos="602"/>
              </w:tabs>
              <w:spacing w:after="0" w:line="240" w:lineRule="auto"/>
              <w:jc w:val="both"/>
              <w:rPr>
                <w:sz w:val="26"/>
                <w:szCs w:val="26"/>
              </w:rPr>
            </w:pPr>
          </w:p>
        </w:tc>
        <w:tc>
          <w:tcPr>
            <w:tcW w:w="6381" w:type="dxa"/>
          </w:tcPr>
          <w:p w14:paraId="3469D966" w14:textId="2460F8E7" w:rsidR="00905577" w:rsidRPr="00DF725B" w:rsidRDefault="00905577" w:rsidP="00732DBC">
            <w:pPr>
              <w:pStyle w:val="Heading2"/>
              <w:keepNext w:val="0"/>
              <w:keepLines w:val="0"/>
              <w:widowControl w:val="0"/>
              <w:shd w:val="clear" w:color="auto" w:fill="FFFFFF"/>
              <w:spacing w:before="0" w:line="240" w:lineRule="auto"/>
              <w:jc w:val="both"/>
              <w:rPr>
                <w:rFonts w:ascii="Times New Roman" w:hAnsi="Times New Roman" w:cs="Times New Roman"/>
                <w:color w:val="auto"/>
              </w:rPr>
            </w:pPr>
          </w:p>
        </w:tc>
      </w:tr>
      <w:tr w:rsidR="008C73BD" w:rsidRPr="005830B6" w14:paraId="0B23D975" w14:textId="77777777" w:rsidTr="007E5FF8">
        <w:trPr>
          <w:trHeight w:val="190"/>
        </w:trPr>
        <w:tc>
          <w:tcPr>
            <w:tcW w:w="4965" w:type="dxa"/>
          </w:tcPr>
          <w:p w14:paraId="1978A21E" w14:textId="14E8E4EE" w:rsidR="00CF0BE0" w:rsidRPr="00813A22" w:rsidRDefault="00813A22" w:rsidP="00F9028F">
            <w:pPr>
              <w:pStyle w:val="NormalWeb"/>
              <w:widowControl w:val="0"/>
              <w:shd w:val="clear" w:color="auto" w:fill="FFFFFF"/>
              <w:spacing w:before="0" w:beforeAutospacing="0" w:after="0" w:afterAutospacing="0"/>
              <w:jc w:val="both"/>
              <w:rPr>
                <w:b/>
                <w:iCs/>
                <w:sz w:val="26"/>
                <w:szCs w:val="26"/>
              </w:rPr>
            </w:pPr>
            <w:r w:rsidRPr="00813A22">
              <w:rPr>
                <w:b/>
                <w:iCs/>
                <w:sz w:val="26"/>
                <w:szCs w:val="26"/>
              </w:rPr>
              <w:t>Nghị quyết về kế hoạch phát triển kinh tế - xã hội 5 năm giai đoạn 2026-2030</w:t>
            </w:r>
          </w:p>
          <w:p w14:paraId="3C36C5C9" w14:textId="77777777" w:rsidR="002C69EC" w:rsidRDefault="002C69EC" w:rsidP="00F9028F">
            <w:pPr>
              <w:pStyle w:val="NormalWeb"/>
              <w:widowControl w:val="0"/>
              <w:shd w:val="clear" w:color="auto" w:fill="FFFFFF"/>
              <w:spacing w:before="0" w:beforeAutospacing="0" w:after="0" w:afterAutospacing="0"/>
              <w:jc w:val="both"/>
              <w:rPr>
                <w:i/>
                <w:iCs/>
                <w:sz w:val="26"/>
                <w:szCs w:val="26"/>
              </w:rPr>
            </w:pPr>
          </w:p>
          <w:p w14:paraId="63691E62" w14:textId="1B8B5DFF" w:rsidR="008C73BD" w:rsidRDefault="00CF0BE0" w:rsidP="00F9028F">
            <w:pPr>
              <w:pStyle w:val="NormalWeb"/>
              <w:widowControl w:val="0"/>
              <w:shd w:val="clear" w:color="auto" w:fill="FFFFFF"/>
              <w:spacing w:before="0" w:beforeAutospacing="0" w:after="0" w:afterAutospacing="0"/>
              <w:jc w:val="both"/>
              <w:rPr>
                <w:i/>
                <w:iCs/>
                <w:sz w:val="26"/>
                <w:szCs w:val="26"/>
              </w:rPr>
            </w:pPr>
            <w:r w:rsidRPr="00CF0BE0">
              <w:rPr>
                <w:i/>
                <w:iCs/>
                <w:sz w:val="26"/>
                <w:szCs w:val="26"/>
              </w:rPr>
              <w:t>Ngày 24/</w:t>
            </w:r>
            <w:r w:rsidR="00BA7DEC">
              <w:rPr>
                <w:i/>
                <w:iCs/>
                <w:sz w:val="26"/>
                <w:szCs w:val="26"/>
              </w:rPr>
              <w:t>0</w:t>
            </w:r>
            <w:r w:rsidRPr="00CF0BE0">
              <w:rPr>
                <w:i/>
                <w:iCs/>
                <w:sz w:val="26"/>
                <w:szCs w:val="26"/>
              </w:rPr>
              <w:t xml:space="preserve">4/2026, tại phiên Bế mạc Kỳ họp thứ Nhất, </w:t>
            </w:r>
            <w:r w:rsidR="00C54F3C">
              <w:rPr>
                <w:i/>
                <w:iCs/>
                <w:sz w:val="26"/>
                <w:szCs w:val="26"/>
              </w:rPr>
              <w:t xml:space="preserve">khóa </w:t>
            </w:r>
            <w:r w:rsidR="00C67880">
              <w:rPr>
                <w:i/>
                <w:iCs/>
                <w:sz w:val="26"/>
                <w:szCs w:val="26"/>
              </w:rPr>
              <w:t xml:space="preserve">XVI, </w:t>
            </w:r>
            <w:r w:rsidRPr="00CF0BE0">
              <w:rPr>
                <w:i/>
                <w:iCs/>
                <w:sz w:val="26"/>
                <w:szCs w:val="26"/>
              </w:rPr>
              <w:t>Quốc hội đã tiến hành biểu quyết thông qua Nghị quyết về kế hoạch phát triển kinh tế - xã hội 05 năm giai đoạn 2026 – 2030, với 100% đại biểu Quốc hội có mặt tán thành.</w:t>
            </w:r>
          </w:p>
          <w:p w14:paraId="5F49E6B9" w14:textId="7CF42A05" w:rsidR="0019203C" w:rsidRPr="0019203C" w:rsidRDefault="0019203C" w:rsidP="00F9028F">
            <w:pPr>
              <w:pStyle w:val="NormalWeb"/>
              <w:widowControl w:val="0"/>
              <w:shd w:val="clear" w:color="auto" w:fill="FFFFFF"/>
              <w:spacing w:before="0" w:beforeAutospacing="0" w:after="0" w:afterAutospacing="0"/>
              <w:jc w:val="both"/>
              <w:rPr>
                <w:i/>
                <w:iCs/>
                <w:sz w:val="26"/>
                <w:szCs w:val="26"/>
              </w:rPr>
            </w:pPr>
            <w:r w:rsidRPr="002C2ADD">
              <w:rPr>
                <w:b/>
                <w:i/>
                <w:iCs/>
                <w:sz w:val="26"/>
                <w:szCs w:val="26"/>
              </w:rPr>
              <w:t>C</w:t>
            </w:r>
            <w:r w:rsidR="00F9028F" w:rsidRPr="002C2ADD">
              <w:rPr>
                <w:b/>
                <w:i/>
                <w:iCs/>
                <w:sz w:val="26"/>
                <w:szCs w:val="26"/>
              </w:rPr>
              <w:t>ác c</w:t>
            </w:r>
            <w:r w:rsidRPr="002C2ADD">
              <w:rPr>
                <w:b/>
                <w:i/>
                <w:iCs/>
                <w:sz w:val="26"/>
                <w:szCs w:val="26"/>
              </w:rPr>
              <w:t>hỉ tiêu kinh tế chủ yếu</w:t>
            </w:r>
            <w:r w:rsidR="00F9028F">
              <w:rPr>
                <w:i/>
                <w:iCs/>
                <w:sz w:val="26"/>
                <w:szCs w:val="26"/>
              </w:rPr>
              <w:t>:</w:t>
            </w:r>
          </w:p>
          <w:p w14:paraId="31254370" w14:textId="77777777" w:rsidR="0019203C" w:rsidRPr="0019203C" w:rsidRDefault="0019203C" w:rsidP="00F9028F">
            <w:pPr>
              <w:pStyle w:val="NormalWeb"/>
              <w:widowControl w:val="0"/>
              <w:shd w:val="clear" w:color="auto" w:fill="FFFFFF"/>
              <w:spacing w:before="0" w:beforeAutospacing="0" w:after="0" w:afterAutospacing="0"/>
              <w:jc w:val="both"/>
              <w:rPr>
                <w:i/>
                <w:iCs/>
                <w:sz w:val="26"/>
                <w:szCs w:val="26"/>
              </w:rPr>
            </w:pPr>
            <w:r w:rsidRPr="0019203C">
              <w:rPr>
                <w:i/>
                <w:iCs/>
                <w:sz w:val="26"/>
                <w:szCs w:val="26"/>
              </w:rPr>
              <w:t>Tốc độ tăng trưởng GDP: Phấn đấu đạt mức bình quân trên 10%/năm trong giai đoạn 2026-2030.</w:t>
            </w:r>
          </w:p>
          <w:p w14:paraId="7D98FFAB" w14:textId="77777777" w:rsidR="0019203C" w:rsidRPr="0019203C" w:rsidRDefault="0019203C" w:rsidP="00F9028F">
            <w:pPr>
              <w:pStyle w:val="NormalWeb"/>
              <w:widowControl w:val="0"/>
              <w:shd w:val="clear" w:color="auto" w:fill="FFFFFF"/>
              <w:spacing w:before="0" w:beforeAutospacing="0" w:after="0" w:afterAutospacing="0"/>
              <w:jc w:val="both"/>
              <w:rPr>
                <w:i/>
                <w:iCs/>
                <w:sz w:val="26"/>
                <w:szCs w:val="26"/>
              </w:rPr>
            </w:pPr>
            <w:r w:rsidRPr="0019203C">
              <w:rPr>
                <w:i/>
                <w:iCs/>
                <w:sz w:val="26"/>
                <w:szCs w:val="26"/>
              </w:rPr>
              <w:t>GDP bình quân đầu người: Đến năm 2030 đạt khoảng 8.500 USD.</w:t>
            </w:r>
          </w:p>
          <w:p w14:paraId="7195371B" w14:textId="77777777" w:rsidR="0019203C" w:rsidRPr="0019203C" w:rsidRDefault="0019203C" w:rsidP="00F9028F">
            <w:pPr>
              <w:pStyle w:val="NormalWeb"/>
              <w:widowControl w:val="0"/>
              <w:shd w:val="clear" w:color="auto" w:fill="FFFFFF"/>
              <w:spacing w:before="0" w:beforeAutospacing="0" w:after="0" w:afterAutospacing="0"/>
              <w:jc w:val="both"/>
              <w:rPr>
                <w:i/>
                <w:iCs/>
                <w:sz w:val="26"/>
                <w:szCs w:val="26"/>
              </w:rPr>
            </w:pPr>
            <w:r w:rsidRPr="0019203C">
              <w:rPr>
                <w:i/>
                <w:iCs/>
                <w:sz w:val="26"/>
                <w:szCs w:val="26"/>
              </w:rPr>
              <w:t>Quy mô kinh tế: Phấn đấu quy mô GDP đạt trên 1.000 tỷ USD vào khoảng năm 2031-2032 nếu duy trì tốc độ này.</w:t>
            </w:r>
          </w:p>
          <w:p w14:paraId="04700DE9" w14:textId="77777777" w:rsidR="0019203C" w:rsidRPr="0019203C" w:rsidRDefault="0019203C" w:rsidP="00F9028F">
            <w:pPr>
              <w:pStyle w:val="NormalWeb"/>
              <w:widowControl w:val="0"/>
              <w:shd w:val="clear" w:color="auto" w:fill="FFFFFF"/>
              <w:spacing w:before="0" w:beforeAutospacing="0" w:after="0" w:afterAutospacing="0"/>
              <w:jc w:val="both"/>
              <w:rPr>
                <w:i/>
                <w:iCs/>
                <w:sz w:val="26"/>
                <w:szCs w:val="26"/>
              </w:rPr>
            </w:pPr>
            <w:r w:rsidRPr="0019203C">
              <w:rPr>
                <w:i/>
                <w:iCs/>
                <w:sz w:val="26"/>
                <w:szCs w:val="26"/>
              </w:rPr>
              <w:t>Đóng góp của TFP: Năng suất nhân tố tổng hợp (TFP) đóng góp vào tăng trưởng kinh tế ở mức trên 55%.</w:t>
            </w:r>
          </w:p>
          <w:p w14:paraId="59D243F0" w14:textId="77777777" w:rsidR="0019203C" w:rsidRPr="0019203C" w:rsidRDefault="0019203C" w:rsidP="00F9028F">
            <w:pPr>
              <w:pStyle w:val="NormalWeb"/>
              <w:widowControl w:val="0"/>
              <w:shd w:val="clear" w:color="auto" w:fill="FFFFFF"/>
              <w:spacing w:before="0" w:beforeAutospacing="0" w:after="0" w:afterAutospacing="0"/>
              <w:jc w:val="both"/>
              <w:rPr>
                <w:i/>
                <w:iCs/>
                <w:sz w:val="26"/>
                <w:szCs w:val="26"/>
              </w:rPr>
            </w:pPr>
            <w:r w:rsidRPr="0019203C">
              <w:rPr>
                <w:i/>
                <w:iCs/>
                <w:sz w:val="26"/>
                <w:szCs w:val="26"/>
              </w:rPr>
              <w:t>Kinh tế số: Quy mô kinh tế số đạt tối thiểu 30% GDP.</w:t>
            </w:r>
          </w:p>
          <w:p w14:paraId="7285330A" w14:textId="77777777" w:rsidR="0019203C" w:rsidRPr="0019203C" w:rsidRDefault="0019203C" w:rsidP="00F9028F">
            <w:pPr>
              <w:pStyle w:val="NormalWeb"/>
              <w:widowControl w:val="0"/>
              <w:shd w:val="clear" w:color="auto" w:fill="FFFFFF"/>
              <w:spacing w:before="0" w:beforeAutospacing="0" w:after="0" w:afterAutospacing="0"/>
              <w:jc w:val="both"/>
              <w:rPr>
                <w:i/>
                <w:iCs/>
                <w:sz w:val="26"/>
                <w:szCs w:val="26"/>
              </w:rPr>
            </w:pPr>
            <w:r w:rsidRPr="0019203C">
              <w:rPr>
                <w:i/>
                <w:iCs/>
                <w:sz w:val="26"/>
                <w:szCs w:val="26"/>
              </w:rPr>
              <w:t>Xuất khẩu: Tỷ trọng xuất khẩu sản phẩm công nghệ cao trên tổng giá trị hàng hoá xuất khẩu đạt tối thiểu 50%.</w:t>
            </w:r>
          </w:p>
          <w:p w14:paraId="1D0C45D9" w14:textId="0F25FA49" w:rsidR="00290F04" w:rsidRPr="00CF0BE0" w:rsidRDefault="0019203C" w:rsidP="002C69EC">
            <w:pPr>
              <w:pStyle w:val="NormalWeb"/>
              <w:widowControl w:val="0"/>
              <w:shd w:val="clear" w:color="auto" w:fill="FFFFFF"/>
              <w:spacing w:before="0" w:beforeAutospacing="0" w:after="0" w:afterAutospacing="0"/>
              <w:jc w:val="both"/>
              <w:rPr>
                <w:i/>
                <w:iCs/>
                <w:sz w:val="26"/>
                <w:szCs w:val="26"/>
              </w:rPr>
            </w:pPr>
            <w:r w:rsidRPr="0019203C">
              <w:rPr>
                <w:i/>
                <w:iCs/>
                <w:sz w:val="26"/>
                <w:szCs w:val="26"/>
              </w:rPr>
              <w:t>Vốn đầu tư: Tổng vốn đầu tư toàn xã hội 5 năm dự kiến đạt khoảng 38-38,5 triệu tỷ đồng, tương đương khoảng 40% GDP.</w:t>
            </w:r>
          </w:p>
        </w:tc>
        <w:tc>
          <w:tcPr>
            <w:tcW w:w="6381" w:type="dxa"/>
          </w:tcPr>
          <w:p w14:paraId="53C2A64A" w14:textId="6763CA66" w:rsidR="00813A22" w:rsidRPr="00CA2B9C" w:rsidRDefault="00813A22" w:rsidP="00CA2B9C">
            <w:pPr>
              <w:spacing w:after="0" w:line="240" w:lineRule="auto"/>
              <w:ind w:left="-98"/>
              <w:jc w:val="center"/>
              <w:rPr>
                <w:sz w:val="26"/>
                <w:szCs w:val="26"/>
              </w:rPr>
            </w:pPr>
            <w:r w:rsidRPr="00CA2B9C">
              <w:rPr>
                <w:noProof/>
                <w:sz w:val="26"/>
                <w:szCs w:val="26"/>
              </w:rPr>
              <w:drawing>
                <wp:inline distT="0" distB="0" distL="0" distR="0" wp14:anchorId="10D361A5" wp14:editId="19FB5758">
                  <wp:extent cx="4019550" cy="2692152"/>
                  <wp:effectExtent l="0" t="0" r="0" b="0"/>
                  <wp:docPr id="13" name="Picture 13" descr="Mục tiêu phát triển kinh tế - xã hội giai đoạn 2026-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ục tiêu phát triển kinh tế - xã hội giai đoạn 2026-2030"/>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5222"/>
                          <a:stretch/>
                        </pic:blipFill>
                        <pic:spPr bwMode="auto">
                          <a:xfrm>
                            <a:off x="0" y="0"/>
                            <a:ext cx="4041014" cy="2706528"/>
                          </a:xfrm>
                          <a:prstGeom prst="rect">
                            <a:avLst/>
                          </a:prstGeom>
                          <a:noFill/>
                          <a:ln>
                            <a:noFill/>
                          </a:ln>
                          <a:extLst>
                            <a:ext uri="{53640926-AAD7-44D8-BBD7-CCE9431645EC}">
                              <a14:shadowObscured xmlns:a14="http://schemas.microsoft.com/office/drawing/2010/main"/>
                            </a:ext>
                          </a:extLst>
                        </pic:spPr>
                      </pic:pic>
                    </a:graphicData>
                  </a:graphic>
                </wp:inline>
              </w:drawing>
            </w:r>
          </w:p>
          <w:p w14:paraId="2B486298" w14:textId="77777777" w:rsidR="00CF0BE0" w:rsidRPr="00CA2B9C" w:rsidRDefault="00CF0BE0" w:rsidP="00F9028F">
            <w:pPr>
              <w:spacing w:after="0" w:line="240" w:lineRule="auto"/>
              <w:rPr>
                <w:sz w:val="26"/>
                <w:szCs w:val="26"/>
              </w:rPr>
            </w:pPr>
          </w:p>
          <w:p w14:paraId="734D531F" w14:textId="55BD7A32" w:rsidR="00F77695" w:rsidRPr="00CA2B9C" w:rsidRDefault="00F77695" w:rsidP="00F9028F">
            <w:pPr>
              <w:spacing w:after="0" w:line="240" w:lineRule="auto"/>
              <w:rPr>
                <w:sz w:val="26"/>
                <w:szCs w:val="26"/>
              </w:rPr>
            </w:pPr>
            <w:r w:rsidRPr="00CA2B9C">
              <w:rPr>
                <w:sz w:val="26"/>
                <w:szCs w:val="26"/>
              </w:rPr>
              <w:t>Lần đầu tiên Quốc hội giao chỉ tiêu tăng trưởng GRDP cụ thể cho từng địa phương trong kế hoạch phát triển kinh tế - xã hội 5 năm.</w:t>
            </w:r>
            <w:r w:rsidR="00D137FE" w:rsidRPr="00CA2B9C">
              <w:rPr>
                <w:sz w:val="26"/>
                <w:szCs w:val="26"/>
              </w:rPr>
              <w:t xml:space="preserve"> </w:t>
            </w:r>
            <w:r w:rsidR="002C2ADD">
              <w:rPr>
                <w:sz w:val="26"/>
                <w:szCs w:val="26"/>
              </w:rPr>
              <w:t>Theo đó</w:t>
            </w:r>
            <w:r w:rsidR="00D137FE" w:rsidRPr="00CA2B9C">
              <w:rPr>
                <w:sz w:val="26"/>
                <w:szCs w:val="26"/>
              </w:rPr>
              <w:t>:</w:t>
            </w:r>
          </w:p>
          <w:p w14:paraId="099AD04C" w14:textId="3C94C3F7" w:rsidR="00A50B6F" w:rsidRPr="00CA2B9C" w:rsidRDefault="007859FE" w:rsidP="00A50B6F">
            <w:pPr>
              <w:spacing w:after="0" w:line="240" w:lineRule="auto"/>
              <w:rPr>
                <w:sz w:val="26"/>
                <w:szCs w:val="26"/>
              </w:rPr>
            </w:pPr>
            <w:r w:rsidRPr="00CA2B9C">
              <w:rPr>
                <w:sz w:val="26"/>
                <w:szCs w:val="26"/>
              </w:rPr>
              <w:t>-</w:t>
            </w:r>
            <w:r w:rsidR="00A50B6F" w:rsidRPr="00CA2B9C">
              <w:rPr>
                <w:sz w:val="26"/>
                <w:szCs w:val="26"/>
              </w:rPr>
              <w:t>Hải Phòng được giao mức cao nhất, với GRDP năm 2026 đạt 13-13,5% và bình quân giai đoạn 2026-2030 đạt 13-14%.</w:t>
            </w:r>
          </w:p>
          <w:p w14:paraId="54629861" w14:textId="2EDFD2A1" w:rsidR="0044119C" w:rsidRPr="00CA2B9C" w:rsidRDefault="007859FE" w:rsidP="0044119C">
            <w:pPr>
              <w:spacing w:after="0" w:line="240" w:lineRule="auto"/>
              <w:rPr>
                <w:sz w:val="26"/>
                <w:szCs w:val="26"/>
              </w:rPr>
            </w:pPr>
            <w:r w:rsidRPr="00CA2B9C">
              <w:rPr>
                <w:sz w:val="26"/>
                <w:szCs w:val="26"/>
              </w:rPr>
              <w:t>-</w:t>
            </w:r>
            <w:r w:rsidR="0044119C" w:rsidRPr="00CA2B9C">
              <w:rPr>
                <w:sz w:val="26"/>
                <w:szCs w:val="26"/>
              </w:rPr>
              <w:t>Hà Nội và TP Hồ Chí Minh được giao mục tiêu khoảng 10% trở lên;</w:t>
            </w:r>
          </w:p>
          <w:p w14:paraId="7830363D" w14:textId="26A0A436" w:rsidR="0044119C" w:rsidRPr="00CA2B9C" w:rsidRDefault="007859FE" w:rsidP="0044119C">
            <w:pPr>
              <w:spacing w:after="0" w:line="240" w:lineRule="auto"/>
              <w:rPr>
                <w:sz w:val="26"/>
                <w:szCs w:val="26"/>
              </w:rPr>
            </w:pPr>
            <w:r w:rsidRPr="00CA2B9C">
              <w:rPr>
                <w:sz w:val="26"/>
                <w:szCs w:val="26"/>
              </w:rPr>
              <w:t>-</w:t>
            </w:r>
            <w:r w:rsidR="00A50B6F" w:rsidRPr="00CA2B9C">
              <w:rPr>
                <w:sz w:val="26"/>
                <w:szCs w:val="26"/>
              </w:rPr>
              <w:t xml:space="preserve">Các địa phương như Quảng Ninh, Bắc Ninh, Ninh Bình, Hưng Yên, Thanh Hóa, Nghệ An, Khánh Hòa... được giao mục tiêu tăng trưởng từ khoảng 10% đến trên 13%. </w:t>
            </w:r>
          </w:p>
          <w:p w14:paraId="487111DB" w14:textId="292811C3" w:rsidR="00D137FE" w:rsidRPr="00CA2B9C" w:rsidRDefault="007859FE" w:rsidP="0044119C">
            <w:pPr>
              <w:spacing w:after="0" w:line="240" w:lineRule="auto"/>
              <w:rPr>
                <w:sz w:val="26"/>
                <w:szCs w:val="26"/>
              </w:rPr>
            </w:pPr>
            <w:r w:rsidRPr="00CA2B9C">
              <w:rPr>
                <w:sz w:val="26"/>
                <w:szCs w:val="26"/>
              </w:rPr>
              <w:t>-</w:t>
            </w:r>
            <w:r w:rsidR="0044119C" w:rsidRPr="00CA2B9C">
              <w:rPr>
                <w:sz w:val="26"/>
                <w:szCs w:val="26"/>
              </w:rPr>
              <w:t>M</w:t>
            </w:r>
            <w:r w:rsidR="00A50B6F" w:rsidRPr="00CA2B9C">
              <w:rPr>
                <w:sz w:val="26"/>
                <w:szCs w:val="26"/>
              </w:rPr>
              <w:t>ột số địa phương như Gia Lai, Sơn La được giao mức khoảng 8%.</w:t>
            </w:r>
          </w:p>
          <w:p w14:paraId="1992B411" w14:textId="77777777" w:rsidR="00B459E8" w:rsidRPr="00CA2B9C" w:rsidRDefault="00B459E8" w:rsidP="0044119C">
            <w:pPr>
              <w:spacing w:after="0" w:line="240" w:lineRule="auto"/>
              <w:rPr>
                <w:sz w:val="26"/>
                <w:szCs w:val="26"/>
              </w:rPr>
            </w:pPr>
          </w:p>
          <w:p w14:paraId="37B3C095" w14:textId="7782716E" w:rsidR="00F91D7E" w:rsidRDefault="00B459E8" w:rsidP="00B459E8">
            <w:pPr>
              <w:spacing w:after="0" w:line="240" w:lineRule="auto"/>
              <w:jc w:val="both"/>
              <w:rPr>
                <w:sz w:val="26"/>
                <w:szCs w:val="26"/>
              </w:rPr>
            </w:pPr>
            <w:r w:rsidRPr="00CA2B9C">
              <w:rPr>
                <w:i/>
                <w:sz w:val="26"/>
                <w:szCs w:val="26"/>
              </w:rPr>
              <w:t>Nghị quyết xác định rõ 11 nhóm nhiệm vụ và giải pháp chủ yếu, trong đó nhấn mạnh mục tiêu</w:t>
            </w:r>
            <w:r w:rsidR="00F91D7E" w:rsidRPr="00CA2B9C">
              <w:rPr>
                <w:sz w:val="26"/>
                <w:szCs w:val="26"/>
              </w:rPr>
              <w:t>:</w:t>
            </w:r>
            <w:r w:rsidRPr="00CA2B9C">
              <w:rPr>
                <w:sz w:val="26"/>
                <w:szCs w:val="26"/>
              </w:rPr>
              <w:t xml:space="preserve"> </w:t>
            </w:r>
          </w:p>
          <w:p w14:paraId="04438DF1" w14:textId="7FB6C550" w:rsidR="00F91D7E" w:rsidRPr="00CA2B9C" w:rsidRDefault="00F91D7E" w:rsidP="00F91D7E">
            <w:pPr>
              <w:spacing w:after="0" w:line="240" w:lineRule="auto"/>
              <w:jc w:val="both"/>
              <w:rPr>
                <w:sz w:val="26"/>
                <w:szCs w:val="26"/>
              </w:rPr>
            </w:pPr>
            <w:r w:rsidRPr="00CA2B9C">
              <w:rPr>
                <w:sz w:val="26"/>
                <w:szCs w:val="26"/>
              </w:rPr>
              <w:t>-Ư</w:t>
            </w:r>
            <w:r w:rsidR="00B459E8" w:rsidRPr="00CA2B9C">
              <w:rPr>
                <w:sz w:val="26"/>
                <w:szCs w:val="26"/>
              </w:rPr>
              <w:t>u tiên phát triển thị trường vốn trong nước làm kênh huy động vốn dài hạn, giảm sự phụ thuộc vào hệ thố</w:t>
            </w:r>
            <w:r w:rsidR="00CA2B9C">
              <w:rPr>
                <w:sz w:val="26"/>
                <w:szCs w:val="26"/>
              </w:rPr>
              <w:t>ng ngân hàng.</w:t>
            </w:r>
          </w:p>
          <w:p w14:paraId="1FCB1D69" w14:textId="77777777" w:rsidR="00F91D7E" w:rsidRPr="00CA2B9C" w:rsidRDefault="00F91D7E" w:rsidP="00F91D7E">
            <w:pPr>
              <w:spacing w:after="0" w:line="240" w:lineRule="auto"/>
              <w:jc w:val="both"/>
              <w:rPr>
                <w:sz w:val="26"/>
                <w:szCs w:val="26"/>
              </w:rPr>
            </w:pPr>
            <w:r w:rsidRPr="00CA2B9C">
              <w:rPr>
                <w:sz w:val="26"/>
                <w:szCs w:val="26"/>
              </w:rPr>
              <w:t>-B</w:t>
            </w:r>
            <w:r w:rsidR="00B459E8" w:rsidRPr="00CA2B9C">
              <w:rPr>
                <w:sz w:val="26"/>
                <w:szCs w:val="26"/>
              </w:rPr>
              <w:t xml:space="preserve">an hành các cơ chế, chính sách đặc thù, vượt trội để phát huy hiệu quả hoạt động của Trung tâm tài chính quốc tế, khu thương mại tự do trong việc thu hút các dòng vốn đầu tư gián tiếp, các quỹ đầu tư quốc tế. </w:t>
            </w:r>
          </w:p>
          <w:p w14:paraId="4B283F6A" w14:textId="77777777" w:rsidR="00F91D7E" w:rsidRPr="00CA2B9C" w:rsidRDefault="00F91D7E" w:rsidP="00F91D7E">
            <w:pPr>
              <w:spacing w:after="0" w:line="240" w:lineRule="auto"/>
              <w:jc w:val="both"/>
              <w:rPr>
                <w:sz w:val="26"/>
                <w:szCs w:val="26"/>
              </w:rPr>
            </w:pPr>
            <w:r w:rsidRPr="00CA2B9C">
              <w:rPr>
                <w:sz w:val="26"/>
                <w:szCs w:val="26"/>
              </w:rPr>
              <w:t>-T</w:t>
            </w:r>
            <w:r w:rsidR="00B459E8" w:rsidRPr="00CA2B9C">
              <w:rPr>
                <w:sz w:val="26"/>
                <w:szCs w:val="26"/>
              </w:rPr>
              <w:t xml:space="preserve">hu hút có chọn lọc các dự án đầu tư nước ngoài; đổi mới chính sách thu hút FDI theo hướng chuyển từ trọng tâm ưu đãi thuế sang các chính sách ưu đãi khác, áp dụng ưu đãi sau - ưu đãi theo kết quả; chú trọng thúc đẩy chuyển giao công nghệ, kết nối giữa khu vực FDI với khu vực trong nước; đầu tư hiệu quả ra nước ngoài; </w:t>
            </w:r>
          </w:p>
          <w:p w14:paraId="7AE054D8" w14:textId="784BBE1E" w:rsidR="00B459E8" w:rsidRPr="00CA2B9C" w:rsidRDefault="00F91D7E" w:rsidP="00F91D7E">
            <w:pPr>
              <w:spacing w:after="0" w:line="240" w:lineRule="auto"/>
              <w:jc w:val="both"/>
              <w:rPr>
                <w:sz w:val="26"/>
                <w:szCs w:val="26"/>
              </w:rPr>
            </w:pPr>
            <w:r w:rsidRPr="00CA2B9C">
              <w:rPr>
                <w:sz w:val="26"/>
                <w:szCs w:val="26"/>
              </w:rPr>
              <w:t>-C</w:t>
            </w:r>
            <w:r w:rsidR="00B459E8" w:rsidRPr="00CA2B9C">
              <w:rPr>
                <w:sz w:val="26"/>
                <w:szCs w:val="26"/>
              </w:rPr>
              <w:t>ho phép áp dụng các cơ chế, chính sách đặc thù/đột phá đối với các lĩnh vực và dự án ưu tiên, quan trọng quốc gia, …</w:t>
            </w:r>
          </w:p>
        </w:tc>
      </w:tr>
      <w:tr w:rsidR="00A50B6F" w:rsidRPr="005830B6" w14:paraId="6CB31C44" w14:textId="77777777" w:rsidTr="007E5FF8">
        <w:trPr>
          <w:trHeight w:val="190"/>
        </w:trPr>
        <w:tc>
          <w:tcPr>
            <w:tcW w:w="4965" w:type="dxa"/>
          </w:tcPr>
          <w:p w14:paraId="498936A7" w14:textId="77777777" w:rsidR="00A50B6F" w:rsidRPr="00813A22" w:rsidRDefault="00A50B6F" w:rsidP="00F9028F">
            <w:pPr>
              <w:pStyle w:val="NormalWeb"/>
              <w:widowControl w:val="0"/>
              <w:shd w:val="clear" w:color="auto" w:fill="FFFFFF"/>
              <w:spacing w:before="0" w:beforeAutospacing="0" w:after="0" w:afterAutospacing="0"/>
              <w:jc w:val="both"/>
              <w:rPr>
                <w:b/>
                <w:iCs/>
                <w:sz w:val="26"/>
                <w:szCs w:val="26"/>
              </w:rPr>
            </w:pPr>
          </w:p>
        </w:tc>
        <w:tc>
          <w:tcPr>
            <w:tcW w:w="6381" w:type="dxa"/>
          </w:tcPr>
          <w:p w14:paraId="30028B9F" w14:textId="3207E249" w:rsidR="00A50B6F" w:rsidRPr="00A50B6F" w:rsidRDefault="00A50B6F" w:rsidP="00A50B6F">
            <w:pPr>
              <w:spacing w:after="0" w:line="240" w:lineRule="auto"/>
              <w:jc w:val="right"/>
              <w:rPr>
                <w:i/>
              </w:rPr>
            </w:pPr>
            <w:r>
              <w:rPr>
                <w:i/>
              </w:rPr>
              <w:t>Nguồn: chinhphu.vn</w:t>
            </w:r>
          </w:p>
        </w:tc>
      </w:tr>
      <w:tr w:rsidR="00141AE9" w:rsidRPr="005830B6" w14:paraId="28FA5403" w14:textId="77777777" w:rsidTr="007E5FF8">
        <w:trPr>
          <w:trHeight w:val="190"/>
        </w:trPr>
        <w:tc>
          <w:tcPr>
            <w:tcW w:w="4965" w:type="dxa"/>
          </w:tcPr>
          <w:p w14:paraId="7875C145" w14:textId="72D9C088" w:rsidR="00141AE9" w:rsidRPr="000B2B2E" w:rsidRDefault="00FD46BE" w:rsidP="000B2B2E">
            <w:pPr>
              <w:spacing w:after="0" w:line="240" w:lineRule="auto"/>
              <w:jc w:val="both"/>
              <w:rPr>
                <w:b/>
                <w:iCs/>
                <w:sz w:val="26"/>
                <w:szCs w:val="26"/>
              </w:rPr>
            </w:pPr>
            <w:r w:rsidRPr="000B2B2E">
              <w:rPr>
                <w:b/>
                <w:iCs/>
                <w:sz w:val="26"/>
                <w:szCs w:val="26"/>
              </w:rPr>
              <w:t>Giải ngân đầu tư công</w:t>
            </w:r>
            <w:r w:rsidR="00EF55E0" w:rsidRPr="000B2B2E">
              <w:rPr>
                <w:b/>
                <w:iCs/>
                <w:sz w:val="26"/>
                <w:szCs w:val="26"/>
              </w:rPr>
              <w:t xml:space="preserve"> đến 15/4/2026</w:t>
            </w:r>
            <w:r w:rsidR="006A1E67" w:rsidRPr="000B2B2E">
              <w:rPr>
                <w:b/>
                <w:iCs/>
                <w:sz w:val="26"/>
                <w:szCs w:val="26"/>
              </w:rPr>
              <w:t xml:space="preserve"> đạt 12,6% kế hoạch </w:t>
            </w:r>
          </w:p>
          <w:p w14:paraId="2598B72C" w14:textId="77777777" w:rsidR="00A55E30" w:rsidRDefault="00A55E30" w:rsidP="000B2B2E">
            <w:pPr>
              <w:spacing w:after="0" w:line="240" w:lineRule="auto"/>
              <w:jc w:val="both"/>
              <w:rPr>
                <w:i/>
                <w:iCs/>
                <w:sz w:val="26"/>
                <w:szCs w:val="26"/>
              </w:rPr>
            </w:pPr>
          </w:p>
          <w:p w14:paraId="6EB9E44B" w14:textId="11849019" w:rsidR="00804B04" w:rsidRPr="00700F83" w:rsidRDefault="000B2B2E" w:rsidP="000B2B2E">
            <w:pPr>
              <w:spacing w:after="0" w:line="240" w:lineRule="auto"/>
              <w:jc w:val="both"/>
              <w:rPr>
                <w:i/>
                <w:iCs/>
                <w:sz w:val="26"/>
                <w:szCs w:val="26"/>
              </w:rPr>
            </w:pPr>
            <w:r w:rsidRPr="00700F83">
              <w:rPr>
                <w:i/>
                <w:iCs/>
                <w:sz w:val="26"/>
                <w:szCs w:val="26"/>
              </w:rPr>
              <w:t>N</w:t>
            </w:r>
            <w:r w:rsidR="00804B04" w:rsidRPr="00700F83">
              <w:rPr>
                <w:i/>
                <w:iCs/>
                <w:sz w:val="26"/>
                <w:szCs w:val="26"/>
              </w:rPr>
              <w:t>guyên nhân khiến giải ngân đầu tư công chậm</w:t>
            </w:r>
            <w:r w:rsidRPr="00700F83">
              <w:rPr>
                <w:i/>
                <w:iCs/>
                <w:sz w:val="26"/>
                <w:szCs w:val="26"/>
              </w:rPr>
              <w:t xml:space="preserve"> có cả chủ quan và khách quan</w:t>
            </w:r>
            <w:r w:rsidR="00804B04" w:rsidRPr="00700F83">
              <w:rPr>
                <w:i/>
                <w:iCs/>
                <w:sz w:val="26"/>
                <w:szCs w:val="26"/>
              </w:rPr>
              <w:t>:</w:t>
            </w:r>
          </w:p>
          <w:p w14:paraId="6C77FECA" w14:textId="77777777" w:rsidR="00804B04" w:rsidRPr="00700F83" w:rsidRDefault="00804B04" w:rsidP="000B2B2E">
            <w:pPr>
              <w:spacing w:after="0" w:line="240" w:lineRule="auto"/>
              <w:jc w:val="both"/>
              <w:rPr>
                <w:i/>
                <w:iCs/>
                <w:sz w:val="26"/>
                <w:szCs w:val="26"/>
              </w:rPr>
            </w:pPr>
          </w:p>
          <w:p w14:paraId="1EDDE321" w14:textId="77777777" w:rsidR="00804B04" w:rsidRPr="00700F83" w:rsidRDefault="00804B04" w:rsidP="000B2B2E">
            <w:pPr>
              <w:spacing w:after="0" w:line="240" w:lineRule="auto"/>
              <w:jc w:val="both"/>
              <w:rPr>
                <w:i/>
                <w:iCs/>
                <w:sz w:val="26"/>
                <w:szCs w:val="26"/>
              </w:rPr>
            </w:pPr>
            <w:r w:rsidRPr="00700F83">
              <w:rPr>
                <w:i/>
                <w:iCs/>
                <w:sz w:val="26"/>
                <w:szCs w:val="26"/>
              </w:rPr>
              <w:t>Nguyên nhân khách quan:</w:t>
            </w:r>
          </w:p>
          <w:p w14:paraId="52767ACD" w14:textId="3C36D602" w:rsidR="00804B04" w:rsidRPr="00700F83" w:rsidRDefault="00804B04" w:rsidP="000B2B2E">
            <w:pPr>
              <w:spacing w:after="0" w:line="240" w:lineRule="auto"/>
              <w:jc w:val="both"/>
              <w:rPr>
                <w:i/>
                <w:iCs/>
                <w:sz w:val="26"/>
                <w:szCs w:val="26"/>
              </w:rPr>
            </w:pPr>
            <w:r w:rsidRPr="00700F83">
              <w:rPr>
                <w:i/>
                <w:iCs/>
                <w:sz w:val="26"/>
                <w:szCs w:val="26"/>
              </w:rPr>
              <w:t>- Các yếu tố như biến động giá vật liệu, thay đổi chính sách, khó khăn trong giải phóng mặt bằng và điều kiện thời tiết.</w:t>
            </w:r>
          </w:p>
          <w:p w14:paraId="24B7FB55" w14:textId="77777777" w:rsidR="00804B04" w:rsidRPr="00700F83" w:rsidRDefault="00804B04" w:rsidP="000B2B2E">
            <w:pPr>
              <w:spacing w:after="0" w:line="240" w:lineRule="auto"/>
              <w:jc w:val="both"/>
              <w:rPr>
                <w:i/>
                <w:iCs/>
                <w:sz w:val="26"/>
                <w:szCs w:val="26"/>
              </w:rPr>
            </w:pPr>
            <w:r w:rsidRPr="00700F83">
              <w:rPr>
                <w:i/>
                <w:iCs/>
                <w:sz w:val="26"/>
                <w:szCs w:val="26"/>
              </w:rPr>
              <w:t xml:space="preserve">Nguyên nhân chủ quan: </w:t>
            </w:r>
          </w:p>
          <w:p w14:paraId="6F6C6E73" w14:textId="77777777" w:rsidR="00804B04" w:rsidRPr="00700F83" w:rsidRDefault="00804B04" w:rsidP="000B2B2E">
            <w:pPr>
              <w:spacing w:after="0" w:line="240" w:lineRule="auto"/>
              <w:jc w:val="both"/>
              <w:rPr>
                <w:i/>
                <w:iCs/>
                <w:sz w:val="26"/>
                <w:szCs w:val="26"/>
              </w:rPr>
            </w:pPr>
            <w:r w:rsidRPr="00700F83">
              <w:rPr>
                <w:i/>
                <w:iCs/>
                <w:sz w:val="26"/>
                <w:szCs w:val="26"/>
              </w:rPr>
              <w:t xml:space="preserve">- Chất lượng lập kế hoạch chưa cao, phân bổ vốn còn dàn trải. </w:t>
            </w:r>
          </w:p>
          <w:p w14:paraId="0DBD0F2F" w14:textId="04D196F8" w:rsidR="00804B04" w:rsidRPr="00700F83" w:rsidRDefault="00804B04" w:rsidP="000B2B2E">
            <w:pPr>
              <w:spacing w:after="0" w:line="240" w:lineRule="auto"/>
              <w:jc w:val="both"/>
              <w:rPr>
                <w:i/>
                <w:iCs/>
                <w:sz w:val="26"/>
                <w:szCs w:val="26"/>
              </w:rPr>
            </w:pPr>
            <w:r w:rsidRPr="00700F83">
              <w:rPr>
                <w:i/>
                <w:iCs/>
                <w:sz w:val="26"/>
                <w:szCs w:val="26"/>
              </w:rPr>
              <w:t xml:space="preserve">- Một số dự án chưa hoàn thiện thủ tục nhưng vẫn được bố trí vốn. </w:t>
            </w:r>
          </w:p>
          <w:p w14:paraId="12033421" w14:textId="02EDEBA0" w:rsidR="00804B04" w:rsidRPr="00700F83" w:rsidRDefault="00804B04" w:rsidP="000B2B2E">
            <w:pPr>
              <w:spacing w:after="0" w:line="240" w:lineRule="auto"/>
              <w:jc w:val="both"/>
              <w:rPr>
                <w:i/>
                <w:iCs/>
                <w:sz w:val="26"/>
                <w:szCs w:val="26"/>
              </w:rPr>
            </w:pPr>
            <w:r w:rsidRPr="00700F83">
              <w:rPr>
                <w:i/>
                <w:iCs/>
                <w:sz w:val="26"/>
                <w:szCs w:val="26"/>
              </w:rPr>
              <w:t xml:space="preserve">- Công tác giải phóng mặt bằng chưa đồng đều, thiếu quyết liệt. </w:t>
            </w:r>
          </w:p>
          <w:p w14:paraId="2F461C03" w14:textId="123B5720" w:rsidR="00804B04" w:rsidRPr="00700F83" w:rsidRDefault="00804B04" w:rsidP="000B2B2E">
            <w:pPr>
              <w:spacing w:after="0" w:line="240" w:lineRule="auto"/>
              <w:jc w:val="both"/>
              <w:rPr>
                <w:i/>
                <w:iCs/>
                <w:sz w:val="26"/>
                <w:szCs w:val="26"/>
              </w:rPr>
            </w:pPr>
            <w:r w:rsidRPr="00700F83">
              <w:rPr>
                <w:i/>
                <w:iCs/>
                <w:sz w:val="26"/>
                <w:szCs w:val="26"/>
              </w:rPr>
              <w:t>- Việc phối hợp giữa các cơ quan chưa chặt chẽ.</w:t>
            </w:r>
          </w:p>
          <w:p w14:paraId="6BFE5C76" w14:textId="5229B448" w:rsidR="00804B04" w:rsidRPr="00700F83" w:rsidRDefault="00804B04" w:rsidP="000B2B2E">
            <w:pPr>
              <w:spacing w:after="0" w:line="240" w:lineRule="auto"/>
              <w:jc w:val="both"/>
              <w:rPr>
                <w:i/>
                <w:iCs/>
                <w:sz w:val="26"/>
                <w:szCs w:val="26"/>
              </w:rPr>
            </w:pPr>
            <w:r w:rsidRPr="00700F83">
              <w:rPr>
                <w:i/>
                <w:iCs/>
                <w:sz w:val="26"/>
                <w:szCs w:val="26"/>
              </w:rPr>
              <w:t xml:space="preserve">- Năng lực tổ chức thực hiện của một số chủ thể còn hạn chế. </w:t>
            </w:r>
          </w:p>
          <w:p w14:paraId="29957BB5" w14:textId="07148D05" w:rsidR="00804B04" w:rsidRPr="00700F83" w:rsidRDefault="00804B04" w:rsidP="000B2B2E">
            <w:pPr>
              <w:spacing w:after="0" w:line="240" w:lineRule="auto"/>
              <w:jc w:val="both"/>
              <w:rPr>
                <w:i/>
                <w:iCs/>
                <w:sz w:val="26"/>
                <w:szCs w:val="26"/>
              </w:rPr>
            </w:pPr>
            <w:r w:rsidRPr="00700F83">
              <w:rPr>
                <w:i/>
                <w:iCs/>
                <w:sz w:val="26"/>
                <w:szCs w:val="26"/>
              </w:rPr>
              <w:t>- Một bộ phận cán bộ còn tâm lý e ngại, né tránh trách nhiệm.</w:t>
            </w:r>
          </w:p>
          <w:p w14:paraId="4A36ECDB" w14:textId="0B594C0C" w:rsidR="00FD46BE" w:rsidRPr="000B2B2E" w:rsidRDefault="00804B04" w:rsidP="000B2B2E">
            <w:pPr>
              <w:spacing w:after="0" w:line="240" w:lineRule="auto"/>
              <w:jc w:val="both"/>
              <w:rPr>
                <w:b/>
                <w:iCs/>
                <w:sz w:val="26"/>
                <w:szCs w:val="26"/>
              </w:rPr>
            </w:pPr>
            <w:r w:rsidRPr="00700F83">
              <w:rPr>
                <w:i/>
                <w:iCs/>
                <w:sz w:val="26"/>
                <w:szCs w:val="26"/>
              </w:rPr>
              <w:t>- Nguồn cung vật liệu thiếu hụt, trong khi nhu cầu tăng cao do triển khai đồng loạt nhiều dự án.</w:t>
            </w:r>
          </w:p>
        </w:tc>
        <w:tc>
          <w:tcPr>
            <w:tcW w:w="6381" w:type="dxa"/>
          </w:tcPr>
          <w:p w14:paraId="760C58E7" w14:textId="32AFBF58" w:rsidR="00886F8A" w:rsidRPr="000B2B2E" w:rsidRDefault="00ED7F9B" w:rsidP="000B2B2E">
            <w:pPr>
              <w:pStyle w:val="Heading2"/>
              <w:keepNext w:val="0"/>
              <w:keepLines w:val="0"/>
              <w:widowControl w:val="0"/>
              <w:shd w:val="clear" w:color="auto" w:fill="FFFFFF"/>
              <w:spacing w:before="0" w:line="240" w:lineRule="auto"/>
              <w:jc w:val="both"/>
              <w:rPr>
                <w:rFonts w:ascii="Times New Roman" w:hAnsi="Times New Roman" w:cs="Times New Roman"/>
                <w:color w:val="auto"/>
              </w:rPr>
            </w:pPr>
            <w:r w:rsidRPr="000B2B2E">
              <w:rPr>
                <w:rFonts w:ascii="Times New Roman" w:hAnsi="Times New Roman" w:cs="Times New Roman"/>
                <w:b/>
                <w:i/>
                <w:color w:val="auto"/>
              </w:rPr>
              <w:t>Số liệu đ</w:t>
            </w:r>
            <w:r w:rsidR="00400011" w:rsidRPr="000B2B2E">
              <w:rPr>
                <w:rFonts w:ascii="Times New Roman" w:hAnsi="Times New Roman" w:cs="Times New Roman"/>
                <w:b/>
                <w:i/>
                <w:color w:val="auto"/>
              </w:rPr>
              <w:t>ến hết ngày 15/4/2026</w:t>
            </w:r>
            <w:r w:rsidR="00886F8A" w:rsidRPr="000B2B2E">
              <w:rPr>
                <w:rFonts w:ascii="Times New Roman" w:hAnsi="Times New Roman" w:cs="Times New Roman"/>
                <w:color w:val="auto"/>
              </w:rPr>
              <w:t>:</w:t>
            </w:r>
          </w:p>
          <w:p w14:paraId="6466701B" w14:textId="77777777" w:rsidR="00874030" w:rsidRPr="000B2B2E" w:rsidRDefault="00874030" w:rsidP="000B2B2E">
            <w:pPr>
              <w:pStyle w:val="Heading2"/>
              <w:keepNext w:val="0"/>
              <w:keepLines w:val="0"/>
              <w:widowControl w:val="0"/>
              <w:shd w:val="clear" w:color="auto" w:fill="FFFFFF"/>
              <w:spacing w:before="0" w:line="240" w:lineRule="auto"/>
              <w:jc w:val="both"/>
              <w:rPr>
                <w:rFonts w:ascii="Times New Roman" w:hAnsi="Times New Roman" w:cs="Times New Roman"/>
                <w:color w:val="333333"/>
                <w:shd w:val="clear" w:color="auto" w:fill="FFFFFF"/>
              </w:rPr>
            </w:pPr>
            <w:r w:rsidRPr="000B2B2E">
              <w:rPr>
                <w:rFonts w:ascii="Times New Roman" w:hAnsi="Times New Roman" w:cs="Times New Roman"/>
                <w:color w:val="333333"/>
                <w:shd w:val="clear" w:color="auto" w:fill="FFFFFF"/>
              </w:rPr>
              <w:t>-</w:t>
            </w:r>
            <w:r w:rsidR="00886F8A" w:rsidRPr="000B2B2E">
              <w:rPr>
                <w:rFonts w:ascii="Times New Roman" w:hAnsi="Times New Roman" w:cs="Times New Roman"/>
                <w:color w:val="333333"/>
                <w:shd w:val="clear" w:color="auto" w:fill="FFFFFF"/>
              </w:rPr>
              <w:t xml:space="preserve">Tổng số vốn đầu tư công năm 2026 được Thủ tướng Chính phủ giao cho các bộ, cơ quan trung ương là 1.013.443,4 tỷ đồng. </w:t>
            </w:r>
          </w:p>
          <w:p w14:paraId="04C8EFD3" w14:textId="0F027637" w:rsidR="00886F8A" w:rsidRPr="000B2B2E" w:rsidRDefault="00874030" w:rsidP="000B2B2E">
            <w:pPr>
              <w:pStyle w:val="Heading2"/>
              <w:keepNext w:val="0"/>
              <w:keepLines w:val="0"/>
              <w:widowControl w:val="0"/>
              <w:shd w:val="clear" w:color="auto" w:fill="FFFFFF"/>
              <w:spacing w:before="0" w:line="240" w:lineRule="auto"/>
              <w:jc w:val="both"/>
              <w:rPr>
                <w:rFonts w:ascii="Times New Roman" w:hAnsi="Times New Roman" w:cs="Times New Roman"/>
                <w:color w:val="auto"/>
              </w:rPr>
            </w:pPr>
            <w:r w:rsidRPr="000B2B2E">
              <w:rPr>
                <w:rFonts w:ascii="Times New Roman" w:hAnsi="Times New Roman" w:cs="Times New Roman"/>
                <w:color w:val="333333"/>
                <w:shd w:val="clear" w:color="auto" w:fill="FFFFFF"/>
              </w:rPr>
              <w:t>-</w:t>
            </w:r>
            <w:r w:rsidR="00ED7F9B" w:rsidRPr="000B2B2E">
              <w:rPr>
                <w:rFonts w:ascii="Times New Roman" w:hAnsi="Times New Roman" w:cs="Times New Roman"/>
                <w:color w:val="333333"/>
                <w:shd w:val="clear" w:color="auto" w:fill="FFFFFF"/>
              </w:rPr>
              <w:t>S</w:t>
            </w:r>
            <w:r w:rsidR="00886F8A" w:rsidRPr="000B2B2E">
              <w:rPr>
                <w:rFonts w:ascii="Times New Roman" w:hAnsi="Times New Roman" w:cs="Times New Roman"/>
                <w:color w:val="333333"/>
                <w:shd w:val="clear" w:color="auto" w:fill="FFFFFF"/>
              </w:rPr>
              <w:t>ố vốn kế hoạch năm 2025 được kéo dài sang năm 2026 là 55.289,6 tỷ đồng</w:t>
            </w:r>
            <w:r w:rsidR="00ED7F9B" w:rsidRPr="000B2B2E">
              <w:rPr>
                <w:rFonts w:ascii="Times New Roman" w:hAnsi="Times New Roman" w:cs="Times New Roman"/>
                <w:color w:val="333333"/>
                <w:shd w:val="clear" w:color="auto" w:fill="FFFFFF"/>
              </w:rPr>
              <w:t>, theo quy định của Luật Đầu tư công)</w:t>
            </w:r>
            <w:r w:rsidRPr="000B2B2E">
              <w:rPr>
                <w:rFonts w:ascii="Times New Roman" w:hAnsi="Times New Roman" w:cs="Times New Roman"/>
                <w:color w:val="333333"/>
                <w:shd w:val="clear" w:color="auto" w:fill="FFFFFF"/>
              </w:rPr>
              <w:t>.</w:t>
            </w:r>
          </w:p>
          <w:p w14:paraId="168A4BE6" w14:textId="77777777" w:rsidR="00886F8A" w:rsidRPr="000B2B2E" w:rsidRDefault="00886F8A" w:rsidP="000B2B2E">
            <w:pPr>
              <w:pStyle w:val="Heading2"/>
              <w:keepNext w:val="0"/>
              <w:keepLines w:val="0"/>
              <w:widowControl w:val="0"/>
              <w:shd w:val="clear" w:color="auto" w:fill="FFFFFF"/>
              <w:spacing w:before="0" w:line="240" w:lineRule="auto"/>
              <w:jc w:val="both"/>
              <w:rPr>
                <w:rFonts w:ascii="Times New Roman" w:hAnsi="Times New Roman" w:cs="Times New Roman"/>
                <w:color w:val="auto"/>
              </w:rPr>
            </w:pPr>
          </w:p>
          <w:p w14:paraId="54996B18" w14:textId="1F3A2DB6" w:rsidR="00886F8A" w:rsidRPr="000B2B2E" w:rsidRDefault="00874030" w:rsidP="000B2B2E">
            <w:pPr>
              <w:pStyle w:val="Heading2"/>
              <w:keepNext w:val="0"/>
              <w:keepLines w:val="0"/>
              <w:widowControl w:val="0"/>
              <w:shd w:val="clear" w:color="auto" w:fill="FFFFFF"/>
              <w:spacing w:before="0" w:line="240" w:lineRule="auto"/>
              <w:jc w:val="both"/>
              <w:rPr>
                <w:rFonts w:ascii="Times New Roman" w:hAnsi="Times New Roman" w:cs="Times New Roman"/>
                <w:color w:val="auto"/>
              </w:rPr>
            </w:pPr>
            <w:r w:rsidRPr="000B2B2E">
              <w:rPr>
                <w:rFonts w:ascii="Times New Roman" w:hAnsi="Times New Roman" w:cs="Times New Roman"/>
                <w:color w:val="auto"/>
              </w:rPr>
              <w:t>-</w:t>
            </w:r>
            <w:r w:rsidR="00886F8A" w:rsidRPr="000B2B2E">
              <w:rPr>
                <w:rFonts w:ascii="Times New Roman" w:hAnsi="Times New Roman" w:cs="Times New Roman"/>
                <w:color w:val="auto"/>
              </w:rPr>
              <w:t>Số vốn</w:t>
            </w:r>
            <w:r w:rsidR="00400011" w:rsidRPr="000B2B2E">
              <w:rPr>
                <w:rFonts w:ascii="Times New Roman" w:hAnsi="Times New Roman" w:cs="Times New Roman"/>
                <w:color w:val="auto"/>
              </w:rPr>
              <w:t xml:space="preserve"> phân bổ chi tiết 976.538,8 tỷ đồng.</w:t>
            </w:r>
          </w:p>
          <w:p w14:paraId="185EEE21" w14:textId="77777777" w:rsidR="004B5B37" w:rsidRDefault="004B5B37" w:rsidP="000B2B2E">
            <w:pPr>
              <w:pStyle w:val="Heading2"/>
              <w:keepNext w:val="0"/>
              <w:keepLines w:val="0"/>
              <w:widowControl w:val="0"/>
              <w:shd w:val="clear" w:color="auto" w:fill="FFFFFF"/>
              <w:spacing w:before="0" w:line="240" w:lineRule="auto"/>
              <w:jc w:val="both"/>
              <w:rPr>
                <w:rFonts w:ascii="Times New Roman" w:hAnsi="Times New Roman" w:cs="Times New Roman"/>
                <w:color w:val="auto"/>
              </w:rPr>
            </w:pPr>
          </w:p>
          <w:p w14:paraId="74291807" w14:textId="676B3F0E" w:rsidR="00886F8A" w:rsidRPr="000B2B2E" w:rsidRDefault="00874030" w:rsidP="000B2B2E">
            <w:pPr>
              <w:pStyle w:val="Heading2"/>
              <w:keepNext w:val="0"/>
              <w:keepLines w:val="0"/>
              <w:widowControl w:val="0"/>
              <w:shd w:val="clear" w:color="auto" w:fill="FFFFFF"/>
              <w:spacing w:before="0" w:line="240" w:lineRule="auto"/>
              <w:jc w:val="both"/>
              <w:rPr>
                <w:rFonts w:ascii="Times New Roman" w:hAnsi="Times New Roman" w:cs="Times New Roman"/>
                <w:color w:val="auto"/>
              </w:rPr>
            </w:pPr>
            <w:r w:rsidRPr="000B2B2E">
              <w:rPr>
                <w:rFonts w:ascii="Times New Roman" w:hAnsi="Times New Roman" w:cs="Times New Roman"/>
                <w:color w:val="auto"/>
              </w:rPr>
              <w:t>-</w:t>
            </w:r>
            <w:r w:rsidR="00400011" w:rsidRPr="000B2B2E">
              <w:rPr>
                <w:rFonts w:ascii="Times New Roman" w:hAnsi="Times New Roman" w:cs="Times New Roman"/>
                <w:color w:val="auto"/>
              </w:rPr>
              <w:t>Số vốn chưa phân bổ chi tiết còn lại là 50.040,8 tỷ đồng, chiếm 4,9% kế hoạch Thủ tướng Chính phủ giao.</w:t>
            </w:r>
          </w:p>
          <w:p w14:paraId="199F0373" w14:textId="77777777" w:rsidR="00874030" w:rsidRPr="000B2B2E" w:rsidRDefault="00874030" w:rsidP="000B2B2E">
            <w:pPr>
              <w:spacing w:after="0" w:line="240" w:lineRule="auto"/>
              <w:rPr>
                <w:i/>
                <w:sz w:val="26"/>
                <w:szCs w:val="26"/>
              </w:rPr>
            </w:pPr>
          </w:p>
          <w:p w14:paraId="607F2C60" w14:textId="1C151570" w:rsidR="00886F8A" w:rsidRDefault="000B2ABC" w:rsidP="000B2B2E">
            <w:pPr>
              <w:spacing w:after="0" w:line="240" w:lineRule="auto"/>
              <w:rPr>
                <w:sz w:val="26"/>
                <w:szCs w:val="26"/>
              </w:rPr>
            </w:pPr>
            <w:r w:rsidRPr="000B2B2E">
              <w:rPr>
                <w:i/>
                <w:sz w:val="26"/>
                <w:szCs w:val="26"/>
              </w:rPr>
              <w:t>Về giải ngân</w:t>
            </w:r>
            <w:r w:rsidR="00886F8A" w:rsidRPr="000B2B2E">
              <w:rPr>
                <w:sz w:val="26"/>
                <w:szCs w:val="26"/>
              </w:rPr>
              <w:t>:</w:t>
            </w:r>
          </w:p>
          <w:p w14:paraId="6FE434B0" w14:textId="77777777" w:rsidR="004B5B37" w:rsidRPr="000B2B2E" w:rsidRDefault="004B5B37" w:rsidP="000B2B2E">
            <w:pPr>
              <w:spacing w:after="0" w:line="240" w:lineRule="auto"/>
              <w:rPr>
                <w:sz w:val="26"/>
                <w:szCs w:val="26"/>
              </w:rPr>
            </w:pPr>
          </w:p>
          <w:p w14:paraId="4D55406A" w14:textId="30A43F71" w:rsidR="00886F8A" w:rsidRDefault="00886F8A" w:rsidP="000B2B2E">
            <w:pPr>
              <w:spacing w:after="0" w:line="240" w:lineRule="auto"/>
              <w:rPr>
                <w:sz w:val="26"/>
                <w:szCs w:val="26"/>
              </w:rPr>
            </w:pPr>
            <w:r w:rsidRPr="000B2B2E">
              <w:rPr>
                <w:sz w:val="26"/>
                <w:szCs w:val="26"/>
              </w:rPr>
              <w:t xml:space="preserve">-Số </w:t>
            </w:r>
            <w:r w:rsidR="000B2ABC" w:rsidRPr="000B2B2E">
              <w:rPr>
                <w:sz w:val="26"/>
                <w:szCs w:val="26"/>
              </w:rPr>
              <w:t xml:space="preserve">vốn kéo dài từ năm trước sang đạt 2.676,5 tỷ đồng, tương đương 5,8% kế hoạch. </w:t>
            </w:r>
          </w:p>
          <w:p w14:paraId="2822A3B9" w14:textId="77777777" w:rsidR="004B5B37" w:rsidRPr="000B2B2E" w:rsidRDefault="004B5B37" w:rsidP="000B2B2E">
            <w:pPr>
              <w:spacing w:after="0" w:line="240" w:lineRule="auto"/>
              <w:rPr>
                <w:sz w:val="26"/>
                <w:szCs w:val="26"/>
              </w:rPr>
            </w:pPr>
          </w:p>
          <w:p w14:paraId="5F8A3063" w14:textId="49971EAC" w:rsidR="000B2ABC" w:rsidRPr="000B2B2E" w:rsidRDefault="00886F8A" w:rsidP="000B2B2E">
            <w:pPr>
              <w:spacing w:after="0" w:line="240" w:lineRule="auto"/>
              <w:rPr>
                <w:sz w:val="26"/>
                <w:szCs w:val="26"/>
              </w:rPr>
            </w:pPr>
            <w:r w:rsidRPr="000B2B2E">
              <w:rPr>
                <w:sz w:val="26"/>
                <w:szCs w:val="26"/>
              </w:rPr>
              <w:t>- T</w:t>
            </w:r>
            <w:r w:rsidR="000B2ABC" w:rsidRPr="000B2B2E">
              <w:rPr>
                <w:sz w:val="26"/>
                <w:szCs w:val="26"/>
              </w:rPr>
              <w:t>ổng số giải ngân đạt 127.390,6 tỷ đồng, bằng 12,6% kế hoạch</w:t>
            </w:r>
            <w:r w:rsidRPr="000B2B2E">
              <w:rPr>
                <w:sz w:val="26"/>
                <w:szCs w:val="26"/>
              </w:rPr>
              <w:t xml:space="preserve"> </w:t>
            </w:r>
            <w:r w:rsidR="004B5B37">
              <w:rPr>
                <w:sz w:val="26"/>
                <w:szCs w:val="26"/>
              </w:rPr>
              <w:t>năm 2026;</w:t>
            </w:r>
          </w:p>
          <w:p w14:paraId="787FF274" w14:textId="3A956C57" w:rsidR="00A84DCB" w:rsidRDefault="00A84DCB" w:rsidP="000B2B2E">
            <w:pPr>
              <w:spacing w:after="0" w:line="240" w:lineRule="auto"/>
              <w:rPr>
                <w:sz w:val="26"/>
                <w:szCs w:val="26"/>
              </w:rPr>
            </w:pPr>
            <w:r w:rsidRPr="000B2B2E">
              <w:rPr>
                <w:sz w:val="26"/>
                <w:szCs w:val="26"/>
              </w:rPr>
              <w:t xml:space="preserve">-Vốn ngân sách trung ương giải ngân đạt 9,6%, vốn ngân sách địa phương đạt 14,2%. </w:t>
            </w:r>
          </w:p>
          <w:p w14:paraId="116A14F5" w14:textId="77777777" w:rsidR="004B5B37" w:rsidRPr="000B2B2E" w:rsidRDefault="004B5B37" w:rsidP="000B2B2E">
            <w:pPr>
              <w:spacing w:after="0" w:line="240" w:lineRule="auto"/>
              <w:rPr>
                <w:sz w:val="26"/>
                <w:szCs w:val="26"/>
              </w:rPr>
            </w:pPr>
          </w:p>
          <w:p w14:paraId="3CD7A024" w14:textId="04F8B9C3" w:rsidR="00A84DCB" w:rsidRDefault="00A84DCB" w:rsidP="000B2B2E">
            <w:pPr>
              <w:spacing w:after="0" w:line="240" w:lineRule="auto"/>
              <w:rPr>
                <w:sz w:val="26"/>
                <w:szCs w:val="26"/>
              </w:rPr>
            </w:pPr>
            <w:r w:rsidRPr="000B2B2E">
              <w:rPr>
                <w:sz w:val="26"/>
                <w:szCs w:val="26"/>
              </w:rPr>
              <w:t>-Có 7 bộ, cơ quan và 16 địa phương đạt tỷ lệ giải ngân bằng hoặc cao hơn mức bình quân chung.</w:t>
            </w:r>
          </w:p>
          <w:p w14:paraId="54FB303A" w14:textId="77777777" w:rsidR="004B5B37" w:rsidRPr="000B2B2E" w:rsidRDefault="004B5B37" w:rsidP="000B2B2E">
            <w:pPr>
              <w:spacing w:after="0" w:line="240" w:lineRule="auto"/>
              <w:rPr>
                <w:sz w:val="26"/>
                <w:szCs w:val="26"/>
              </w:rPr>
            </w:pPr>
          </w:p>
          <w:p w14:paraId="382971AA" w14:textId="0DDDCE0B" w:rsidR="00400011" w:rsidRPr="000B2B2E" w:rsidRDefault="00A84DCB" w:rsidP="000B2B2E">
            <w:pPr>
              <w:spacing w:after="0" w:line="240" w:lineRule="auto"/>
              <w:rPr>
                <w:sz w:val="26"/>
                <w:szCs w:val="26"/>
              </w:rPr>
            </w:pPr>
            <w:r w:rsidRPr="000B2B2E">
              <w:rPr>
                <w:sz w:val="26"/>
                <w:szCs w:val="26"/>
              </w:rPr>
              <w:t xml:space="preserve">-Tuy nhiên, vẫn còn 16 bộ, cơ quan có tỷ lệ giải ngân dưới 1%. </w:t>
            </w:r>
          </w:p>
        </w:tc>
      </w:tr>
      <w:tr w:rsidR="00ED6C03" w:rsidRPr="005830B6" w14:paraId="78DAB265" w14:textId="77777777" w:rsidTr="007E5FF8">
        <w:trPr>
          <w:trHeight w:val="190"/>
        </w:trPr>
        <w:tc>
          <w:tcPr>
            <w:tcW w:w="4965" w:type="dxa"/>
          </w:tcPr>
          <w:p w14:paraId="5C545278" w14:textId="77777777" w:rsidR="00ED6C03" w:rsidRDefault="00ED6C03" w:rsidP="004E7BEC">
            <w:pPr>
              <w:pStyle w:val="Heading2"/>
              <w:keepNext w:val="0"/>
              <w:keepLines w:val="0"/>
              <w:widowControl w:val="0"/>
              <w:shd w:val="clear" w:color="auto" w:fill="FFFFFF"/>
              <w:spacing w:line="240" w:lineRule="auto"/>
              <w:jc w:val="both"/>
              <w:rPr>
                <w:rFonts w:ascii="Times New Roman" w:hAnsi="Times New Roman" w:cs="Times New Roman"/>
                <w:b/>
                <w:color w:val="000000" w:themeColor="text1"/>
              </w:rPr>
            </w:pPr>
          </w:p>
        </w:tc>
        <w:tc>
          <w:tcPr>
            <w:tcW w:w="6381" w:type="dxa"/>
          </w:tcPr>
          <w:p w14:paraId="29ECB4A4" w14:textId="4C4A9C1F" w:rsidR="00ED6C03" w:rsidRPr="00390747" w:rsidRDefault="00ED6C03" w:rsidP="000B2B2E">
            <w:pPr>
              <w:pStyle w:val="Heading2"/>
              <w:keepNext w:val="0"/>
              <w:keepLines w:val="0"/>
              <w:widowControl w:val="0"/>
              <w:shd w:val="clear" w:color="auto" w:fill="FFFFFF"/>
              <w:spacing w:line="240" w:lineRule="auto"/>
              <w:jc w:val="right"/>
              <w:rPr>
                <w:rFonts w:ascii="Times New Roman" w:hAnsi="Times New Roman" w:cs="Times New Roman"/>
                <w:i/>
                <w:color w:val="000000" w:themeColor="text1"/>
              </w:rPr>
            </w:pPr>
            <w:r>
              <w:rPr>
                <w:rFonts w:ascii="Times New Roman" w:hAnsi="Times New Roman" w:cs="Times New Roman"/>
                <w:i/>
                <w:color w:val="auto"/>
              </w:rPr>
              <w:t>Nguồn: chinhphu.vn</w:t>
            </w:r>
            <w:r w:rsidR="00804B04">
              <w:rPr>
                <w:rFonts w:ascii="Times New Roman" w:hAnsi="Times New Roman" w:cs="Times New Roman"/>
                <w:i/>
                <w:color w:val="auto"/>
              </w:rPr>
              <w:t>/</w:t>
            </w:r>
            <w:r w:rsidR="000B2B2E">
              <w:rPr>
                <w:rFonts w:ascii="Times New Roman" w:hAnsi="Times New Roman" w:cs="Times New Roman"/>
                <w:i/>
                <w:color w:val="auto"/>
              </w:rPr>
              <w:t>mof</w:t>
            </w:r>
            <w:r w:rsidR="00A55E30">
              <w:rPr>
                <w:rFonts w:ascii="Times New Roman" w:hAnsi="Times New Roman" w:cs="Times New Roman"/>
                <w:i/>
                <w:color w:val="auto"/>
              </w:rPr>
              <w:t>.gov.vn</w:t>
            </w:r>
          </w:p>
        </w:tc>
      </w:tr>
      <w:tr w:rsidR="00061676" w:rsidRPr="005830B6" w14:paraId="3E78668D" w14:textId="77777777" w:rsidTr="007E5FF8">
        <w:trPr>
          <w:trHeight w:val="190"/>
        </w:trPr>
        <w:tc>
          <w:tcPr>
            <w:tcW w:w="4965" w:type="dxa"/>
          </w:tcPr>
          <w:p w14:paraId="651096D4" w14:textId="14ABAF42" w:rsidR="00061676" w:rsidRPr="00F20619" w:rsidRDefault="00D44AEC" w:rsidP="00191135">
            <w:pPr>
              <w:pStyle w:val="NormalWeb"/>
              <w:widowControl w:val="0"/>
              <w:shd w:val="clear" w:color="auto" w:fill="FFFFFF"/>
              <w:spacing w:before="0" w:beforeAutospacing="0" w:after="0" w:afterAutospacing="0"/>
              <w:jc w:val="both"/>
              <w:rPr>
                <w:b/>
                <w:iCs/>
                <w:color w:val="000000" w:themeColor="text1"/>
                <w:sz w:val="26"/>
                <w:szCs w:val="26"/>
              </w:rPr>
            </w:pPr>
            <w:r w:rsidRPr="00F20619">
              <w:rPr>
                <w:b/>
                <w:iCs/>
                <w:color w:val="000000" w:themeColor="text1"/>
                <w:sz w:val="26"/>
                <w:szCs w:val="26"/>
              </w:rPr>
              <w:t>Kỳ vọng lạm phát của các TCTD và chi nhánh ngân hàng nước ngoài tại Việt Nam tháng 4/2026</w:t>
            </w:r>
          </w:p>
          <w:p w14:paraId="40FEBACA" w14:textId="77777777" w:rsidR="00A21B73" w:rsidRDefault="00A21B73" w:rsidP="00191135">
            <w:pPr>
              <w:pStyle w:val="NormalWeb"/>
              <w:widowControl w:val="0"/>
              <w:shd w:val="clear" w:color="auto" w:fill="FFFFFF"/>
              <w:spacing w:before="0" w:beforeAutospacing="0" w:after="0" w:afterAutospacing="0"/>
              <w:jc w:val="both"/>
              <w:rPr>
                <w:i/>
                <w:iCs/>
                <w:color w:val="000000" w:themeColor="text1"/>
                <w:sz w:val="26"/>
                <w:szCs w:val="26"/>
              </w:rPr>
            </w:pPr>
          </w:p>
          <w:p w14:paraId="5A3BC1FB" w14:textId="690BC606" w:rsidR="00FF7A04" w:rsidRPr="007E5FF8" w:rsidRDefault="00FF7A04" w:rsidP="00191135">
            <w:pPr>
              <w:pStyle w:val="NormalWeb"/>
              <w:widowControl w:val="0"/>
              <w:shd w:val="clear" w:color="auto" w:fill="FFFFFF"/>
              <w:spacing w:before="0" w:beforeAutospacing="0" w:after="0" w:afterAutospacing="0"/>
              <w:jc w:val="both"/>
              <w:rPr>
                <w:i/>
                <w:iCs/>
                <w:color w:val="000000" w:themeColor="text1"/>
                <w:sz w:val="26"/>
                <w:szCs w:val="26"/>
              </w:rPr>
            </w:pPr>
            <w:r w:rsidRPr="007E5FF8">
              <w:rPr>
                <w:i/>
                <w:iCs/>
                <w:color w:val="000000" w:themeColor="text1"/>
                <w:sz w:val="26"/>
                <w:szCs w:val="26"/>
              </w:rPr>
              <w:t xml:space="preserve">Kết quả điều tra </w:t>
            </w:r>
            <w:r w:rsidR="00D44AEC" w:rsidRPr="007E5FF8">
              <w:rPr>
                <w:i/>
                <w:iCs/>
                <w:color w:val="000000" w:themeColor="text1"/>
                <w:sz w:val="26"/>
                <w:szCs w:val="26"/>
              </w:rPr>
              <w:t xml:space="preserve">mới nhất của Ngân hàng Nhà nước Việt Nam về kỳ vọng lạm phát của </w:t>
            </w:r>
            <w:r w:rsidRPr="007E5FF8">
              <w:rPr>
                <w:i/>
                <w:iCs/>
                <w:color w:val="000000" w:themeColor="text1"/>
                <w:sz w:val="26"/>
                <w:szCs w:val="26"/>
              </w:rPr>
              <w:t xml:space="preserve">các TCTD và chi nhánh ngân hàng nước ngoài tại Việt Nam </w:t>
            </w:r>
            <w:r w:rsidR="00D44AEC" w:rsidRPr="007E5FF8">
              <w:rPr>
                <w:i/>
                <w:iCs/>
                <w:color w:val="000000" w:themeColor="text1"/>
                <w:sz w:val="26"/>
                <w:szCs w:val="26"/>
              </w:rPr>
              <w:t xml:space="preserve">(TCTD) </w:t>
            </w:r>
            <w:r w:rsidRPr="007E5FF8">
              <w:rPr>
                <w:i/>
                <w:iCs/>
                <w:color w:val="000000" w:themeColor="text1"/>
                <w:sz w:val="26"/>
                <w:szCs w:val="26"/>
              </w:rPr>
              <w:t>tháng 4/2026</w:t>
            </w:r>
            <w:r w:rsidR="00D44AEC" w:rsidRPr="007E5FF8">
              <w:rPr>
                <w:i/>
                <w:iCs/>
                <w:color w:val="000000" w:themeColor="text1"/>
                <w:sz w:val="26"/>
                <w:szCs w:val="26"/>
              </w:rPr>
              <w:t xml:space="preserve"> cho thấy</w:t>
            </w:r>
            <w:r w:rsidR="009C2D4C" w:rsidRPr="007E5FF8">
              <w:rPr>
                <w:i/>
                <w:iCs/>
                <w:color w:val="000000" w:themeColor="text1"/>
                <w:sz w:val="26"/>
                <w:szCs w:val="26"/>
              </w:rPr>
              <w:t xml:space="preserve"> các TCTD đều kỳ vọng lạm phát tháng 4/2026 sẽ cao hơn so với tháng trước và </w:t>
            </w:r>
            <w:r w:rsidR="00C35A60">
              <w:rPr>
                <w:i/>
                <w:iCs/>
                <w:color w:val="000000" w:themeColor="text1"/>
                <w:sz w:val="26"/>
                <w:szCs w:val="26"/>
              </w:rPr>
              <w:t xml:space="preserve">lạm phát </w:t>
            </w:r>
            <w:r w:rsidR="009C2D4C" w:rsidRPr="007E5FF8">
              <w:rPr>
                <w:i/>
                <w:iCs/>
                <w:color w:val="000000" w:themeColor="text1"/>
                <w:sz w:val="26"/>
                <w:szCs w:val="26"/>
              </w:rPr>
              <w:t>bình quân cả năm 2026 và 2027 đều cao hơn so với 2025 và 2026, cụ thể</w:t>
            </w:r>
            <w:r w:rsidR="00D44AEC" w:rsidRPr="007E5FF8">
              <w:rPr>
                <w:i/>
                <w:iCs/>
                <w:color w:val="000000" w:themeColor="text1"/>
                <w:sz w:val="26"/>
                <w:szCs w:val="26"/>
              </w:rPr>
              <w:t>:</w:t>
            </w:r>
          </w:p>
          <w:p w14:paraId="3DF7F4AC" w14:textId="4C411940" w:rsidR="00D44AEC" w:rsidRDefault="00D44AEC" w:rsidP="00191135">
            <w:pPr>
              <w:pStyle w:val="NormalWeb"/>
              <w:widowControl w:val="0"/>
              <w:shd w:val="clear" w:color="auto" w:fill="FFFFFF"/>
              <w:spacing w:before="0" w:beforeAutospacing="0" w:after="0" w:afterAutospacing="0"/>
              <w:jc w:val="both"/>
              <w:rPr>
                <w:iCs/>
                <w:color w:val="000000" w:themeColor="text1"/>
                <w:sz w:val="26"/>
                <w:szCs w:val="26"/>
              </w:rPr>
            </w:pPr>
          </w:p>
          <w:p w14:paraId="5B51B432" w14:textId="5C4275FA" w:rsidR="00D44AEC" w:rsidRDefault="00F20619" w:rsidP="00D44AEC">
            <w:pPr>
              <w:pStyle w:val="NormalWeb"/>
              <w:widowControl w:val="0"/>
              <w:shd w:val="clear" w:color="auto" w:fill="FFFFFF"/>
              <w:spacing w:before="0" w:beforeAutospacing="0" w:after="0" w:afterAutospacing="0"/>
              <w:jc w:val="both"/>
              <w:rPr>
                <w:b/>
                <w:i/>
                <w:iCs/>
                <w:color w:val="000000" w:themeColor="text1"/>
                <w:sz w:val="26"/>
                <w:szCs w:val="26"/>
              </w:rPr>
            </w:pPr>
            <w:r>
              <w:rPr>
                <w:b/>
                <w:i/>
                <w:iCs/>
                <w:color w:val="000000" w:themeColor="text1"/>
                <w:sz w:val="26"/>
                <w:szCs w:val="26"/>
              </w:rPr>
              <w:t>K</w:t>
            </w:r>
            <w:r w:rsidR="00D44AEC" w:rsidRPr="00D44AEC">
              <w:rPr>
                <w:b/>
                <w:i/>
                <w:iCs/>
                <w:color w:val="000000" w:themeColor="text1"/>
                <w:sz w:val="26"/>
                <w:szCs w:val="26"/>
              </w:rPr>
              <w:t>ỳ vọng</w:t>
            </w:r>
            <w:r w:rsidR="00D44AEC">
              <w:rPr>
                <w:b/>
                <w:i/>
                <w:iCs/>
                <w:color w:val="000000" w:themeColor="text1"/>
                <w:sz w:val="26"/>
                <w:szCs w:val="26"/>
              </w:rPr>
              <w:t xml:space="preserve"> </w:t>
            </w:r>
            <w:r>
              <w:rPr>
                <w:b/>
                <w:i/>
                <w:iCs/>
                <w:color w:val="000000" w:themeColor="text1"/>
                <w:sz w:val="26"/>
                <w:szCs w:val="26"/>
              </w:rPr>
              <w:t xml:space="preserve">về </w:t>
            </w:r>
            <w:r w:rsidR="00D44AEC">
              <w:rPr>
                <w:b/>
                <w:i/>
                <w:iCs/>
                <w:color w:val="000000" w:themeColor="text1"/>
                <w:sz w:val="26"/>
                <w:szCs w:val="26"/>
              </w:rPr>
              <w:t>lạm phát</w:t>
            </w:r>
            <w:r>
              <w:rPr>
                <w:b/>
                <w:i/>
                <w:iCs/>
                <w:color w:val="000000" w:themeColor="text1"/>
                <w:sz w:val="26"/>
                <w:szCs w:val="26"/>
              </w:rPr>
              <w:t xml:space="preserve"> của c</w:t>
            </w:r>
            <w:r w:rsidRPr="00D44AEC">
              <w:rPr>
                <w:b/>
                <w:i/>
                <w:iCs/>
                <w:color w:val="000000" w:themeColor="text1"/>
                <w:sz w:val="26"/>
                <w:szCs w:val="26"/>
              </w:rPr>
              <w:t>ác TCTD</w:t>
            </w:r>
            <w:r w:rsidR="00D44AEC" w:rsidRPr="00D44AEC">
              <w:rPr>
                <w:b/>
                <w:i/>
                <w:iCs/>
                <w:color w:val="000000" w:themeColor="text1"/>
                <w:sz w:val="26"/>
                <w:szCs w:val="26"/>
              </w:rPr>
              <w:t>:</w:t>
            </w:r>
          </w:p>
          <w:p w14:paraId="27DD4B90" w14:textId="1069CBDC" w:rsidR="00D44AEC" w:rsidRPr="007E5FF8" w:rsidRDefault="00D44AEC" w:rsidP="00D44AEC">
            <w:pPr>
              <w:pStyle w:val="NormalWeb"/>
              <w:widowControl w:val="0"/>
              <w:shd w:val="clear" w:color="auto" w:fill="FFFFFF"/>
              <w:spacing w:before="0" w:beforeAutospacing="0" w:after="0" w:afterAutospacing="0"/>
              <w:jc w:val="both"/>
              <w:rPr>
                <w:i/>
                <w:iCs/>
                <w:color w:val="000000" w:themeColor="text1"/>
                <w:sz w:val="26"/>
                <w:szCs w:val="26"/>
              </w:rPr>
            </w:pPr>
            <w:r w:rsidRPr="007E5FF8">
              <w:rPr>
                <w:i/>
                <w:iCs/>
                <w:color w:val="000000" w:themeColor="text1"/>
                <w:sz w:val="26"/>
                <w:szCs w:val="26"/>
              </w:rPr>
              <w:t xml:space="preserve">- Tháng 4 cao hơn tháng 3/2026 (0,69% so với 0,41%). </w:t>
            </w:r>
          </w:p>
          <w:p w14:paraId="7466BC83" w14:textId="208374B7" w:rsidR="00FF7A04" w:rsidRPr="007E5FF8" w:rsidRDefault="00D44AEC" w:rsidP="00D44AEC">
            <w:pPr>
              <w:pStyle w:val="NormalWeb"/>
              <w:widowControl w:val="0"/>
              <w:shd w:val="clear" w:color="auto" w:fill="FFFFFF"/>
              <w:spacing w:before="0" w:beforeAutospacing="0" w:after="0" w:afterAutospacing="0"/>
              <w:jc w:val="both"/>
              <w:rPr>
                <w:i/>
                <w:iCs/>
                <w:color w:val="000000" w:themeColor="text1"/>
                <w:sz w:val="26"/>
                <w:szCs w:val="26"/>
              </w:rPr>
            </w:pPr>
            <w:r w:rsidRPr="007E5FF8">
              <w:rPr>
                <w:i/>
                <w:iCs/>
                <w:color w:val="000000" w:themeColor="text1"/>
                <w:sz w:val="26"/>
                <w:szCs w:val="26"/>
              </w:rPr>
              <w:t xml:space="preserve">- Bình quân 2026 so với bình quân 2025 lên khoảng 4,02% (tháng 3, kỳ vọng là </w:t>
            </w:r>
            <w:r w:rsidR="00F20619" w:rsidRPr="007E5FF8">
              <w:rPr>
                <w:i/>
                <w:iCs/>
                <w:color w:val="000000" w:themeColor="text1"/>
                <w:sz w:val="26"/>
                <w:szCs w:val="26"/>
              </w:rPr>
              <w:t>3,84%);</w:t>
            </w:r>
          </w:p>
          <w:p w14:paraId="178523E1" w14:textId="78F03593" w:rsidR="00F20619" w:rsidRPr="00C46993" w:rsidRDefault="00F20619" w:rsidP="009C2D4C">
            <w:pPr>
              <w:pStyle w:val="NormalWeb"/>
              <w:widowControl w:val="0"/>
              <w:shd w:val="clear" w:color="auto" w:fill="FFFFFF"/>
              <w:spacing w:before="0" w:beforeAutospacing="0" w:after="0" w:afterAutospacing="0"/>
              <w:jc w:val="both"/>
              <w:rPr>
                <w:iCs/>
                <w:color w:val="000000" w:themeColor="text1"/>
                <w:sz w:val="26"/>
                <w:szCs w:val="26"/>
              </w:rPr>
            </w:pPr>
            <w:r w:rsidRPr="007E5FF8">
              <w:rPr>
                <w:i/>
                <w:iCs/>
                <w:color w:val="000000" w:themeColor="text1"/>
                <w:sz w:val="26"/>
                <w:szCs w:val="26"/>
              </w:rPr>
              <w:t>- Bình quân 2027 so với bình quân 2026 nhích nhẹ lên khoảng 3,94% (tháng 3, kỳ vọng là 3,9%)</w:t>
            </w:r>
            <w:r w:rsidR="009C2D4C" w:rsidRPr="007E5FF8">
              <w:rPr>
                <w:i/>
                <w:iCs/>
                <w:color w:val="000000" w:themeColor="text1"/>
                <w:sz w:val="26"/>
                <w:szCs w:val="26"/>
              </w:rPr>
              <w:t>.</w:t>
            </w:r>
          </w:p>
        </w:tc>
        <w:tc>
          <w:tcPr>
            <w:tcW w:w="6381" w:type="dxa"/>
          </w:tcPr>
          <w:p w14:paraId="69BE2403" w14:textId="78D2AB1A" w:rsidR="00FF7A04" w:rsidRPr="00FF7A04" w:rsidRDefault="00F20619" w:rsidP="00F20619">
            <w:pPr>
              <w:pStyle w:val="Heading2"/>
              <w:keepNext w:val="0"/>
              <w:keepLines w:val="0"/>
              <w:widowControl w:val="0"/>
              <w:shd w:val="clear" w:color="auto" w:fill="FFFFFF"/>
              <w:spacing w:before="0" w:line="240" w:lineRule="auto"/>
              <w:jc w:val="center"/>
            </w:pPr>
            <w:r>
              <w:rPr>
                <w:noProof/>
              </w:rPr>
              <w:drawing>
                <wp:inline distT="0" distB="0" distL="0" distR="0" wp14:anchorId="75FABB2D" wp14:editId="518CC32C">
                  <wp:extent cx="3629025" cy="39909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r w:rsidR="00061676" w:rsidRPr="005830B6" w14:paraId="5F3728E5" w14:textId="77777777" w:rsidTr="007E5FF8">
        <w:trPr>
          <w:trHeight w:val="190"/>
        </w:trPr>
        <w:tc>
          <w:tcPr>
            <w:tcW w:w="4965" w:type="dxa"/>
          </w:tcPr>
          <w:p w14:paraId="4AC7522C" w14:textId="77777777" w:rsidR="00061676" w:rsidRPr="00C46993" w:rsidRDefault="00061676" w:rsidP="00191135">
            <w:pPr>
              <w:pStyle w:val="NormalWeb"/>
              <w:widowControl w:val="0"/>
              <w:shd w:val="clear" w:color="auto" w:fill="FFFFFF"/>
              <w:spacing w:before="0" w:beforeAutospacing="0" w:after="0" w:afterAutospacing="0"/>
              <w:jc w:val="both"/>
              <w:rPr>
                <w:iCs/>
                <w:color w:val="000000" w:themeColor="text1"/>
                <w:sz w:val="26"/>
                <w:szCs w:val="26"/>
              </w:rPr>
            </w:pPr>
          </w:p>
        </w:tc>
        <w:tc>
          <w:tcPr>
            <w:tcW w:w="6381" w:type="dxa"/>
          </w:tcPr>
          <w:p w14:paraId="5BA83647" w14:textId="0A3FD329" w:rsidR="00061676" w:rsidRPr="00F20619" w:rsidRDefault="00F20619" w:rsidP="00141AE9">
            <w:pPr>
              <w:pStyle w:val="Heading2"/>
              <w:keepNext w:val="0"/>
              <w:keepLines w:val="0"/>
              <w:widowControl w:val="0"/>
              <w:shd w:val="clear" w:color="auto" w:fill="FFFFFF"/>
              <w:spacing w:before="0" w:line="240" w:lineRule="auto"/>
              <w:jc w:val="right"/>
              <w:rPr>
                <w:rFonts w:ascii="Times New Roman" w:hAnsi="Times New Roman" w:cs="Times New Roman"/>
                <w:i/>
              </w:rPr>
            </w:pPr>
            <w:r w:rsidRPr="00F20619">
              <w:rPr>
                <w:rFonts w:ascii="Times New Roman" w:hAnsi="Times New Roman" w:cs="Times New Roman"/>
                <w:i/>
                <w:color w:val="000000" w:themeColor="text1"/>
              </w:rPr>
              <w:t>Nguồn: SBV/VNBA tổng hợp</w:t>
            </w:r>
          </w:p>
        </w:tc>
      </w:tr>
      <w:tr w:rsidR="00F20619" w:rsidRPr="005830B6" w14:paraId="6DCE4AB8" w14:textId="77777777" w:rsidTr="007E5FF8">
        <w:trPr>
          <w:trHeight w:val="190"/>
        </w:trPr>
        <w:tc>
          <w:tcPr>
            <w:tcW w:w="4965" w:type="dxa"/>
          </w:tcPr>
          <w:p w14:paraId="6FB61A9D" w14:textId="77777777" w:rsidR="00F20619" w:rsidRPr="00C46993" w:rsidRDefault="00F20619" w:rsidP="00191135">
            <w:pPr>
              <w:pStyle w:val="NormalWeb"/>
              <w:widowControl w:val="0"/>
              <w:shd w:val="clear" w:color="auto" w:fill="FFFFFF"/>
              <w:spacing w:before="0" w:beforeAutospacing="0" w:after="0" w:afterAutospacing="0"/>
              <w:jc w:val="both"/>
              <w:rPr>
                <w:iCs/>
                <w:color w:val="000000" w:themeColor="text1"/>
                <w:sz w:val="26"/>
                <w:szCs w:val="26"/>
              </w:rPr>
            </w:pPr>
          </w:p>
        </w:tc>
        <w:tc>
          <w:tcPr>
            <w:tcW w:w="6381" w:type="dxa"/>
          </w:tcPr>
          <w:p w14:paraId="3827E6CE" w14:textId="77777777" w:rsidR="00F20619" w:rsidRPr="00F20619" w:rsidRDefault="00F20619" w:rsidP="00141AE9">
            <w:pPr>
              <w:pStyle w:val="Heading2"/>
              <w:keepNext w:val="0"/>
              <w:keepLines w:val="0"/>
              <w:widowControl w:val="0"/>
              <w:shd w:val="clear" w:color="auto" w:fill="FFFFFF"/>
              <w:spacing w:before="0" w:line="240" w:lineRule="auto"/>
              <w:jc w:val="right"/>
              <w:rPr>
                <w:rFonts w:ascii="Times New Roman" w:hAnsi="Times New Roman" w:cs="Times New Roman"/>
                <w:i/>
                <w:color w:val="000000" w:themeColor="text1"/>
              </w:rPr>
            </w:pPr>
          </w:p>
        </w:tc>
      </w:tr>
      <w:tr w:rsidR="00EF7205" w:rsidRPr="005830B6" w14:paraId="20E85420" w14:textId="77777777" w:rsidTr="007E5FF8">
        <w:trPr>
          <w:trHeight w:val="190"/>
        </w:trPr>
        <w:tc>
          <w:tcPr>
            <w:tcW w:w="4965" w:type="dxa"/>
          </w:tcPr>
          <w:p w14:paraId="7B5CC827" w14:textId="77777777" w:rsidR="00046D12" w:rsidRDefault="00AF4FBB" w:rsidP="00C9101D">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t>Tăng trưởng</w:t>
            </w:r>
            <w:r w:rsidR="00C637F9" w:rsidRPr="005112E0">
              <w:rPr>
                <w:b/>
                <w:iCs/>
                <w:color w:val="000000" w:themeColor="text1"/>
                <w:sz w:val="26"/>
                <w:szCs w:val="26"/>
              </w:rPr>
              <w:t xml:space="preserve"> huy động</w:t>
            </w:r>
            <w:r>
              <w:rPr>
                <w:b/>
                <w:iCs/>
                <w:color w:val="000000" w:themeColor="text1"/>
                <w:sz w:val="26"/>
                <w:szCs w:val="26"/>
              </w:rPr>
              <w:t xml:space="preserve"> vốn</w:t>
            </w:r>
          </w:p>
          <w:p w14:paraId="29AAF845" w14:textId="17DC595B" w:rsidR="00C637F9" w:rsidRPr="00857C61" w:rsidRDefault="00AF4FBB" w:rsidP="00C9101D">
            <w:pPr>
              <w:pStyle w:val="NormalWeb"/>
              <w:shd w:val="clear" w:color="auto" w:fill="FFFFFF"/>
              <w:spacing w:before="0" w:beforeAutospacing="0" w:after="0" w:afterAutospacing="0"/>
              <w:jc w:val="both"/>
              <w:rPr>
                <w:iCs/>
                <w:color w:val="000000" w:themeColor="text1"/>
                <w:sz w:val="26"/>
                <w:szCs w:val="26"/>
              </w:rPr>
            </w:pPr>
            <w:r>
              <w:rPr>
                <w:b/>
                <w:iCs/>
                <w:color w:val="000000" w:themeColor="text1"/>
                <w:sz w:val="26"/>
                <w:szCs w:val="26"/>
              </w:rPr>
              <w:t xml:space="preserve"> </w:t>
            </w:r>
          </w:p>
          <w:p w14:paraId="2451AC57" w14:textId="3838B760" w:rsidR="000A774B" w:rsidRDefault="00007DCF" w:rsidP="00C9101D">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Theo số liệu thống kê mới nhất của NHNN</w:t>
            </w:r>
            <w:r w:rsidR="004D394F">
              <w:rPr>
                <w:i/>
                <w:iCs/>
                <w:color w:val="000000" w:themeColor="text1"/>
                <w:sz w:val="26"/>
                <w:szCs w:val="26"/>
              </w:rPr>
              <w:t>, so với tháng 2/2026:</w:t>
            </w:r>
          </w:p>
          <w:p w14:paraId="715923C4" w14:textId="77777777" w:rsidR="000E26FF" w:rsidRDefault="000A774B" w:rsidP="00C9101D">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-L</w:t>
            </w:r>
            <w:r w:rsidR="00007DCF">
              <w:rPr>
                <w:i/>
                <w:iCs/>
                <w:color w:val="000000" w:themeColor="text1"/>
                <w:sz w:val="26"/>
                <w:szCs w:val="26"/>
              </w:rPr>
              <w:t>ãi suất tiền gửi bình quân (%/năm) trong tháng 3/2026 của các tổ chức tín dụng đều tăng ở các kỳ hạn từ 0,1 -0,3 điểm%.</w:t>
            </w:r>
          </w:p>
          <w:p w14:paraId="79AAF799" w14:textId="77777777" w:rsidR="004D394F" w:rsidRDefault="000A774B" w:rsidP="00C9101D">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 Lãi suất cho vay bình quân với các khoản cho vay mới và cũ còn dư nợ tăng khoảng 0,2 -0,3 điểm% (bằng VND) và khoảng 0,2 điểm% (băng USD).</w:t>
            </w:r>
          </w:p>
          <w:p w14:paraId="2B18C242" w14:textId="77777777" w:rsidR="004D394F" w:rsidRDefault="004D394F" w:rsidP="00C9101D">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Còn nếu so với cuối 2025, lãi suất tiền gửi bình quân (%/năm) trong tháng 3/2026 tăng khoảng 0,2 – 0,9 điểm% (bằng VND) và khoảng 0,3 điểm% (bằng USD).</w:t>
            </w:r>
          </w:p>
          <w:p w14:paraId="4DF4D50B" w14:textId="77777777" w:rsidR="00C35A60" w:rsidRDefault="00C35A60" w:rsidP="00C9101D">
            <w:pPr>
              <w:pStyle w:val="NormalWeb"/>
              <w:shd w:val="clear" w:color="auto" w:fill="FFFFFF"/>
              <w:spacing w:before="0" w:beforeAutospacing="0" w:after="0" w:afterAutospacing="0"/>
              <w:jc w:val="both"/>
              <w:rPr>
                <w:i/>
                <w:iCs/>
                <w:color w:val="000000" w:themeColor="text1"/>
                <w:sz w:val="26"/>
                <w:szCs w:val="26"/>
              </w:rPr>
            </w:pPr>
          </w:p>
          <w:p w14:paraId="3A9669F1" w14:textId="2A149C48" w:rsidR="004D394F" w:rsidRPr="006D30B8" w:rsidRDefault="00C35A60" w:rsidP="00C9101D">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Đến</w:t>
            </w:r>
            <w:r w:rsidR="00C9101D">
              <w:rPr>
                <w:i/>
                <w:iCs/>
                <w:color w:val="000000" w:themeColor="text1"/>
                <w:sz w:val="26"/>
                <w:szCs w:val="26"/>
              </w:rPr>
              <w:t xml:space="preserve"> 09/4/2026, sau cuộc họp giữa NHNN với các ngân hàng thương mại, mặt bằng lãi suất cả cho vay và huy động đã được kéo giảm. Đến cuối tháng 4, </w:t>
            </w:r>
            <w:r w:rsidR="00C9101D" w:rsidRPr="00C9101D">
              <w:rPr>
                <w:i/>
                <w:iCs/>
                <w:color w:val="000000" w:themeColor="text1"/>
                <w:sz w:val="26"/>
                <w:szCs w:val="26"/>
              </w:rPr>
              <w:t xml:space="preserve">đã có </w:t>
            </w:r>
            <w:r w:rsidR="00C9101D">
              <w:rPr>
                <w:i/>
                <w:iCs/>
                <w:color w:val="000000" w:themeColor="text1"/>
                <w:sz w:val="26"/>
                <w:szCs w:val="26"/>
              </w:rPr>
              <w:t>khoảng trên 30</w:t>
            </w:r>
            <w:r w:rsidR="00C9101D" w:rsidRPr="00C9101D">
              <w:rPr>
                <w:i/>
                <w:iCs/>
                <w:color w:val="000000" w:themeColor="text1"/>
                <w:sz w:val="26"/>
                <w:szCs w:val="26"/>
              </w:rPr>
              <w:t xml:space="preserve"> ng</w:t>
            </w:r>
            <w:r w:rsidR="00C9101D">
              <w:rPr>
                <w:i/>
                <w:iCs/>
                <w:color w:val="000000" w:themeColor="text1"/>
                <w:sz w:val="26"/>
                <w:szCs w:val="26"/>
              </w:rPr>
              <w:t>ân hàng</w:t>
            </w:r>
            <w:r w:rsidR="00C9101D" w:rsidRPr="00C9101D">
              <w:rPr>
                <w:i/>
                <w:iCs/>
                <w:color w:val="000000" w:themeColor="text1"/>
                <w:sz w:val="26"/>
                <w:szCs w:val="26"/>
              </w:rPr>
              <w:t xml:space="preserve"> điều chỉnh giảm lãi suất huy động, trong đó một số trường hợp như SeABank và Agribank thậm chí giảm hai lần liên tiếp.</w:t>
            </w:r>
          </w:p>
        </w:tc>
        <w:tc>
          <w:tcPr>
            <w:tcW w:w="6381" w:type="dxa"/>
          </w:tcPr>
          <w:p w14:paraId="57BDEACE" w14:textId="77777777" w:rsidR="00061676" w:rsidRDefault="00061676" w:rsidP="00061676">
            <w:pPr>
              <w:spacing w:after="0" w:line="240" w:lineRule="auto"/>
              <w:jc w:val="center"/>
              <w:rPr>
                <w:b/>
                <w:iCs/>
                <w:color w:val="002060"/>
                <w:sz w:val="22"/>
                <w:szCs w:val="26"/>
              </w:rPr>
            </w:pPr>
            <w:r w:rsidRPr="00EC41D1">
              <w:rPr>
                <w:b/>
                <w:iCs/>
                <w:color w:val="002060"/>
                <w:sz w:val="22"/>
                <w:szCs w:val="26"/>
              </w:rPr>
              <w:t xml:space="preserve">Mức lãi suất huy động </w:t>
            </w:r>
            <w:r w:rsidRPr="00EC41D1">
              <w:rPr>
                <w:b/>
                <w:i/>
                <w:iCs/>
                <w:color w:val="002060"/>
                <w:sz w:val="22"/>
                <w:szCs w:val="26"/>
              </w:rPr>
              <w:t>thông thường</w:t>
            </w:r>
            <w:r w:rsidRPr="00EC41D1">
              <w:rPr>
                <w:b/>
                <w:iCs/>
                <w:color w:val="002060"/>
                <w:sz w:val="22"/>
                <w:szCs w:val="26"/>
              </w:rPr>
              <w:t xml:space="preserve"> cao nhất  một số kỳ hạn</w:t>
            </w:r>
          </w:p>
          <w:p w14:paraId="2BE5C936" w14:textId="77777777" w:rsidR="00061676" w:rsidRPr="00EC41D1" w:rsidRDefault="00061676" w:rsidP="00061676">
            <w:pPr>
              <w:spacing w:after="0" w:line="240" w:lineRule="auto"/>
              <w:jc w:val="center"/>
              <w:rPr>
                <w:b/>
                <w:iCs/>
                <w:color w:val="002060"/>
                <w:sz w:val="22"/>
                <w:szCs w:val="26"/>
              </w:rPr>
            </w:pPr>
          </w:p>
          <w:tbl>
            <w:tblPr>
              <w:tblStyle w:val="TableGrid"/>
              <w:tblW w:w="6228" w:type="dxa"/>
              <w:tblLayout w:type="fixed"/>
              <w:tblLook w:val="04A0" w:firstRow="1" w:lastRow="0" w:firstColumn="1" w:lastColumn="0" w:noHBand="0" w:noVBand="1"/>
            </w:tblPr>
            <w:tblGrid>
              <w:gridCol w:w="692"/>
              <w:gridCol w:w="692"/>
              <w:gridCol w:w="692"/>
              <w:gridCol w:w="692"/>
              <w:gridCol w:w="692"/>
              <w:gridCol w:w="692"/>
              <w:gridCol w:w="692"/>
              <w:gridCol w:w="692"/>
              <w:gridCol w:w="692"/>
            </w:tblGrid>
            <w:tr w:rsidR="00061676" w:rsidRPr="00EC41D1" w14:paraId="2310F4E8" w14:textId="77777777" w:rsidTr="00BF329D">
              <w:trPr>
                <w:trHeight w:val="503"/>
              </w:trPr>
              <w:tc>
                <w:tcPr>
                  <w:tcW w:w="692" w:type="dxa"/>
                </w:tcPr>
                <w:p w14:paraId="2964F76F" w14:textId="77777777" w:rsidR="00061676" w:rsidRPr="00EC41D1" w:rsidRDefault="00061676" w:rsidP="00061676">
                  <w:pPr>
                    <w:spacing w:after="0" w:line="240" w:lineRule="auto"/>
                    <w:rPr>
                      <w:b/>
                      <w:color w:val="002060"/>
                      <w:sz w:val="14"/>
                      <w:szCs w:val="12"/>
                    </w:rPr>
                  </w:pPr>
                </w:p>
                <w:p w14:paraId="2175167F" w14:textId="77777777" w:rsidR="00061676" w:rsidRPr="00EC41D1" w:rsidRDefault="00061676" w:rsidP="00061676">
                  <w:pPr>
                    <w:spacing w:after="0" w:line="240" w:lineRule="auto"/>
                    <w:rPr>
                      <w:b/>
                      <w:color w:val="002060"/>
                      <w:sz w:val="14"/>
                      <w:szCs w:val="12"/>
                    </w:rPr>
                  </w:pPr>
                  <w:r w:rsidRPr="00EC41D1">
                    <w:rPr>
                      <w:b/>
                      <w:color w:val="002060"/>
                      <w:sz w:val="14"/>
                      <w:szCs w:val="12"/>
                    </w:rPr>
                    <w:t>Kỳ hạn</w:t>
                  </w:r>
                </w:p>
              </w:tc>
              <w:tc>
                <w:tcPr>
                  <w:tcW w:w="692" w:type="dxa"/>
                  <w:vAlign w:val="center"/>
                </w:tcPr>
                <w:p w14:paraId="23ECD051"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Không Kỳ hạn</w:t>
                  </w:r>
                </w:p>
              </w:tc>
              <w:tc>
                <w:tcPr>
                  <w:tcW w:w="692" w:type="dxa"/>
                  <w:vAlign w:val="center"/>
                </w:tcPr>
                <w:p w14:paraId="4F008685"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01 tháng</w:t>
                  </w:r>
                </w:p>
              </w:tc>
              <w:tc>
                <w:tcPr>
                  <w:tcW w:w="692" w:type="dxa"/>
                  <w:vAlign w:val="center"/>
                </w:tcPr>
                <w:p w14:paraId="62358703"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03 tháng</w:t>
                  </w:r>
                </w:p>
              </w:tc>
              <w:tc>
                <w:tcPr>
                  <w:tcW w:w="692" w:type="dxa"/>
                  <w:vAlign w:val="center"/>
                </w:tcPr>
                <w:p w14:paraId="3A89711B"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06 tháng</w:t>
                  </w:r>
                </w:p>
              </w:tc>
              <w:tc>
                <w:tcPr>
                  <w:tcW w:w="692" w:type="dxa"/>
                  <w:vAlign w:val="center"/>
                </w:tcPr>
                <w:p w14:paraId="45C4EBAE"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09 tháng</w:t>
                  </w:r>
                </w:p>
              </w:tc>
              <w:tc>
                <w:tcPr>
                  <w:tcW w:w="692" w:type="dxa"/>
                  <w:vAlign w:val="center"/>
                </w:tcPr>
                <w:p w14:paraId="2E924801"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12 tháng</w:t>
                  </w:r>
                </w:p>
              </w:tc>
              <w:tc>
                <w:tcPr>
                  <w:tcW w:w="692" w:type="dxa"/>
                  <w:vAlign w:val="center"/>
                </w:tcPr>
                <w:p w14:paraId="3CE12761"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18 tháng</w:t>
                  </w:r>
                </w:p>
              </w:tc>
              <w:tc>
                <w:tcPr>
                  <w:tcW w:w="692" w:type="dxa"/>
                  <w:vAlign w:val="center"/>
                </w:tcPr>
                <w:p w14:paraId="24B085FD"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24 tháng</w:t>
                  </w:r>
                </w:p>
              </w:tc>
            </w:tr>
            <w:tr w:rsidR="00061676" w:rsidRPr="00EC41D1" w14:paraId="722B39AD" w14:textId="77777777" w:rsidTr="00BF329D">
              <w:trPr>
                <w:trHeight w:val="735"/>
              </w:trPr>
              <w:tc>
                <w:tcPr>
                  <w:tcW w:w="692" w:type="dxa"/>
                  <w:vAlign w:val="center"/>
                </w:tcPr>
                <w:p w14:paraId="5C903262" w14:textId="77777777" w:rsidR="00061676" w:rsidRPr="00EC41D1" w:rsidRDefault="00061676" w:rsidP="00061676">
                  <w:pPr>
                    <w:spacing w:after="0" w:line="240" w:lineRule="auto"/>
                    <w:ind w:left="-80"/>
                    <w:jc w:val="center"/>
                    <w:rPr>
                      <w:b/>
                      <w:color w:val="002060"/>
                      <w:sz w:val="14"/>
                      <w:szCs w:val="12"/>
                    </w:rPr>
                  </w:pPr>
                  <w:r w:rsidRPr="00EC41D1">
                    <w:rPr>
                      <w:b/>
                      <w:color w:val="002060"/>
                      <w:sz w:val="14"/>
                      <w:szCs w:val="12"/>
                    </w:rPr>
                    <w:t xml:space="preserve">Mức lãi suất cao nhất </w:t>
                  </w:r>
                </w:p>
              </w:tc>
              <w:tc>
                <w:tcPr>
                  <w:tcW w:w="692" w:type="dxa"/>
                  <w:vAlign w:val="center"/>
                </w:tcPr>
                <w:p w14:paraId="22E9CC18" w14:textId="77777777" w:rsidR="00061676" w:rsidRPr="00EC41D1" w:rsidRDefault="00061676" w:rsidP="00061676">
                  <w:pPr>
                    <w:spacing w:after="0" w:line="240" w:lineRule="auto"/>
                    <w:jc w:val="right"/>
                    <w:rPr>
                      <w:color w:val="002060"/>
                      <w:sz w:val="18"/>
                      <w:szCs w:val="12"/>
                    </w:rPr>
                  </w:pPr>
                  <w:r w:rsidRPr="00EC41D1">
                    <w:rPr>
                      <w:color w:val="002060"/>
                      <w:sz w:val="18"/>
                      <w:szCs w:val="12"/>
                    </w:rPr>
                    <w:t>0,50%</w:t>
                  </w:r>
                </w:p>
              </w:tc>
              <w:tc>
                <w:tcPr>
                  <w:tcW w:w="692" w:type="dxa"/>
                  <w:vAlign w:val="center"/>
                </w:tcPr>
                <w:p w14:paraId="7E477D2C" w14:textId="77777777" w:rsidR="00061676" w:rsidRPr="00EC41D1" w:rsidRDefault="00061676" w:rsidP="00061676">
                  <w:pPr>
                    <w:spacing w:after="0" w:line="240" w:lineRule="auto"/>
                    <w:jc w:val="right"/>
                    <w:rPr>
                      <w:color w:val="002060"/>
                      <w:sz w:val="18"/>
                      <w:szCs w:val="12"/>
                    </w:rPr>
                  </w:pPr>
                  <w:r w:rsidRPr="00EC41D1">
                    <w:rPr>
                      <w:color w:val="002060"/>
                      <w:sz w:val="18"/>
                      <w:szCs w:val="12"/>
                    </w:rPr>
                    <w:t>4,75%</w:t>
                  </w:r>
                </w:p>
              </w:tc>
              <w:tc>
                <w:tcPr>
                  <w:tcW w:w="692" w:type="dxa"/>
                  <w:vAlign w:val="center"/>
                </w:tcPr>
                <w:p w14:paraId="1799F3A1" w14:textId="77777777" w:rsidR="00061676" w:rsidRPr="00EC41D1" w:rsidRDefault="00061676" w:rsidP="00061676">
                  <w:pPr>
                    <w:spacing w:after="0" w:line="240" w:lineRule="auto"/>
                    <w:jc w:val="right"/>
                    <w:rPr>
                      <w:color w:val="002060"/>
                      <w:sz w:val="18"/>
                      <w:szCs w:val="12"/>
                    </w:rPr>
                  </w:pPr>
                  <w:r w:rsidRPr="00EC41D1">
                    <w:rPr>
                      <w:color w:val="002060"/>
                      <w:sz w:val="18"/>
                      <w:szCs w:val="12"/>
                    </w:rPr>
                    <w:t>4,75%</w:t>
                  </w:r>
                </w:p>
              </w:tc>
              <w:tc>
                <w:tcPr>
                  <w:tcW w:w="692" w:type="dxa"/>
                  <w:vAlign w:val="center"/>
                </w:tcPr>
                <w:p w14:paraId="082417AC" w14:textId="77777777" w:rsidR="00061676" w:rsidRPr="00EC41D1" w:rsidRDefault="00061676" w:rsidP="00061676">
                  <w:pPr>
                    <w:spacing w:after="0" w:line="240" w:lineRule="auto"/>
                    <w:jc w:val="right"/>
                    <w:rPr>
                      <w:color w:val="002060"/>
                      <w:sz w:val="18"/>
                      <w:szCs w:val="12"/>
                    </w:rPr>
                  </w:pPr>
                  <w:r w:rsidRPr="00EC41D1">
                    <w:rPr>
                      <w:color w:val="002060"/>
                      <w:sz w:val="18"/>
                      <w:szCs w:val="12"/>
                    </w:rPr>
                    <w:t>7,00%</w:t>
                  </w:r>
                </w:p>
              </w:tc>
              <w:tc>
                <w:tcPr>
                  <w:tcW w:w="692" w:type="dxa"/>
                  <w:vAlign w:val="center"/>
                </w:tcPr>
                <w:p w14:paraId="6BACCD17" w14:textId="77777777" w:rsidR="00061676" w:rsidRPr="00EC41D1" w:rsidRDefault="00061676" w:rsidP="00061676">
                  <w:pPr>
                    <w:spacing w:after="0" w:line="240" w:lineRule="auto"/>
                    <w:jc w:val="right"/>
                    <w:rPr>
                      <w:color w:val="002060"/>
                      <w:sz w:val="18"/>
                      <w:szCs w:val="12"/>
                    </w:rPr>
                  </w:pPr>
                  <w:r w:rsidRPr="00EC41D1">
                    <w:rPr>
                      <w:color w:val="002060"/>
                      <w:sz w:val="18"/>
                      <w:szCs w:val="12"/>
                    </w:rPr>
                    <w:t>6,85%</w:t>
                  </w:r>
                </w:p>
              </w:tc>
              <w:tc>
                <w:tcPr>
                  <w:tcW w:w="692" w:type="dxa"/>
                  <w:vAlign w:val="center"/>
                </w:tcPr>
                <w:p w14:paraId="5F44E09E" w14:textId="77777777" w:rsidR="00061676" w:rsidRPr="00EC41D1" w:rsidRDefault="00061676" w:rsidP="00061676">
                  <w:pPr>
                    <w:spacing w:after="0" w:line="240" w:lineRule="auto"/>
                    <w:jc w:val="right"/>
                    <w:rPr>
                      <w:color w:val="002060"/>
                      <w:sz w:val="18"/>
                      <w:szCs w:val="12"/>
                    </w:rPr>
                  </w:pPr>
                  <w:r w:rsidRPr="00EC41D1">
                    <w:rPr>
                      <w:color w:val="002060"/>
                      <w:sz w:val="18"/>
                      <w:szCs w:val="12"/>
                    </w:rPr>
                    <w:t>7,50%</w:t>
                  </w:r>
                </w:p>
              </w:tc>
              <w:tc>
                <w:tcPr>
                  <w:tcW w:w="692" w:type="dxa"/>
                  <w:vAlign w:val="center"/>
                </w:tcPr>
                <w:p w14:paraId="7069F193" w14:textId="77777777" w:rsidR="00061676" w:rsidRPr="00EC41D1" w:rsidRDefault="00061676" w:rsidP="00061676">
                  <w:pPr>
                    <w:spacing w:after="0" w:line="240" w:lineRule="auto"/>
                    <w:jc w:val="right"/>
                    <w:rPr>
                      <w:color w:val="002060"/>
                      <w:sz w:val="18"/>
                      <w:szCs w:val="12"/>
                    </w:rPr>
                  </w:pPr>
                  <w:r w:rsidRPr="00EC41D1">
                    <w:rPr>
                      <w:color w:val="002060"/>
                      <w:sz w:val="18"/>
                      <w:szCs w:val="12"/>
                    </w:rPr>
                    <w:t>7,10%</w:t>
                  </w:r>
                </w:p>
              </w:tc>
              <w:tc>
                <w:tcPr>
                  <w:tcW w:w="692" w:type="dxa"/>
                  <w:vAlign w:val="center"/>
                </w:tcPr>
                <w:p w14:paraId="2B658EFD" w14:textId="77777777" w:rsidR="00061676" w:rsidRPr="00EC41D1" w:rsidRDefault="00061676" w:rsidP="00061676">
                  <w:pPr>
                    <w:spacing w:after="0" w:line="240" w:lineRule="auto"/>
                    <w:jc w:val="right"/>
                    <w:rPr>
                      <w:color w:val="002060"/>
                      <w:sz w:val="18"/>
                      <w:szCs w:val="12"/>
                    </w:rPr>
                  </w:pPr>
                  <w:r w:rsidRPr="00EC41D1">
                    <w:rPr>
                      <w:color w:val="002060"/>
                      <w:sz w:val="18"/>
                      <w:szCs w:val="12"/>
                    </w:rPr>
                    <w:t>7,20%</w:t>
                  </w:r>
                </w:p>
              </w:tc>
            </w:tr>
            <w:tr w:rsidR="00061676" w:rsidRPr="00EC41D1" w14:paraId="08A8B4FE" w14:textId="77777777" w:rsidTr="00BF329D">
              <w:trPr>
                <w:trHeight w:val="386"/>
              </w:trPr>
              <w:tc>
                <w:tcPr>
                  <w:tcW w:w="692" w:type="dxa"/>
                  <w:vAlign w:val="center"/>
                </w:tcPr>
                <w:p w14:paraId="7F50A3C5" w14:textId="77777777" w:rsidR="00061676" w:rsidRPr="00EC41D1" w:rsidRDefault="00061676" w:rsidP="00061676">
                  <w:pPr>
                    <w:spacing w:after="0" w:line="240" w:lineRule="auto"/>
                    <w:jc w:val="center"/>
                    <w:rPr>
                      <w:b/>
                      <w:color w:val="002060"/>
                      <w:sz w:val="14"/>
                      <w:szCs w:val="12"/>
                    </w:rPr>
                  </w:pPr>
                  <w:r w:rsidRPr="00EC41D1">
                    <w:rPr>
                      <w:b/>
                      <w:color w:val="002060"/>
                      <w:sz w:val="14"/>
                      <w:szCs w:val="12"/>
                    </w:rPr>
                    <w:t>Ngân hàng</w:t>
                  </w:r>
                </w:p>
              </w:tc>
              <w:tc>
                <w:tcPr>
                  <w:tcW w:w="692" w:type="dxa"/>
                  <w:vAlign w:val="center"/>
                </w:tcPr>
                <w:p w14:paraId="53A7BB92" w14:textId="77777777" w:rsidR="00061676" w:rsidRPr="00EC41D1" w:rsidRDefault="00061676" w:rsidP="00061676">
                  <w:pPr>
                    <w:spacing w:after="0" w:line="240" w:lineRule="auto"/>
                    <w:jc w:val="center"/>
                    <w:rPr>
                      <w:color w:val="002060"/>
                      <w:sz w:val="18"/>
                      <w:szCs w:val="12"/>
                    </w:rPr>
                  </w:pPr>
                  <w:r w:rsidRPr="00EC41D1">
                    <w:rPr>
                      <w:color w:val="002060"/>
                      <w:sz w:val="16"/>
                      <w:szCs w:val="12"/>
                    </w:rPr>
                    <w:t>Bắc Á Bank</w:t>
                  </w:r>
                </w:p>
              </w:tc>
              <w:tc>
                <w:tcPr>
                  <w:tcW w:w="692" w:type="dxa"/>
                  <w:vAlign w:val="center"/>
                </w:tcPr>
                <w:p w14:paraId="64D3A561" w14:textId="77777777" w:rsidR="00061676" w:rsidRPr="00EC41D1" w:rsidRDefault="00061676" w:rsidP="00061676">
                  <w:pPr>
                    <w:spacing w:after="0" w:line="240" w:lineRule="auto"/>
                    <w:jc w:val="center"/>
                    <w:rPr>
                      <w:color w:val="002060"/>
                      <w:sz w:val="18"/>
                      <w:szCs w:val="12"/>
                    </w:rPr>
                  </w:pPr>
                  <w:r w:rsidRPr="00EC41D1">
                    <w:rPr>
                      <w:color w:val="002060"/>
                      <w:sz w:val="18"/>
                      <w:szCs w:val="12"/>
                    </w:rPr>
                    <w:t>OCB</w:t>
                  </w:r>
                </w:p>
              </w:tc>
              <w:tc>
                <w:tcPr>
                  <w:tcW w:w="692" w:type="dxa"/>
                  <w:vAlign w:val="center"/>
                </w:tcPr>
                <w:p w14:paraId="267C762C" w14:textId="77777777" w:rsidR="00061676" w:rsidRPr="00EC41D1" w:rsidRDefault="00061676" w:rsidP="00061676">
                  <w:pPr>
                    <w:spacing w:after="0" w:line="240" w:lineRule="auto"/>
                    <w:jc w:val="center"/>
                    <w:rPr>
                      <w:color w:val="002060"/>
                      <w:sz w:val="18"/>
                      <w:szCs w:val="12"/>
                    </w:rPr>
                  </w:pPr>
                  <w:r w:rsidRPr="00EC41D1">
                    <w:rPr>
                      <w:color w:val="002060"/>
                      <w:sz w:val="18"/>
                      <w:szCs w:val="12"/>
                    </w:rPr>
                    <w:t>OCB</w:t>
                  </w:r>
                </w:p>
              </w:tc>
              <w:tc>
                <w:tcPr>
                  <w:tcW w:w="692" w:type="dxa"/>
                  <w:vAlign w:val="center"/>
                </w:tcPr>
                <w:p w14:paraId="0FCE3A19" w14:textId="77777777" w:rsidR="00061676" w:rsidRPr="00EC41D1" w:rsidRDefault="00061676" w:rsidP="00061676">
                  <w:pPr>
                    <w:spacing w:after="0" w:line="240" w:lineRule="auto"/>
                    <w:jc w:val="center"/>
                    <w:rPr>
                      <w:color w:val="002060"/>
                      <w:sz w:val="14"/>
                      <w:szCs w:val="12"/>
                    </w:rPr>
                  </w:pPr>
                  <w:r w:rsidRPr="00EC41D1">
                    <w:rPr>
                      <w:color w:val="002060"/>
                      <w:sz w:val="14"/>
                      <w:szCs w:val="12"/>
                    </w:rPr>
                    <w:t>Shinhan</w:t>
                  </w:r>
                </w:p>
                <w:p w14:paraId="759788D3" w14:textId="77777777" w:rsidR="00061676" w:rsidRPr="00EC41D1" w:rsidRDefault="00061676" w:rsidP="00061676">
                  <w:pPr>
                    <w:spacing w:after="0" w:line="240" w:lineRule="auto"/>
                    <w:jc w:val="center"/>
                    <w:rPr>
                      <w:color w:val="002060"/>
                      <w:sz w:val="18"/>
                      <w:szCs w:val="12"/>
                    </w:rPr>
                  </w:pPr>
                  <w:r w:rsidRPr="00EC41D1">
                    <w:rPr>
                      <w:color w:val="002060"/>
                      <w:sz w:val="14"/>
                      <w:szCs w:val="12"/>
                    </w:rPr>
                    <w:t>Bank</w:t>
                  </w:r>
                </w:p>
              </w:tc>
              <w:tc>
                <w:tcPr>
                  <w:tcW w:w="692" w:type="dxa"/>
                  <w:vAlign w:val="center"/>
                </w:tcPr>
                <w:p w14:paraId="51690C40" w14:textId="77777777" w:rsidR="00061676" w:rsidRPr="00EC41D1" w:rsidRDefault="00061676" w:rsidP="00061676">
                  <w:pPr>
                    <w:spacing w:after="0" w:line="240" w:lineRule="auto"/>
                    <w:jc w:val="center"/>
                    <w:rPr>
                      <w:color w:val="002060"/>
                      <w:sz w:val="18"/>
                      <w:szCs w:val="12"/>
                    </w:rPr>
                  </w:pPr>
                  <w:r w:rsidRPr="00EC41D1">
                    <w:rPr>
                      <w:color w:val="002060"/>
                      <w:sz w:val="16"/>
                      <w:szCs w:val="12"/>
                    </w:rPr>
                    <w:t>Bắc Á Bank</w:t>
                  </w:r>
                </w:p>
              </w:tc>
              <w:tc>
                <w:tcPr>
                  <w:tcW w:w="692" w:type="dxa"/>
                  <w:vAlign w:val="center"/>
                </w:tcPr>
                <w:p w14:paraId="4607C7FE" w14:textId="77777777" w:rsidR="00061676" w:rsidRPr="00EC41D1" w:rsidRDefault="00061676" w:rsidP="00061676">
                  <w:pPr>
                    <w:spacing w:after="0" w:line="240" w:lineRule="auto"/>
                    <w:jc w:val="center"/>
                    <w:rPr>
                      <w:color w:val="002060"/>
                      <w:sz w:val="14"/>
                      <w:szCs w:val="12"/>
                    </w:rPr>
                  </w:pPr>
                  <w:r w:rsidRPr="00EC41D1">
                    <w:rPr>
                      <w:color w:val="002060"/>
                      <w:sz w:val="14"/>
                      <w:szCs w:val="12"/>
                    </w:rPr>
                    <w:t>Shinhan</w:t>
                  </w:r>
                </w:p>
                <w:p w14:paraId="339045D3" w14:textId="77777777" w:rsidR="00061676" w:rsidRPr="00EC41D1" w:rsidRDefault="00061676" w:rsidP="00061676">
                  <w:pPr>
                    <w:spacing w:after="0" w:line="240" w:lineRule="auto"/>
                    <w:jc w:val="center"/>
                    <w:rPr>
                      <w:color w:val="002060"/>
                      <w:sz w:val="18"/>
                      <w:szCs w:val="12"/>
                    </w:rPr>
                  </w:pPr>
                  <w:r w:rsidRPr="00EC41D1">
                    <w:rPr>
                      <w:color w:val="002060"/>
                      <w:sz w:val="14"/>
                      <w:szCs w:val="12"/>
                    </w:rPr>
                    <w:t>Bank</w:t>
                  </w:r>
                </w:p>
              </w:tc>
              <w:tc>
                <w:tcPr>
                  <w:tcW w:w="692" w:type="dxa"/>
                  <w:vAlign w:val="center"/>
                </w:tcPr>
                <w:p w14:paraId="40D36E5E" w14:textId="77777777" w:rsidR="00061676" w:rsidRPr="00EC41D1" w:rsidRDefault="00061676" w:rsidP="00061676">
                  <w:pPr>
                    <w:spacing w:after="0" w:line="240" w:lineRule="auto"/>
                    <w:jc w:val="center"/>
                    <w:rPr>
                      <w:color w:val="002060"/>
                      <w:sz w:val="14"/>
                      <w:szCs w:val="12"/>
                    </w:rPr>
                  </w:pPr>
                  <w:r w:rsidRPr="00EC41D1">
                    <w:rPr>
                      <w:color w:val="002060"/>
                      <w:sz w:val="14"/>
                      <w:szCs w:val="12"/>
                    </w:rPr>
                    <w:t>Shinhan</w:t>
                  </w:r>
                </w:p>
                <w:p w14:paraId="0A3DE744" w14:textId="77777777" w:rsidR="00061676" w:rsidRPr="00EC41D1" w:rsidRDefault="00061676" w:rsidP="00061676">
                  <w:pPr>
                    <w:spacing w:after="0" w:line="240" w:lineRule="auto"/>
                    <w:jc w:val="center"/>
                    <w:rPr>
                      <w:color w:val="002060"/>
                      <w:sz w:val="18"/>
                      <w:szCs w:val="12"/>
                    </w:rPr>
                  </w:pPr>
                  <w:r w:rsidRPr="00EC41D1">
                    <w:rPr>
                      <w:color w:val="002060"/>
                      <w:sz w:val="14"/>
                      <w:szCs w:val="12"/>
                    </w:rPr>
                    <w:t>Bank</w:t>
                  </w:r>
                </w:p>
              </w:tc>
              <w:tc>
                <w:tcPr>
                  <w:tcW w:w="692" w:type="dxa"/>
                  <w:vAlign w:val="center"/>
                </w:tcPr>
                <w:p w14:paraId="03DDCA63" w14:textId="77777777" w:rsidR="00061676" w:rsidRPr="00EC41D1" w:rsidRDefault="00061676" w:rsidP="00061676">
                  <w:pPr>
                    <w:spacing w:after="0" w:line="240" w:lineRule="auto"/>
                    <w:jc w:val="center"/>
                    <w:rPr>
                      <w:color w:val="002060"/>
                      <w:sz w:val="18"/>
                      <w:szCs w:val="12"/>
                    </w:rPr>
                  </w:pPr>
                  <w:r w:rsidRPr="00EC41D1">
                    <w:rPr>
                      <w:color w:val="002060"/>
                      <w:sz w:val="18"/>
                      <w:szCs w:val="12"/>
                    </w:rPr>
                    <w:t>MB</w:t>
                  </w:r>
                </w:p>
                <w:p w14:paraId="6EA9F1A8" w14:textId="77777777" w:rsidR="00061676" w:rsidRPr="00EC41D1" w:rsidRDefault="00061676" w:rsidP="00061676">
                  <w:pPr>
                    <w:spacing w:after="0" w:line="240" w:lineRule="auto"/>
                    <w:jc w:val="center"/>
                    <w:rPr>
                      <w:color w:val="002060"/>
                      <w:sz w:val="16"/>
                      <w:szCs w:val="12"/>
                    </w:rPr>
                  </w:pPr>
                  <w:r w:rsidRPr="00EC41D1">
                    <w:rPr>
                      <w:color w:val="002060"/>
                      <w:sz w:val="18"/>
                      <w:szCs w:val="12"/>
                    </w:rPr>
                    <w:t>Bank</w:t>
                  </w:r>
                </w:p>
              </w:tc>
            </w:tr>
          </w:tbl>
          <w:p w14:paraId="4B342A99" w14:textId="60CEA788" w:rsidR="00061676" w:rsidRPr="00EC41D1" w:rsidRDefault="00061676" w:rsidP="00061676">
            <w:pPr>
              <w:spacing w:after="0" w:line="240" w:lineRule="auto"/>
              <w:rPr>
                <w:i/>
                <w:iCs/>
                <w:color w:val="002060"/>
                <w:sz w:val="16"/>
                <w:szCs w:val="26"/>
              </w:rPr>
            </w:pPr>
            <w:r w:rsidRPr="00EC41D1">
              <w:rPr>
                <w:i/>
                <w:iCs/>
                <w:color w:val="002060"/>
                <w:sz w:val="20"/>
                <w:szCs w:val="26"/>
              </w:rPr>
              <w:t>*</w:t>
            </w:r>
            <w:r w:rsidRPr="00EC41D1">
              <w:rPr>
                <w:i/>
                <w:iCs/>
                <w:color w:val="002060"/>
                <w:sz w:val="16"/>
                <w:szCs w:val="26"/>
              </w:rPr>
              <w:t xml:space="preserve">Cập nhật đến </w:t>
            </w:r>
            <w:r w:rsidR="001E514C">
              <w:rPr>
                <w:i/>
                <w:iCs/>
                <w:color w:val="002060"/>
                <w:sz w:val="16"/>
                <w:szCs w:val="26"/>
              </w:rPr>
              <w:t>27</w:t>
            </w:r>
            <w:r w:rsidRPr="00EC41D1">
              <w:rPr>
                <w:i/>
                <w:iCs/>
                <w:color w:val="002060"/>
                <w:sz w:val="16"/>
                <w:szCs w:val="26"/>
              </w:rPr>
              <w:t>/04/2026 từ các biểu lãi suất huy động tiết kiệm thông thường của các NH.</w:t>
            </w:r>
          </w:p>
          <w:p w14:paraId="2A543290" w14:textId="3533CFFB" w:rsidR="008C5EF5" w:rsidRDefault="008C5EF5" w:rsidP="00046D12">
            <w:pPr>
              <w:spacing w:after="0" w:line="240" w:lineRule="auto"/>
              <w:rPr>
                <w:color w:val="000000" w:themeColor="text1"/>
                <w:sz w:val="20"/>
                <w:szCs w:val="26"/>
              </w:rPr>
            </w:pPr>
          </w:p>
          <w:p w14:paraId="1FBEA874" w14:textId="2B86B2F3" w:rsidR="00046D12" w:rsidRPr="00046D12" w:rsidRDefault="00046D12" w:rsidP="00046D12">
            <w:pPr>
              <w:spacing w:after="0" w:line="240" w:lineRule="auto"/>
              <w:jc w:val="center"/>
              <w:rPr>
                <w:b/>
                <w:color w:val="000000" w:themeColor="text1"/>
                <w:szCs w:val="26"/>
              </w:rPr>
            </w:pPr>
            <w:r w:rsidRPr="00046D12">
              <w:rPr>
                <w:b/>
                <w:color w:val="000000" w:themeColor="text1"/>
                <w:szCs w:val="26"/>
              </w:rPr>
              <w:t>Lãi suất huy động của các ngân hàng đến 26/4/2026</w:t>
            </w:r>
          </w:p>
          <w:p w14:paraId="55E53E52" w14:textId="5B35F798" w:rsidR="00F03709" w:rsidRDefault="00F03709" w:rsidP="00F03709">
            <w:pPr>
              <w:pStyle w:val="NormalWeb"/>
              <w:ind w:left="-98"/>
            </w:pPr>
            <w:r>
              <w:rPr>
                <w:noProof/>
              </w:rPr>
              <w:drawing>
                <wp:inline distT="0" distB="0" distL="0" distR="0" wp14:anchorId="1E3AEEBB" wp14:editId="77447982">
                  <wp:extent cx="4025188" cy="1771650"/>
                  <wp:effectExtent l="0" t="0" r="0" b="0"/>
                  <wp:docPr id="8" name="Picture 8" descr="E:\gr74918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r74918p.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40154" cy="1778237"/>
                          </a:xfrm>
                          <a:prstGeom prst="rect">
                            <a:avLst/>
                          </a:prstGeom>
                          <a:noFill/>
                          <a:ln>
                            <a:noFill/>
                          </a:ln>
                        </pic:spPr>
                      </pic:pic>
                    </a:graphicData>
                  </a:graphic>
                </wp:inline>
              </w:drawing>
            </w:r>
          </w:p>
          <w:p w14:paraId="376B0D41" w14:textId="003307B5" w:rsidR="00F03709" w:rsidRPr="005C49E3" w:rsidRDefault="005C49E3" w:rsidP="005C49E3">
            <w:pPr>
              <w:spacing w:after="0" w:line="240" w:lineRule="auto"/>
              <w:jc w:val="both"/>
              <w:rPr>
                <w:color w:val="000000" w:themeColor="text1"/>
                <w:sz w:val="26"/>
                <w:szCs w:val="26"/>
              </w:rPr>
            </w:pPr>
            <w:r>
              <w:rPr>
                <w:color w:val="000000" w:themeColor="text1"/>
                <w:sz w:val="26"/>
                <w:szCs w:val="26"/>
              </w:rPr>
              <w:t xml:space="preserve">Tuy nhiên, </w:t>
            </w:r>
            <w:r w:rsidRPr="005C49E3">
              <w:rPr>
                <w:color w:val="000000" w:themeColor="text1"/>
                <w:sz w:val="26"/>
                <w:szCs w:val="26"/>
              </w:rPr>
              <w:t xml:space="preserve">đợt điều chỉnh </w:t>
            </w:r>
            <w:r>
              <w:rPr>
                <w:color w:val="000000" w:themeColor="text1"/>
                <w:sz w:val="26"/>
                <w:szCs w:val="26"/>
              </w:rPr>
              <w:t xml:space="preserve">giảm lãi suất </w:t>
            </w:r>
            <w:r w:rsidRPr="005C49E3">
              <w:rPr>
                <w:color w:val="000000" w:themeColor="text1"/>
                <w:sz w:val="26"/>
                <w:szCs w:val="26"/>
              </w:rPr>
              <w:t xml:space="preserve">lần này </w:t>
            </w:r>
            <w:r>
              <w:rPr>
                <w:color w:val="000000" w:themeColor="text1"/>
                <w:sz w:val="26"/>
                <w:szCs w:val="26"/>
              </w:rPr>
              <w:t>còn</w:t>
            </w:r>
            <w:r w:rsidRPr="005C49E3">
              <w:rPr>
                <w:color w:val="000000" w:themeColor="text1"/>
                <w:sz w:val="26"/>
                <w:szCs w:val="26"/>
              </w:rPr>
              <w:t xml:space="preserve"> mang tính cục bộ, chưa tạo ra sự dịch chuyển đủ mạnh để kéo mặt bằng lãi suất chung xuống mức kỳ vọng. Áp lực chi phí vốn và chênh lệch cấu trúc</w:t>
            </w:r>
            <w:r>
              <w:rPr>
                <w:color w:val="000000" w:themeColor="text1"/>
                <w:sz w:val="26"/>
                <w:szCs w:val="26"/>
              </w:rPr>
              <w:t>,</w:t>
            </w:r>
            <w:r w:rsidRPr="005C49E3">
              <w:rPr>
                <w:color w:val="000000" w:themeColor="text1"/>
                <w:sz w:val="26"/>
                <w:szCs w:val="26"/>
              </w:rPr>
              <w:t xml:space="preserve"> những biến động địa chính trị </w:t>
            </w:r>
            <w:r>
              <w:rPr>
                <w:color w:val="000000" w:themeColor="text1"/>
                <w:sz w:val="26"/>
                <w:szCs w:val="26"/>
              </w:rPr>
              <w:t xml:space="preserve">và động thái chính sách của các NHTW lớn </w:t>
            </w:r>
            <w:r w:rsidRPr="005C49E3">
              <w:rPr>
                <w:color w:val="000000" w:themeColor="text1"/>
                <w:sz w:val="26"/>
                <w:szCs w:val="26"/>
              </w:rPr>
              <w:t xml:space="preserve">vẫn </w:t>
            </w:r>
            <w:r>
              <w:rPr>
                <w:color w:val="000000" w:themeColor="text1"/>
                <w:sz w:val="26"/>
                <w:szCs w:val="26"/>
              </w:rPr>
              <w:t xml:space="preserve">sẽ </w:t>
            </w:r>
            <w:r w:rsidRPr="005C49E3">
              <w:rPr>
                <w:color w:val="000000" w:themeColor="text1"/>
                <w:sz w:val="26"/>
                <w:szCs w:val="26"/>
              </w:rPr>
              <w:t>là những yếu tố khiến dư địa giảm lãi suất còn khá hạn chế.</w:t>
            </w:r>
          </w:p>
        </w:tc>
      </w:tr>
      <w:tr w:rsidR="00AF4FBB" w:rsidRPr="005830B6" w14:paraId="1873410F" w14:textId="77777777" w:rsidTr="007E5FF8">
        <w:trPr>
          <w:trHeight w:val="190"/>
        </w:trPr>
        <w:tc>
          <w:tcPr>
            <w:tcW w:w="4965" w:type="dxa"/>
          </w:tcPr>
          <w:p w14:paraId="515663BD" w14:textId="77777777" w:rsidR="00AF4FBB" w:rsidRPr="005112E0" w:rsidRDefault="00AF4FBB" w:rsidP="006827EE">
            <w:pPr>
              <w:pStyle w:val="NormalWeb"/>
              <w:shd w:val="clear" w:color="auto" w:fill="FFFFFF"/>
              <w:spacing w:before="0" w:beforeAutospacing="0" w:after="0" w:afterAutospacing="0"/>
              <w:jc w:val="both"/>
              <w:rPr>
                <w:b/>
                <w:iCs/>
                <w:color w:val="000000" w:themeColor="text1"/>
                <w:sz w:val="26"/>
                <w:szCs w:val="26"/>
              </w:rPr>
            </w:pPr>
          </w:p>
        </w:tc>
        <w:tc>
          <w:tcPr>
            <w:tcW w:w="6381" w:type="dxa"/>
          </w:tcPr>
          <w:p w14:paraId="7A3D304F" w14:textId="3E7FBCFF" w:rsidR="00AF4FBB" w:rsidRPr="00363A1B" w:rsidRDefault="00363A1B" w:rsidP="00746E0A">
            <w:pPr>
              <w:spacing w:after="0" w:line="240" w:lineRule="auto"/>
              <w:jc w:val="right"/>
              <w:rPr>
                <w:bCs/>
                <w:i/>
                <w:color w:val="000000" w:themeColor="text1"/>
                <w:sz w:val="26"/>
                <w:szCs w:val="26"/>
                <w:highlight w:val="yellow"/>
              </w:rPr>
            </w:pPr>
            <w:r w:rsidRPr="00363A1B">
              <w:rPr>
                <w:bCs/>
                <w:i/>
                <w:color w:val="000000" w:themeColor="text1"/>
                <w:sz w:val="26"/>
                <w:szCs w:val="26"/>
              </w:rPr>
              <w:t xml:space="preserve">Nguồn: </w:t>
            </w:r>
            <w:r w:rsidR="00746E0A">
              <w:rPr>
                <w:bCs/>
                <w:i/>
                <w:color w:val="000000" w:themeColor="text1"/>
                <w:sz w:val="26"/>
                <w:szCs w:val="26"/>
              </w:rPr>
              <w:t>sbv.gov.vn</w:t>
            </w:r>
            <w:r w:rsidR="005C49E3">
              <w:rPr>
                <w:bCs/>
                <w:i/>
                <w:color w:val="000000" w:themeColor="text1"/>
                <w:sz w:val="26"/>
                <w:szCs w:val="26"/>
              </w:rPr>
              <w:t xml:space="preserve"> và tổng hợp từ các NHTM</w:t>
            </w:r>
          </w:p>
        </w:tc>
      </w:tr>
      <w:tr w:rsidR="00BB039F" w:rsidRPr="005830B6" w14:paraId="1CEF1634" w14:textId="77777777" w:rsidTr="007E5FF8">
        <w:trPr>
          <w:trHeight w:val="190"/>
        </w:trPr>
        <w:tc>
          <w:tcPr>
            <w:tcW w:w="11346" w:type="dxa"/>
            <w:gridSpan w:val="2"/>
          </w:tcPr>
          <w:p w14:paraId="05D59C2A" w14:textId="77777777" w:rsidR="001A107C" w:rsidRDefault="001A107C" w:rsidP="009271FB">
            <w:pPr>
              <w:pStyle w:val="NormalWeb"/>
              <w:shd w:val="clear" w:color="auto" w:fill="FFFFFF"/>
              <w:spacing w:before="0" w:beforeAutospacing="0" w:after="0" w:afterAutospacing="0"/>
              <w:jc w:val="both"/>
              <w:rPr>
                <w:b/>
                <w:iCs/>
                <w:color w:val="000000" w:themeColor="text1"/>
                <w:sz w:val="26"/>
                <w:szCs w:val="26"/>
              </w:rPr>
            </w:pPr>
          </w:p>
          <w:p w14:paraId="1944A185" w14:textId="400E761A" w:rsidR="00BB039F" w:rsidRDefault="00BB039F" w:rsidP="009271FB">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t>Kết quả hoạt động kinh doanh ngân hàng quý I/2026</w:t>
            </w:r>
          </w:p>
          <w:p w14:paraId="2792FC86" w14:textId="77777777" w:rsidR="00BB039F" w:rsidRDefault="00BB039F" w:rsidP="00542D0B">
            <w:pPr>
              <w:spacing w:after="0" w:line="240" w:lineRule="auto"/>
              <w:jc w:val="both"/>
              <w:rPr>
                <w:iCs/>
                <w:color w:val="000000" w:themeColor="text1"/>
                <w:sz w:val="26"/>
                <w:szCs w:val="26"/>
              </w:rPr>
            </w:pPr>
          </w:p>
          <w:p w14:paraId="57C9BFCF" w14:textId="74155BED" w:rsidR="00BB039F" w:rsidRPr="003616B0" w:rsidRDefault="00BB039F" w:rsidP="00542D0B">
            <w:pPr>
              <w:spacing w:after="0" w:line="240" w:lineRule="auto"/>
              <w:jc w:val="both"/>
              <w:rPr>
                <w:i/>
                <w:iCs/>
                <w:color w:val="000000" w:themeColor="text1"/>
                <w:sz w:val="26"/>
                <w:szCs w:val="26"/>
              </w:rPr>
            </w:pPr>
            <w:r w:rsidRPr="003616B0">
              <w:rPr>
                <w:i/>
                <w:iCs/>
                <w:color w:val="000000" w:themeColor="text1"/>
                <w:sz w:val="26"/>
                <w:szCs w:val="26"/>
              </w:rPr>
              <w:t>Đến 27/</w:t>
            </w:r>
            <w:r w:rsidR="0096597E" w:rsidRPr="003616B0">
              <w:rPr>
                <w:i/>
                <w:iCs/>
                <w:color w:val="000000" w:themeColor="text1"/>
                <w:sz w:val="26"/>
                <w:szCs w:val="26"/>
              </w:rPr>
              <w:t>0</w:t>
            </w:r>
            <w:r w:rsidRPr="003616B0">
              <w:rPr>
                <w:i/>
                <w:iCs/>
                <w:color w:val="000000" w:themeColor="text1"/>
                <w:sz w:val="26"/>
                <w:szCs w:val="26"/>
              </w:rPr>
              <w:t xml:space="preserve">4/2026, </w:t>
            </w:r>
            <w:r w:rsidR="00C35A60" w:rsidRPr="003616B0">
              <w:rPr>
                <w:i/>
                <w:iCs/>
                <w:color w:val="000000" w:themeColor="text1"/>
                <w:sz w:val="26"/>
                <w:szCs w:val="26"/>
              </w:rPr>
              <w:t xml:space="preserve">sơ bộ </w:t>
            </w:r>
            <w:r w:rsidRPr="003616B0">
              <w:rPr>
                <w:i/>
                <w:iCs/>
                <w:color w:val="000000" w:themeColor="text1"/>
                <w:sz w:val="26"/>
                <w:szCs w:val="26"/>
              </w:rPr>
              <w:t>đã có 14 ngân hàng công bố kết quả k</w:t>
            </w:r>
            <w:r w:rsidR="00FB28F9" w:rsidRPr="003616B0">
              <w:rPr>
                <w:i/>
                <w:iCs/>
                <w:color w:val="000000" w:themeColor="text1"/>
                <w:sz w:val="26"/>
                <w:szCs w:val="26"/>
              </w:rPr>
              <w:t>i</w:t>
            </w:r>
            <w:r w:rsidRPr="003616B0">
              <w:rPr>
                <w:i/>
                <w:iCs/>
                <w:color w:val="000000" w:themeColor="text1"/>
                <w:sz w:val="26"/>
                <w:szCs w:val="26"/>
              </w:rPr>
              <w:t xml:space="preserve">nh doanh quý </w:t>
            </w:r>
            <w:r w:rsidR="00015198" w:rsidRPr="003616B0">
              <w:rPr>
                <w:i/>
                <w:iCs/>
                <w:color w:val="000000" w:themeColor="text1"/>
                <w:sz w:val="26"/>
                <w:szCs w:val="26"/>
              </w:rPr>
              <w:t>I</w:t>
            </w:r>
            <w:r w:rsidRPr="003616B0">
              <w:rPr>
                <w:i/>
                <w:iCs/>
                <w:color w:val="000000" w:themeColor="text1"/>
                <w:sz w:val="26"/>
                <w:szCs w:val="26"/>
              </w:rPr>
              <w:t>/2026.</w:t>
            </w:r>
          </w:p>
          <w:p w14:paraId="2A7D1DDB" w14:textId="18783D06" w:rsidR="00BB039F" w:rsidRPr="00542D0B" w:rsidRDefault="00BB039F" w:rsidP="00542D0B">
            <w:pPr>
              <w:spacing w:after="0" w:line="240" w:lineRule="auto"/>
              <w:jc w:val="both"/>
              <w:rPr>
                <w:iCs/>
                <w:color w:val="000000" w:themeColor="text1"/>
                <w:sz w:val="26"/>
                <w:szCs w:val="26"/>
              </w:rPr>
            </w:pPr>
          </w:p>
        </w:tc>
      </w:tr>
      <w:tr w:rsidR="00A46B01" w:rsidRPr="005830B6" w14:paraId="7004C4C7" w14:textId="77777777" w:rsidTr="007E5FF8">
        <w:trPr>
          <w:trHeight w:val="190"/>
        </w:trPr>
        <w:tc>
          <w:tcPr>
            <w:tcW w:w="11346" w:type="dxa"/>
            <w:gridSpan w:val="2"/>
          </w:tcPr>
          <w:p w14:paraId="670D783D" w14:textId="3388445C" w:rsidR="00A46B01" w:rsidRPr="00BB039F" w:rsidRDefault="00BB039F" w:rsidP="00BB039F">
            <w:pPr>
              <w:spacing w:after="0" w:line="240" w:lineRule="auto"/>
              <w:jc w:val="center"/>
              <w:rPr>
                <w:b/>
                <w:iCs/>
                <w:color w:val="000000" w:themeColor="text1"/>
                <w:sz w:val="26"/>
                <w:szCs w:val="26"/>
              </w:rPr>
            </w:pPr>
            <w:r w:rsidRPr="00BB039F">
              <w:rPr>
                <w:b/>
                <w:iCs/>
                <w:color w:val="000000" w:themeColor="text1"/>
                <w:sz w:val="26"/>
                <w:szCs w:val="26"/>
              </w:rPr>
              <w:t>Tổng hợp kết quả kinh doanh ngân hàng (</w:t>
            </w:r>
            <w:r w:rsidR="00B03487">
              <w:rPr>
                <w:b/>
                <w:iCs/>
                <w:color w:val="000000" w:themeColor="text1"/>
                <w:sz w:val="26"/>
                <w:szCs w:val="26"/>
              </w:rPr>
              <w:t xml:space="preserve">sơ bộ </w:t>
            </w:r>
            <w:r w:rsidRPr="00BB039F">
              <w:rPr>
                <w:b/>
                <w:iCs/>
                <w:color w:val="000000" w:themeColor="text1"/>
                <w:sz w:val="26"/>
                <w:szCs w:val="26"/>
              </w:rPr>
              <w:t>đến 27/4/2026)</w:t>
            </w:r>
          </w:p>
          <w:tbl>
            <w:tblPr>
              <w:tblStyle w:val="TableGrid"/>
              <w:tblW w:w="11228" w:type="dxa"/>
              <w:tblLayout w:type="fixed"/>
              <w:tblLook w:val="04A0" w:firstRow="1" w:lastRow="0" w:firstColumn="1" w:lastColumn="0" w:noHBand="0" w:noVBand="1"/>
            </w:tblPr>
            <w:tblGrid>
              <w:gridCol w:w="1731"/>
              <w:gridCol w:w="2126"/>
              <w:gridCol w:w="2268"/>
              <w:gridCol w:w="2552"/>
              <w:gridCol w:w="2551"/>
            </w:tblGrid>
            <w:tr w:rsidR="00A46B01" w14:paraId="44E78FE0" w14:textId="77777777" w:rsidTr="00A46B01">
              <w:tc>
                <w:tcPr>
                  <w:tcW w:w="1731" w:type="dxa"/>
                  <w:vAlign w:val="center"/>
                </w:tcPr>
                <w:p w14:paraId="4121A7BD" w14:textId="77777777" w:rsidR="00A46B01" w:rsidRPr="0044336F" w:rsidRDefault="00A46B01" w:rsidP="00A46B01">
                  <w:pPr>
                    <w:spacing w:after="0" w:line="240" w:lineRule="auto"/>
                    <w:jc w:val="center"/>
                    <w:rPr>
                      <w:rFonts w:eastAsia="Times New Roman"/>
                      <w:color w:val="1F1F1F"/>
                      <w:sz w:val="22"/>
                      <w:szCs w:val="24"/>
                    </w:rPr>
                  </w:pPr>
                  <w:r w:rsidRPr="00A46B01">
                    <w:rPr>
                      <w:rFonts w:eastAsia="Times New Roman"/>
                      <w:b/>
                      <w:bCs/>
                      <w:color w:val="1F1F1F"/>
                      <w:sz w:val="22"/>
                      <w:szCs w:val="24"/>
                      <w:bdr w:val="none" w:sz="0" w:space="0" w:color="auto" w:frame="1"/>
                    </w:rPr>
                    <w:t>Ngân hàng</w:t>
                  </w:r>
                </w:p>
              </w:tc>
              <w:tc>
                <w:tcPr>
                  <w:tcW w:w="2126" w:type="dxa"/>
                  <w:vAlign w:val="center"/>
                </w:tcPr>
                <w:p w14:paraId="432CDE3E" w14:textId="77777777" w:rsidR="00A46B01" w:rsidRPr="00A46B01" w:rsidRDefault="00A46B01" w:rsidP="00A46B01">
                  <w:pPr>
                    <w:jc w:val="center"/>
                    <w:rPr>
                      <w:rFonts w:eastAsia="Times New Roman"/>
                      <w:b/>
                      <w:bCs/>
                      <w:color w:val="1F1F1F"/>
                      <w:sz w:val="22"/>
                      <w:szCs w:val="24"/>
                      <w:bdr w:val="none" w:sz="0" w:space="0" w:color="auto" w:frame="1"/>
                    </w:rPr>
                  </w:pPr>
                  <w:r w:rsidRPr="00A46B01">
                    <w:rPr>
                      <w:rFonts w:eastAsia="Times New Roman"/>
                      <w:b/>
                      <w:bCs/>
                      <w:color w:val="1F1F1F"/>
                      <w:sz w:val="22"/>
                      <w:szCs w:val="24"/>
                      <w:bdr w:val="none" w:sz="0" w:space="0" w:color="auto" w:frame="1"/>
                    </w:rPr>
                    <w:t xml:space="preserve">LNTT Quý 1/2026 </w:t>
                  </w:r>
                </w:p>
                <w:p w14:paraId="2B56CF89" w14:textId="77777777" w:rsidR="00A46B01" w:rsidRPr="0044336F" w:rsidRDefault="00A46B01" w:rsidP="00A46B01">
                  <w:pPr>
                    <w:spacing w:after="0" w:line="240" w:lineRule="auto"/>
                    <w:jc w:val="center"/>
                    <w:rPr>
                      <w:rFonts w:eastAsia="Times New Roman"/>
                      <w:color w:val="1F1F1F"/>
                      <w:sz w:val="22"/>
                      <w:szCs w:val="24"/>
                    </w:rPr>
                  </w:pPr>
                  <w:r w:rsidRPr="00A46B01">
                    <w:rPr>
                      <w:rFonts w:eastAsia="Times New Roman"/>
                      <w:b/>
                      <w:bCs/>
                      <w:color w:val="1F1F1F"/>
                      <w:sz w:val="22"/>
                      <w:szCs w:val="24"/>
                      <w:bdr w:val="none" w:sz="0" w:space="0" w:color="auto" w:frame="1"/>
                    </w:rPr>
                    <w:t>(Tỷ VNĐ)</w:t>
                  </w:r>
                </w:p>
              </w:tc>
              <w:tc>
                <w:tcPr>
                  <w:tcW w:w="2268" w:type="dxa"/>
                  <w:vAlign w:val="center"/>
                </w:tcPr>
                <w:p w14:paraId="3C647A89" w14:textId="77777777" w:rsidR="00A46B01" w:rsidRPr="0044336F" w:rsidRDefault="00A46B01" w:rsidP="00A46B01">
                  <w:pPr>
                    <w:spacing w:after="0" w:line="240" w:lineRule="auto"/>
                    <w:jc w:val="center"/>
                    <w:rPr>
                      <w:rFonts w:eastAsia="Times New Roman"/>
                      <w:color w:val="1F1F1F"/>
                      <w:sz w:val="22"/>
                      <w:szCs w:val="24"/>
                    </w:rPr>
                  </w:pPr>
                  <w:r w:rsidRPr="00A46B01">
                    <w:rPr>
                      <w:rFonts w:eastAsia="Times New Roman"/>
                      <w:b/>
                      <w:bCs/>
                      <w:color w:val="1F1F1F"/>
                      <w:sz w:val="22"/>
                      <w:szCs w:val="24"/>
                      <w:bdr w:val="none" w:sz="0" w:space="0" w:color="auto" w:frame="1"/>
                    </w:rPr>
                    <w:t>Tăng trưởng LNTT (So với cùng kỳ)</w:t>
                  </w:r>
                </w:p>
              </w:tc>
              <w:tc>
                <w:tcPr>
                  <w:tcW w:w="2552" w:type="dxa"/>
                  <w:vAlign w:val="center"/>
                </w:tcPr>
                <w:p w14:paraId="75BDA359" w14:textId="77777777" w:rsidR="00A46B01" w:rsidRPr="00A46B01" w:rsidRDefault="00A46B01" w:rsidP="00A46B01">
                  <w:pPr>
                    <w:jc w:val="center"/>
                    <w:rPr>
                      <w:rFonts w:eastAsia="Times New Roman"/>
                      <w:b/>
                      <w:bCs/>
                      <w:color w:val="1F1F1F"/>
                      <w:sz w:val="22"/>
                      <w:szCs w:val="24"/>
                      <w:bdr w:val="none" w:sz="0" w:space="0" w:color="auto" w:frame="1"/>
                    </w:rPr>
                  </w:pPr>
                  <w:r w:rsidRPr="00A46B01">
                    <w:rPr>
                      <w:rFonts w:eastAsia="Times New Roman"/>
                      <w:b/>
                      <w:bCs/>
                      <w:color w:val="1F1F1F"/>
                      <w:sz w:val="22"/>
                      <w:szCs w:val="24"/>
                      <w:bdr w:val="none" w:sz="0" w:space="0" w:color="auto" w:frame="1"/>
                    </w:rPr>
                    <w:t xml:space="preserve">Tổng tài sản </w:t>
                  </w:r>
                </w:p>
                <w:p w14:paraId="07307569" w14:textId="77777777" w:rsidR="00A46B01" w:rsidRPr="0044336F" w:rsidRDefault="00A46B01" w:rsidP="00A46B01">
                  <w:pPr>
                    <w:jc w:val="center"/>
                    <w:rPr>
                      <w:rFonts w:eastAsia="Times New Roman"/>
                      <w:color w:val="1F1F1F"/>
                      <w:sz w:val="22"/>
                      <w:szCs w:val="24"/>
                    </w:rPr>
                  </w:pPr>
                  <w:r w:rsidRPr="00A46B01">
                    <w:rPr>
                      <w:rFonts w:eastAsia="Times New Roman"/>
                      <w:b/>
                      <w:bCs/>
                      <w:color w:val="1F1F1F"/>
                      <w:sz w:val="22"/>
                      <w:szCs w:val="24"/>
                      <w:bdr w:val="none" w:sz="0" w:space="0" w:color="auto" w:frame="1"/>
                    </w:rPr>
                    <w:t>(Tỷ VND)</w:t>
                  </w:r>
                </w:p>
              </w:tc>
              <w:tc>
                <w:tcPr>
                  <w:tcW w:w="2551" w:type="dxa"/>
                  <w:vAlign w:val="center"/>
                </w:tcPr>
                <w:p w14:paraId="6914FC28" w14:textId="77777777" w:rsidR="00A46B01" w:rsidRPr="00A46B01" w:rsidRDefault="00A46B01" w:rsidP="00A46B01">
                  <w:pPr>
                    <w:jc w:val="center"/>
                    <w:rPr>
                      <w:rFonts w:eastAsia="Times New Roman"/>
                      <w:b/>
                      <w:bCs/>
                      <w:color w:val="1F1F1F"/>
                      <w:sz w:val="22"/>
                      <w:szCs w:val="24"/>
                      <w:bdr w:val="none" w:sz="0" w:space="0" w:color="auto" w:frame="1"/>
                    </w:rPr>
                  </w:pPr>
                  <w:r w:rsidRPr="00A46B01">
                    <w:rPr>
                      <w:rFonts w:eastAsia="Times New Roman"/>
                      <w:b/>
                      <w:bCs/>
                      <w:color w:val="1F1F1F"/>
                      <w:sz w:val="22"/>
                      <w:szCs w:val="24"/>
                      <w:bdr w:val="none" w:sz="0" w:space="0" w:color="auto" w:frame="1"/>
                    </w:rPr>
                    <w:t>Mức tăng tài sản</w:t>
                  </w:r>
                </w:p>
                <w:p w14:paraId="651A8184" w14:textId="77777777" w:rsidR="00A46B01" w:rsidRPr="0044336F" w:rsidRDefault="00A46B01" w:rsidP="00A46B01">
                  <w:pPr>
                    <w:spacing w:after="0" w:line="240" w:lineRule="auto"/>
                    <w:jc w:val="center"/>
                    <w:rPr>
                      <w:rFonts w:eastAsia="Times New Roman"/>
                      <w:color w:val="1F1F1F"/>
                      <w:sz w:val="22"/>
                      <w:szCs w:val="24"/>
                    </w:rPr>
                  </w:pPr>
                  <w:r w:rsidRPr="00A46B01">
                    <w:rPr>
                      <w:rFonts w:eastAsia="Times New Roman"/>
                      <w:b/>
                      <w:bCs/>
                      <w:color w:val="1F1F1F"/>
                      <w:sz w:val="22"/>
                      <w:szCs w:val="24"/>
                      <w:bdr w:val="none" w:sz="0" w:space="0" w:color="auto" w:frame="1"/>
                    </w:rPr>
                    <w:t xml:space="preserve"> (So với cuối 2025)</w:t>
                  </w:r>
                </w:p>
              </w:tc>
            </w:tr>
            <w:tr w:rsidR="00A46B01" w14:paraId="7DDC3975" w14:textId="77777777" w:rsidTr="00A46B01">
              <w:tc>
                <w:tcPr>
                  <w:tcW w:w="1731" w:type="dxa"/>
                  <w:vAlign w:val="center"/>
                </w:tcPr>
                <w:p w14:paraId="028765F0"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ABBank</w:t>
                  </w:r>
                </w:p>
              </w:tc>
              <w:tc>
                <w:tcPr>
                  <w:tcW w:w="2126" w:type="dxa"/>
                  <w:vAlign w:val="center"/>
                </w:tcPr>
                <w:p w14:paraId="1F5E4856"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1.500</w:t>
                  </w:r>
                </w:p>
              </w:tc>
              <w:tc>
                <w:tcPr>
                  <w:tcW w:w="2268" w:type="dxa"/>
                  <w:vAlign w:val="center"/>
                </w:tcPr>
                <w:p w14:paraId="7F09BBCB" w14:textId="2C81F752" w:rsidR="00A46B01" w:rsidRPr="00D351BB" w:rsidRDefault="00443E49" w:rsidP="00A46B01">
                  <w:pPr>
                    <w:spacing w:after="0" w:line="240" w:lineRule="auto"/>
                    <w:rPr>
                      <w:rFonts w:eastAsia="Times New Roman"/>
                      <w:color w:val="1F1F1F"/>
                      <w:sz w:val="22"/>
                      <w:szCs w:val="24"/>
                    </w:rPr>
                  </w:pPr>
                  <w:r w:rsidRPr="00D351BB">
                    <w:rPr>
                      <w:rFonts w:eastAsia="Times New Roman"/>
                      <w:bCs/>
                      <w:color w:val="FF0000"/>
                      <w:sz w:val="22"/>
                      <w:szCs w:val="24"/>
                      <w:bdr w:val="none" w:sz="0" w:space="0" w:color="auto" w:frame="1"/>
                    </w:rPr>
                    <w:t>+</w:t>
                  </w:r>
                  <w:r w:rsidR="00A46B01" w:rsidRPr="00D351BB">
                    <w:rPr>
                      <w:rFonts w:eastAsia="Times New Roman"/>
                      <w:bCs/>
                      <w:color w:val="FF0000"/>
                      <w:sz w:val="22"/>
                      <w:szCs w:val="24"/>
                      <w:bdr w:val="none" w:sz="0" w:space="0" w:color="auto" w:frame="1"/>
                    </w:rPr>
                    <w:t>268%</w:t>
                  </w:r>
                </w:p>
              </w:tc>
              <w:tc>
                <w:tcPr>
                  <w:tcW w:w="2552" w:type="dxa"/>
                  <w:vAlign w:val="center"/>
                </w:tcPr>
                <w:p w14:paraId="33766690"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&gt;250.000</w:t>
                  </w:r>
                </w:p>
              </w:tc>
              <w:tc>
                <w:tcPr>
                  <w:tcW w:w="2551" w:type="dxa"/>
                  <w:vAlign w:val="center"/>
                </w:tcPr>
                <w:p w14:paraId="60497A0D"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+13,48%</w:t>
                  </w:r>
                </w:p>
              </w:tc>
            </w:tr>
            <w:tr w:rsidR="00A46B01" w14:paraId="10B15321" w14:textId="77777777" w:rsidTr="00A46B01">
              <w:tc>
                <w:tcPr>
                  <w:tcW w:w="1731" w:type="dxa"/>
                  <w:vAlign w:val="center"/>
                </w:tcPr>
                <w:p w14:paraId="04953D8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PGBank</w:t>
                  </w:r>
                </w:p>
              </w:tc>
              <w:tc>
                <w:tcPr>
                  <w:tcW w:w="2126" w:type="dxa"/>
                  <w:vAlign w:val="center"/>
                </w:tcPr>
                <w:p w14:paraId="6C675AC2"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275,7</w:t>
                  </w:r>
                </w:p>
              </w:tc>
              <w:tc>
                <w:tcPr>
                  <w:tcW w:w="2268" w:type="dxa"/>
                  <w:vAlign w:val="center"/>
                </w:tcPr>
                <w:p w14:paraId="5411AD13" w14:textId="4159373D" w:rsidR="00A46B01" w:rsidRPr="0044336F" w:rsidRDefault="00443E49" w:rsidP="00A46B01">
                  <w:pPr>
                    <w:spacing w:after="0" w:line="240" w:lineRule="auto"/>
                    <w:rPr>
                      <w:rFonts w:eastAsia="Times New Roman"/>
                      <w:color w:val="1F1F1F"/>
                      <w:sz w:val="22"/>
                      <w:szCs w:val="24"/>
                    </w:rPr>
                  </w:pPr>
                  <w:r>
                    <w:rPr>
                      <w:rFonts w:eastAsia="Times New Roman"/>
                      <w:color w:val="1F1F1F"/>
                      <w:sz w:val="22"/>
                      <w:szCs w:val="24"/>
                      <w:bdr w:val="none" w:sz="0" w:space="0" w:color="auto" w:frame="1"/>
                    </w:rPr>
                    <w:t>+</w:t>
                  </w:r>
                  <w:r w:rsidR="00A46B01" w:rsidRPr="0044336F">
                    <w:rPr>
                      <w:rFonts w:eastAsia="Times New Roman"/>
                      <w:color w:val="1F1F1F"/>
                      <w:sz w:val="22"/>
                      <w:szCs w:val="24"/>
                      <w:bdr w:val="none" w:sz="0" w:space="0" w:color="auto" w:frame="1"/>
                    </w:rPr>
                    <w:t>187%</w:t>
                  </w:r>
                </w:p>
              </w:tc>
              <w:tc>
                <w:tcPr>
                  <w:tcW w:w="2552" w:type="dxa"/>
                  <w:vAlign w:val="center"/>
                </w:tcPr>
                <w:p w14:paraId="4529A19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86.711</w:t>
                  </w:r>
                </w:p>
              </w:tc>
              <w:tc>
                <w:tcPr>
                  <w:tcW w:w="2551" w:type="dxa"/>
                  <w:vAlign w:val="center"/>
                </w:tcPr>
                <w:p w14:paraId="692A23EE"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r>
            <w:tr w:rsidR="00A46B01" w14:paraId="5F646415" w14:textId="77777777" w:rsidTr="00A46B01">
              <w:tc>
                <w:tcPr>
                  <w:tcW w:w="1731" w:type="dxa"/>
                  <w:vAlign w:val="center"/>
                </w:tcPr>
                <w:p w14:paraId="7DCEE18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VPBank</w:t>
                  </w:r>
                </w:p>
              </w:tc>
              <w:tc>
                <w:tcPr>
                  <w:tcW w:w="2126" w:type="dxa"/>
                  <w:vAlign w:val="center"/>
                </w:tcPr>
                <w:p w14:paraId="04AE7E91"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7.900</w:t>
                  </w:r>
                </w:p>
              </w:tc>
              <w:tc>
                <w:tcPr>
                  <w:tcW w:w="2268" w:type="dxa"/>
                  <w:vAlign w:val="center"/>
                </w:tcPr>
                <w:p w14:paraId="353A2CA9"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+58%</w:t>
                  </w:r>
                </w:p>
              </w:tc>
              <w:tc>
                <w:tcPr>
                  <w:tcW w:w="2552" w:type="dxa"/>
                  <w:vAlign w:val="center"/>
                </w:tcPr>
                <w:p w14:paraId="13D01AC7"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~1.370.000</w:t>
                  </w:r>
                </w:p>
              </w:tc>
              <w:tc>
                <w:tcPr>
                  <w:tcW w:w="2551" w:type="dxa"/>
                  <w:vAlign w:val="center"/>
                </w:tcPr>
                <w:p w14:paraId="319FED6E"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+9,0%</w:t>
                  </w:r>
                </w:p>
              </w:tc>
            </w:tr>
            <w:tr w:rsidR="00A46B01" w14:paraId="30D87E12" w14:textId="77777777" w:rsidTr="00A46B01">
              <w:tc>
                <w:tcPr>
                  <w:tcW w:w="1731" w:type="dxa"/>
                  <w:vAlign w:val="center"/>
                </w:tcPr>
                <w:p w14:paraId="296072A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VietinBank</w:t>
                  </w:r>
                </w:p>
              </w:tc>
              <w:tc>
                <w:tcPr>
                  <w:tcW w:w="2126" w:type="dxa"/>
                  <w:vAlign w:val="center"/>
                </w:tcPr>
                <w:p w14:paraId="741ABE77" w14:textId="48ACBC7F"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 xml:space="preserve">10.000 </w:t>
                  </w:r>
                  <w:r w:rsidRPr="0044336F">
                    <w:rPr>
                      <w:rFonts w:eastAsia="Times New Roman"/>
                      <w:i/>
                      <w:iCs/>
                      <w:color w:val="1F1F1F"/>
                      <w:sz w:val="22"/>
                      <w:szCs w:val="24"/>
                      <w:bdr w:val="none" w:sz="0" w:space="0" w:color="auto" w:frame="1"/>
                    </w:rPr>
                    <w:t>(ước tính)</w:t>
                  </w:r>
                </w:p>
              </w:tc>
              <w:tc>
                <w:tcPr>
                  <w:tcW w:w="2268" w:type="dxa"/>
                  <w:vAlign w:val="center"/>
                </w:tcPr>
                <w:p w14:paraId="4109C09C"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+56%</w:t>
                  </w:r>
                </w:p>
              </w:tc>
              <w:tc>
                <w:tcPr>
                  <w:tcW w:w="2552" w:type="dxa"/>
                  <w:vAlign w:val="center"/>
                </w:tcPr>
                <w:p w14:paraId="2E2EF15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Chưa công bố số tuyệt đối</w:t>
                  </w:r>
                </w:p>
              </w:tc>
              <w:tc>
                <w:tcPr>
                  <w:tcW w:w="2551" w:type="dxa"/>
                  <w:vAlign w:val="center"/>
                </w:tcPr>
                <w:p w14:paraId="59EE950A"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+5,4%</w:t>
                  </w:r>
                </w:p>
              </w:tc>
            </w:tr>
            <w:tr w:rsidR="00A46B01" w14:paraId="66CD0F91" w14:textId="77777777" w:rsidTr="00A46B01">
              <w:tc>
                <w:tcPr>
                  <w:tcW w:w="1731" w:type="dxa"/>
                  <w:vAlign w:val="center"/>
                </w:tcPr>
                <w:p w14:paraId="7C693F6B"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VietABank</w:t>
                  </w:r>
                </w:p>
              </w:tc>
              <w:tc>
                <w:tcPr>
                  <w:tcW w:w="2126" w:type="dxa"/>
                  <w:vAlign w:val="center"/>
                </w:tcPr>
                <w:p w14:paraId="6CB2E5A1"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508</w:t>
                  </w:r>
                </w:p>
              </w:tc>
              <w:tc>
                <w:tcPr>
                  <w:tcW w:w="2268" w:type="dxa"/>
                  <w:vAlign w:val="center"/>
                </w:tcPr>
                <w:p w14:paraId="262031C6"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+44%</w:t>
                  </w:r>
                </w:p>
              </w:tc>
              <w:tc>
                <w:tcPr>
                  <w:tcW w:w="2552" w:type="dxa"/>
                  <w:vAlign w:val="center"/>
                </w:tcPr>
                <w:p w14:paraId="3C223C2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c>
                <w:tcPr>
                  <w:tcW w:w="2551" w:type="dxa"/>
                  <w:vAlign w:val="center"/>
                </w:tcPr>
                <w:p w14:paraId="086A084C"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r>
            <w:tr w:rsidR="00A46B01" w14:paraId="195CF361" w14:textId="77777777" w:rsidTr="00A46B01">
              <w:tc>
                <w:tcPr>
                  <w:tcW w:w="1731" w:type="dxa"/>
                  <w:vAlign w:val="center"/>
                </w:tcPr>
                <w:p w14:paraId="63DB2436"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OCB</w:t>
                  </w:r>
                </w:p>
              </w:tc>
              <w:tc>
                <w:tcPr>
                  <w:tcW w:w="2126" w:type="dxa"/>
                  <w:vAlign w:val="center"/>
                </w:tcPr>
                <w:p w14:paraId="69091317"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1.224</w:t>
                  </w:r>
                </w:p>
              </w:tc>
              <w:tc>
                <w:tcPr>
                  <w:tcW w:w="2268" w:type="dxa"/>
                  <w:vAlign w:val="center"/>
                </w:tcPr>
                <w:p w14:paraId="1C2E53A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+37%</w:t>
                  </w:r>
                </w:p>
              </w:tc>
              <w:tc>
                <w:tcPr>
                  <w:tcW w:w="2552" w:type="dxa"/>
                  <w:vAlign w:val="center"/>
                </w:tcPr>
                <w:p w14:paraId="384B7ED7"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344.098</w:t>
                  </w:r>
                </w:p>
              </w:tc>
              <w:tc>
                <w:tcPr>
                  <w:tcW w:w="2551" w:type="dxa"/>
                  <w:vAlign w:val="center"/>
                </w:tcPr>
                <w:p w14:paraId="434DC3CA"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+6,5%</w:t>
                  </w:r>
                </w:p>
              </w:tc>
            </w:tr>
            <w:tr w:rsidR="00A46B01" w14:paraId="407DDDF1" w14:textId="77777777" w:rsidTr="00A46B01">
              <w:tc>
                <w:tcPr>
                  <w:tcW w:w="1731" w:type="dxa"/>
                  <w:vAlign w:val="center"/>
                </w:tcPr>
                <w:p w14:paraId="1DF17F4C"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Nam A Bank</w:t>
                  </w:r>
                </w:p>
              </w:tc>
              <w:tc>
                <w:tcPr>
                  <w:tcW w:w="2126" w:type="dxa"/>
                  <w:vAlign w:val="center"/>
                </w:tcPr>
                <w:p w14:paraId="54AD3CC8"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1.620</w:t>
                  </w:r>
                </w:p>
              </w:tc>
              <w:tc>
                <w:tcPr>
                  <w:tcW w:w="2268" w:type="dxa"/>
                  <w:vAlign w:val="center"/>
                </w:tcPr>
                <w:p w14:paraId="1501AB03"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+32,5%</w:t>
                  </w:r>
                </w:p>
              </w:tc>
              <w:tc>
                <w:tcPr>
                  <w:tcW w:w="2552" w:type="dxa"/>
                  <w:vAlign w:val="center"/>
                </w:tcPr>
                <w:p w14:paraId="7C0A4A35"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~410.000</w:t>
                  </w:r>
                </w:p>
              </w:tc>
              <w:tc>
                <w:tcPr>
                  <w:tcW w:w="2551" w:type="dxa"/>
                  <w:vAlign w:val="center"/>
                </w:tcPr>
                <w:p w14:paraId="31CDD555"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Tăng 56% so với cùng kỳ</w:t>
                  </w:r>
                </w:p>
              </w:tc>
            </w:tr>
            <w:tr w:rsidR="00A46B01" w14:paraId="401B8415" w14:textId="77777777" w:rsidTr="00A46B01">
              <w:tc>
                <w:tcPr>
                  <w:tcW w:w="1731" w:type="dxa"/>
                  <w:vAlign w:val="center"/>
                </w:tcPr>
                <w:p w14:paraId="37B84C01"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Techcombank</w:t>
                  </w:r>
                </w:p>
              </w:tc>
              <w:tc>
                <w:tcPr>
                  <w:tcW w:w="2126" w:type="dxa"/>
                  <w:vAlign w:val="center"/>
                </w:tcPr>
                <w:p w14:paraId="344899F5"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8.869</w:t>
                  </w:r>
                </w:p>
              </w:tc>
              <w:tc>
                <w:tcPr>
                  <w:tcW w:w="2268" w:type="dxa"/>
                  <w:vAlign w:val="center"/>
                </w:tcPr>
                <w:p w14:paraId="60470C71"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+22,5%</w:t>
                  </w:r>
                </w:p>
              </w:tc>
              <w:tc>
                <w:tcPr>
                  <w:tcW w:w="2552" w:type="dxa"/>
                  <w:vAlign w:val="center"/>
                </w:tcPr>
                <w:p w14:paraId="20B52CFC"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1.190.000</w:t>
                  </w:r>
                </w:p>
              </w:tc>
              <w:tc>
                <w:tcPr>
                  <w:tcW w:w="2551" w:type="dxa"/>
                  <w:vAlign w:val="center"/>
                </w:tcPr>
                <w:p w14:paraId="618B8288"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r>
            <w:tr w:rsidR="00A46B01" w14:paraId="7F1F0412" w14:textId="77777777" w:rsidTr="00A46B01">
              <w:tc>
                <w:tcPr>
                  <w:tcW w:w="1731" w:type="dxa"/>
                  <w:vAlign w:val="center"/>
                </w:tcPr>
                <w:p w14:paraId="7AA6E9F3"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ACB</w:t>
                  </w:r>
                </w:p>
              </w:tc>
              <w:tc>
                <w:tcPr>
                  <w:tcW w:w="2126" w:type="dxa"/>
                  <w:vAlign w:val="center"/>
                </w:tcPr>
                <w:p w14:paraId="706A04B0"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5.400</w:t>
                  </w:r>
                </w:p>
              </w:tc>
              <w:tc>
                <w:tcPr>
                  <w:tcW w:w="2268" w:type="dxa"/>
                  <w:vAlign w:val="center"/>
                </w:tcPr>
                <w:p w14:paraId="2E42C60E"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+17%</w:t>
                  </w:r>
                </w:p>
              </w:tc>
              <w:tc>
                <w:tcPr>
                  <w:tcW w:w="2552" w:type="dxa"/>
                  <w:vAlign w:val="center"/>
                </w:tcPr>
                <w:p w14:paraId="52B4D323"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c>
                <w:tcPr>
                  <w:tcW w:w="2551" w:type="dxa"/>
                  <w:vAlign w:val="center"/>
                </w:tcPr>
                <w:p w14:paraId="7E14CD90"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r>
            <w:tr w:rsidR="00A46B01" w14:paraId="413B20F3" w14:textId="77777777" w:rsidTr="00A46B01">
              <w:tc>
                <w:tcPr>
                  <w:tcW w:w="1731" w:type="dxa"/>
                  <w:vAlign w:val="center"/>
                </w:tcPr>
                <w:p w14:paraId="63EC22FE"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BIDV</w:t>
                  </w:r>
                </w:p>
              </w:tc>
              <w:tc>
                <w:tcPr>
                  <w:tcW w:w="2126" w:type="dxa"/>
                  <w:vAlign w:val="center"/>
                </w:tcPr>
                <w:p w14:paraId="75075F3C"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8.571</w:t>
                  </w:r>
                </w:p>
              </w:tc>
              <w:tc>
                <w:tcPr>
                  <w:tcW w:w="2268" w:type="dxa"/>
                  <w:vAlign w:val="center"/>
                </w:tcPr>
                <w:p w14:paraId="36DD6F6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+16%</w:t>
                  </w:r>
                </w:p>
              </w:tc>
              <w:tc>
                <w:tcPr>
                  <w:tcW w:w="2552" w:type="dxa"/>
                  <w:vAlign w:val="center"/>
                </w:tcPr>
                <w:p w14:paraId="68072D10"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3.388.000</w:t>
                  </w:r>
                </w:p>
              </w:tc>
              <w:tc>
                <w:tcPr>
                  <w:tcW w:w="2551" w:type="dxa"/>
                  <w:vAlign w:val="center"/>
                </w:tcPr>
                <w:p w14:paraId="7658A191"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+1,7%</w:t>
                  </w:r>
                </w:p>
              </w:tc>
            </w:tr>
            <w:tr w:rsidR="00A46B01" w14:paraId="2585A09B" w14:textId="77777777" w:rsidTr="00A46B01">
              <w:tc>
                <w:tcPr>
                  <w:tcW w:w="1731" w:type="dxa"/>
                  <w:vAlign w:val="center"/>
                </w:tcPr>
                <w:p w14:paraId="146BEC10"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MB</w:t>
                  </w:r>
                </w:p>
              </w:tc>
              <w:tc>
                <w:tcPr>
                  <w:tcW w:w="2126" w:type="dxa"/>
                  <w:vAlign w:val="center"/>
                </w:tcPr>
                <w:p w14:paraId="0B4BD6DE"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9.500</w:t>
                  </w:r>
                </w:p>
              </w:tc>
              <w:tc>
                <w:tcPr>
                  <w:tcW w:w="2268" w:type="dxa"/>
                  <w:vAlign w:val="center"/>
                </w:tcPr>
                <w:p w14:paraId="777EA6D6"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+13,3%</w:t>
                  </w:r>
                </w:p>
              </w:tc>
              <w:tc>
                <w:tcPr>
                  <w:tcW w:w="2552" w:type="dxa"/>
                  <w:vAlign w:val="center"/>
                </w:tcPr>
                <w:p w14:paraId="50D355AE"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c>
                <w:tcPr>
                  <w:tcW w:w="2551" w:type="dxa"/>
                  <w:vAlign w:val="center"/>
                </w:tcPr>
                <w:p w14:paraId="568ACA7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r>
            <w:tr w:rsidR="00A46B01" w14:paraId="5178AB2A" w14:textId="77777777" w:rsidTr="00A46B01">
              <w:tc>
                <w:tcPr>
                  <w:tcW w:w="1731" w:type="dxa"/>
                  <w:vAlign w:val="center"/>
                </w:tcPr>
                <w:p w14:paraId="126F1355"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SHB</w:t>
                  </w:r>
                </w:p>
              </w:tc>
              <w:tc>
                <w:tcPr>
                  <w:tcW w:w="2126" w:type="dxa"/>
                  <w:vAlign w:val="center"/>
                </w:tcPr>
                <w:p w14:paraId="4A45601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4.660</w:t>
                  </w:r>
                </w:p>
              </w:tc>
              <w:tc>
                <w:tcPr>
                  <w:tcW w:w="2268" w:type="dxa"/>
                  <w:vAlign w:val="center"/>
                </w:tcPr>
                <w:p w14:paraId="62856099"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+7%</w:t>
                  </w:r>
                </w:p>
              </w:tc>
              <w:tc>
                <w:tcPr>
                  <w:tcW w:w="2552" w:type="dxa"/>
                  <w:vAlign w:val="center"/>
                </w:tcPr>
                <w:p w14:paraId="31D7B788"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930.900</w:t>
                  </w:r>
                </w:p>
              </w:tc>
              <w:tc>
                <w:tcPr>
                  <w:tcW w:w="2551" w:type="dxa"/>
                  <w:vAlign w:val="center"/>
                </w:tcPr>
                <w:p w14:paraId="3BA8B01A"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+4,4%</w:t>
                  </w:r>
                </w:p>
              </w:tc>
            </w:tr>
            <w:tr w:rsidR="00A46B01" w14:paraId="7A7F2DE0" w14:textId="77777777" w:rsidTr="00A46B01">
              <w:tc>
                <w:tcPr>
                  <w:tcW w:w="1731" w:type="dxa"/>
                  <w:vAlign w:val="center"/>
                </w:tcPr>
                <w:p w14:paraId="1D4B3C4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Sacombank</w:t>
                  </w:r>
                </w:p>
              </w:tc>
              <w:tc>
                <w:tcPr>
                  <w:tcW w:w="2126" w:type="dxa"/>
                  <w:vAlign w:val="center"/>
                </w:tcPr>
                <w:p w14:paraId="6A55523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3.572</w:t>
                  </w:r>
                </w:p>
              </w:tc>
              <w:tc>
                <w:tcPr>
                  <w:tcW w:w="2268" w:type="dxa"/>
                  <w:vAlign w:val="center"/>
                </w:tcPr>
                <w:p w14:paraId="663F74D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c>
                <w:tcPr>
                  <w:tcW w:w="2552" w:type="dxa"/>
                  <w:vAlign w:val="center"/>
                </w:tcPr>
                <w:p w14:paraId="2B738301"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861.000</w:t>
                  </w:r>
                </w:p>
              </w:tc>
              <w:tc>
                <w:tcPr>
                  <w:tcW w:w="2551" w:type="dxa"/>
                  <w:vAlign w:val="center"/>
                </w:tcPr>
                <w:p w14:paraId="097577BC"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Giảm 57.000 tỷ VNĐ</w:t>
                  </w:r>
                </w:p>
              </w:tc>
            </w:tr>
            <w:tr w:rsidR="00A46B01" w14:paraId="3C74148A" w14:textId="77777777" w:rsidTr="00A46B01">
              <w:tc>
                <w:tcPr>
                  <w:tcW w:w="1731" w:type="dxa"/>
                  <w:vAlign w:val="center"/>
                </w:tcPr>
                <w:p w14:paraId="7C0FEE9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b/>
                      <w:bCs/>
                      <w:color w:val="1F1F1F"/>
                      <w:sz w:val="22"/>
                      <w:szCs w:val="24"/>
                      <w:bdr w:val="none" w:sz="0" w:space="0" w:color="auto" w:frame="1"/>
                    </w:rPr>
                    <w:t>LPBank</w:t>
                  </w:r>
                </w:p>
              </w:tc>
              <w:tc>
                <w:tcPr>
                  <w:tcW w:w="2126" w:type="dxa"/>
                  <w:vAlign w:val="center"/>
                </w:tcPr>
                <w:p w14:paraId="0A423A88"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2.826</w:t>
                  </w:r>
                </w:p>
              </w:tc>
              <w:tc>
                <w:tcPr>
                  <w:tcW w:w="2268" w:type="dxa"/>
                  <w:vAlign w:val="center"/>
                </w:tcPr>
                <w:p w14:paraId="29CC351F"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color w:val="1F1F1F"/>
                      <w:sz w:val="22"/>
                      <w:szCs w:val="24"/>
                      <w:bdr w:val="none" w:sz="0" w:space="0" w:color="auto" w:frame="1"/>
                    </w:rPr>
                    <w:t>-11%</w:t>
                  </w:r>
                </w:p>
              </w:tc>
              <w:tc>
                <w:tcPr>
                  <w:tcW w:w="2552" w:type="dxa"/>
                  <w:vAlign w:val="center"/>
                </w:tcPr>
                <w:p w14:paraId="1A1EA534"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c>
                <w:tcPr>
                  <w:tcW w:w="2551" w:type="dxa"/>
                  <w:vAlign w:val="center"/>
                </w:tcPr>
                <w:p w14:paraId="24B4858C" w14:textId="77777777" w:rsidR="00A46B01" w:rsidRPr="0044336F" w:rsidRDefault="00A46B01" w:rsidP="00A46B01">
                  <w:pPr>
                    <w:spacing w:after="0" w:line="240" w:lineRule="auto"/>
                    <w:rPr>
                      <w:rFonts w:eastAsia="Times New Roman"/>
                      <w:color w:val="1F1F1F"/>
                      <w:sz w:val="22"/>
                      <w:szCs w:val="24"/>
                    </w:rPr>
                  </w:pPr>
                  <w:r w:rsidRPr="0044336F">
                    <w:rPr>
                      <w:rFonts w:eastAsia="Times New Roman"/>
                      <w:i/>
                      <w:iCs/>
                      <w:color w:val="1F1F1F"/>
                      <w:sz w:val="22"/>
                      <w:szCs w:val="24"/>
                      <w:bdr w:val="none" w:sz="0" w:space="0" w:color="auto" w:frame="1"/>
                    </w:rPr>
                    <w:t>Đang cập nhật</w:t>
                  </w:r>
                </w:p>
              </w:tc>
            </w:tr>
          </w:tbl>
          <w:p w14:paraId="370BC893" w14:textId="68E42111" w:rsidR="00A46B01" w:rsidRDefault="00A46B01" w:rsidP="00A36637">
            <w:pPr>
              <w:spacing w:after="0" w:line="240" w:lineRule="auto"/>
              <w:jc w:val="both"/>
              <w:rPr>
                <w:iCs/>
                <w:color w:val="000000" w:themeColor="text1"/>
                <w:sz w:val="26"/>
                <w:szCs w:val="26"/>
              </w:rPr>
            </w:pPr>
          </w:p>
          <w:p w14:paraId="2C88309F" w14:textId="7B598980" w:rsidR="00A36637" w:rsidRPr="00A36637" w:rsidRDefault="00A36637" w:rsidP="00A36637">
            <w:pPr>
              <w:spacing w:after="0" w:line="240" w:lineRule="auto"/>
              <w:jc w:val="both"/>
              <w:rPr>
                <w:iCs/>
                <w:color w:val="000000" w:themeColor="text1"/>
                <w:sz w:val="26"/>
                <w:szCs w:val="26"/>
              </w:rPr>
            </w:pPr>
            <w:r w:rsidRPr="00A36637">
              <w:rPr>
                <w:b/>
                <w:i/>
                <w:iCs/>
                <w:color w:val="000000" w:themeColor="text1"/>
                <w:sz w:val="26"/>
                <w:szCs w:val="26"/>
              </w:rPr>
              <w:lastRenderedPageBreak/>
              <w:t>Một số điểm nhấn đáng chú ý</w:t>
            </w:r>
            <w:r w:rsidRPr="00A36637">
              <w:rPr>
                <w:iCs/>
                <w:color w:val="000000" w:themeColor="text1"/>
                <w:sz w:val="26"/>
                <w:szCs w:val="26"/>
              </w:rPr>
              <w:t>:</w:t>
            </w:r>
          </w:p>
          <w:p w14:paraId="7FBE14C1" w14:textId="621D3725" w:rsidR="00A36637" w:rsidRPr="00A36637" w:rsidRDefault="00A36637" w:rsidP="00A36637">
            <w:pPr>
              <w:spacing w:after="0" w:line="240" w:lineRule="auto"/>
              <w:jc w:val="both"/>
              <w:rPr>
                <w:iCs/>
                <w:color w:val="000000" w:themeColor="text1"/>
                <w:sz w:val="26"/>
                <w:szCs w:val="26"/>
              </w:rPr>
            </w:pPr>
            <w:r w:rsidRPr="00A36637">
              <w:rPr>
                <w:b/>
                <w:iCs/>
                <w:color w:val="000000" w:themeColor="text1"/>
                <w:sz w:val="26"/>
                <w:szCs w:val="26"/>
              </w:rPr>
              <w:t>ABBank là điểm sáng lớn nhất</w:t>
            </w:r>
            <w:r w:rsidRPr="00A36637">
              <w:rPr>
                <w:iCs/>
                <w:color w:val="000000" w:themeColor="text1"/>
                <w:sz w:val="26"/>
                <w:szCs w:val="26"/>
              </w:rPr>
              <w:t xml:space="preserve"> với mức tăng trưởng LNTT lên tới 268% (đạt 1.500 tỷ đồng), đi kèm với đó là quy mô tổng tài sản mở rộng mạnh mẽ (tăng hơn 13% chỉ trong 3 tháng). Tương tự, PGBank cũng ghi nhận mức lợi nhuận tăng gần 3 lần.</w:t>
            </w:r>
          </w:p>
          <w:p w14:paraId="3A2F3DE1" w14:textId="77777777" w:rsidR="00A36637" w:rsidRPr="00A36637" w:rsidRDefault="00A36637" w:rsidP="00A36637">
            <w:pPr>
              <w:spacing w:after="0" w:line="240" w:lineRule="auto"/>
              <w:jc w:val="both"/>
              <w:rPr>
                <w:iCs/>
                <w:color w:val="000000" w:themeColor="text1"/>
                <w:sz w:val="26"/>
                <w:szCs w:val="26"/>
              </w:rPr>
            </w:pPr>
          </w:p>
          <w:p w14:paraId="4165ADB1" w14:textId="60D1E3A5" w:rsidR="00A36637" w:rsidRPr="00A36637" w:rsidRDefault="00A36637" w:rsidP="00A36637">
            <w:pPr>
              <w:spacing w:after="0" w:line="240" w:lineRule="auto"/>
              <w:jc w:val="both"/>
              <w:rPr>
                <w:iCs/>
                <w:color w:val="000000" w:themeColor="text1"/>
                <w:sz w:val="26"/>
                <w:szCs w:val="26"/>
              </w:rPr>
            </w:pPr>
            <w:r w:rsidRPr="00A36637">
              <w:rPr>
                <w:b/>
                <w:iCs/>
                <w:color w:val="000000" w:themeColor="text1"/>
                <w:sz w:val="26"/>
                <w:szCs w:val="26"/>
              </w:rPr>
              <w:t>VietinBank, MB, Techcombank và BIDV vẫn là những trụ cột vững chắc</w:t>
            </w:r>
            <w:r w:rsidRPr="00A36637">
              <w:rPr>
                <w:iCs/>
                <w:color w:val="000000" w:themeColor="text1"/>
                <w:sz w:val="26"/>
                <w:szCs w:val="26"/>
              </w:rPr>
              <w:t xml:space="preserve"> khi LNTT đều tiệm cận hoặc vượt ngưỡng 9.000 - 10.000 tỷ đồng chỉ trong một quý. Đặc biệt, Techcombank ghi nhận mức lãi kỷ lục nhờ mảng dịch vụ bùng nổ.</w:t>
            </w:r>
          </w:p>
          <w:p w14:paraId="74C527AE" w14:textId="77777777" w:rsidR="00A36637" w:rsidRPr="00A36637" w:rsidRDefault="00A36637" w:rsidP="00A36637">
            <w:pPr>
              <w:spacing w:after="0" w:line="240" w:lineRule="auto"/>
              <w:jc w:val="both"/>
              <w:rPr>
                <w:iCs/>
                <w:color w:val="000000" w:themeColor="text1"/>
                <w:sz w:val="26"/>
                <w:szCs w:val="26"/>
              </w:rPr>
            </w:pPr>
          </w:p>
          <w:p w14:paraId="61AAC998" w14:textId="2D0CACE4" w:rsidR="00A46B01" w:rsidRPr="00542D0B" w:rsidRDefault="00A36637" w:rsidP="00461F4C">
            <w:pPr>
              <w:spacing w:after="0" w:line="240" w:lineRule="auto"/>
              <w:jc w:val="both"/>
              <w:rPr>
                <w:iCs/>
                <w:color w:val="000000" w:themeColor="text1"/>
                <w:sz w:val="26"/>
                <w:szCs w:val="26"/>
              </w:rPr>
            </w:pPr>
            <w:r w:rsidRPr="00DF3B85">
              <w:rPr>
                <w:b/>
                <w:iCs/>
                <w:color w:val="000000" w:themeColor="text1"/>
                <w:sz w:val="26"/>
                <w:szCs w:val="26"/>
              </w:rPr>
              <w:t>Sức ép thanh khoản &amp; Tài sản</w:t>
            </w:r>
            <w:r w:rsidRPr="00A36637">
              <w:rPr>
                <w:iCs/>
                <w:color w:val="000000" w:themeColor="text1"/>
                <w:sz w:val="26"/>
                <w:szCs w:val="26"/>
              </w:rPr>
              <w:t>: Sacombank là minh chứng rõ nhất cho giai đoạn khó khăn về thanh khoản đầu năm. Áp lực từ chi phí vốn và huy động giả</w:t>
            </w:r>
            <w:r w:rsidR="00461F4C">
              <w:rPr>
                <w:iCs/>
                <w:color w:val="000000" w:themeColor="text1"/>
                <w:sz w:val="26"/>
                <w:szCs w:val="26"/>
              </w:rPr>
              <w:t xml:space="preserve">m, </w:t>
            </w:r>
            <w:r w:rsidRPr="00A36637">
              <w:rPr>
                <w:iCs/>
                <w:color w:val="000000" w:themeColor="text1"/>
                <w:sz w:val="26"/>
                <w:szCs w:val="26"/>
              </w:rPr>
              <w:t xml:space="preserve">tổng tài sản của ngân hàng này thu hẹp khoảng 57.000 tỷ đồng. Trong khi đó, LPBank </w:t>
            </w:r>
            <w:r w:rsidR="00461F4C">
              <w:rPr>
                <w:iCs/>
                <w:color w:val="000000" w:themeColor="text1"/>
                <w:sz w:val="26"/>
                <w:szCs w:val="26"/>
              </w:rPr>
              <w:t>có</w:t>
            </w:r>
            <w:r w:rsidRPr="00A36637">
              <w:rPr>
                <w:iCs/>
                <w:color w:val="000000" w:themeColor="text1"/>
                <w:sz w:val="26"/>
                <w:szCs w:val="26"/>
              </w:rPr>
              <w:t xml:space="preserve"> lợi nhuận </w:t>
            </w:r>
            <w:r w:rsidR="00461F4C">
              <w:rPr>
                <w:iCs/>
                <w:color w:val="000000" w:themeColor="text1"/>
                <w:sz w:val="26"/>
                <w:szCs w:val="26"/>
              </w:rPr>
              <w:t xml:space="preserve">giảm sút </w:t>
            </w:r>
            <w:r w:rsidRPr="00A36637">
              <w:rPr>
                <w:iCs/>
                <w:color w:val="000000" w:themeColor="text1"/>
                <w:sz w:val="26"/>
                <w:szCs w:val="26"/>
              </w:rPr>
              <w:t xml:space="preserve">(-11%) do quyết định tăng chi phí trích lập dự phòng lên gấp gần </w:t>
            </w:r>
            <w:r w:rsidR="00461F4C">
              <w:rPr>
                <w:iCs/>
                <w:color w:val="000000" w:themeColor="text1"/>
                <w:sz w:val="26"/>
                <w:szCs w:val="26"/>
              </w:rPr>
              <w:t>4</w:t>
            </w:r>
            <w:r w:rsidRPr="00A36637">
              <w:rPr>
                <w:iCs/>
                <w:color w:val="000000" w:themeColor="text1"/>
                <w:sz w:val="26"/>
                <w:szCs w:val="26"/>
              </w:rPr>
              <w:t xml:space="preserve"> lần để gia cố bộ đệm rủi ro.</w:t>
            </w:r>
          </w:p>
        </w:tc>
      </w:tr>
      <w:tr w:rsidR="007365CD" w:rsidRPr="005830B6" w14:paraId="5EF389B8" w14:textId="77777777" w:rsidTr="007E5FF8">
        <w:trPr>
          <w:trHeight w:val="190"/>
        </w:trPr>
        <w:tc>
          <w:tcPr>
            <w:tcW w:w="4965" w:type="dxa"/>
          </w:tcPr>
          <w:p w14:paraId="7448F119" w14:textId="77777777" w:rsidR="007365CD" w:rsidRDefault="007365CD" w:rsidP="006827EE">
            <w:pPr>
              <w:pStyle w:val="NormalWeb"/>
              <w:shd w:val="clear" w:color="auto" w:fill="FFFFFF"/>
              <w:spacing w:before="0" w:beforeAutospacing="0" w:after="0" w:afterAutospacing="0"/>
              <w:jc w:val="both"/>
              <w:rPr>
                <w:b/>
                <w:iCs/>
                <w:color w:val="000000" w:themeColor="text1"/>
                <w:sz w:val="26"/>
                <w:szCs w:val="26"/>
              </w:rPr>
            </w:pPr>
          </w:p>
        </w:tc>
        <w:tc>
          <w:tcPr>
            <w:tcW w:w="6381" w:type="dxa"/>
          </w:tcPr>
          <w:p w14:paraId="2D56331C" w14:textId="3A16E5A9" w:rsidR="007365CD" w:rsidRPr="0091045B" w:rsidRDefault="0091045B" w:rsidP="00E43520">
            <w:pPr>
              <w:spacing w:after="0" w:line="240" w:lineRule="auto"/>
              <w:jc w:val="right"/>
              <w:rPr>
                <w:i/>
                <w:iCs/>
                <w:color w:val="000000" w:themeColor="text1"/>
                <w:sz w:val="26"/>
                <w:szCs w:val="26"/>
              </w:rPr>
            </w:pPr>
            <w:r w:rsidRPr="0091045B">
              <w:rPr>
                <w:i/>
                <w:iCs/>
                <w:color w:val="000000" w:themeColor="text1"/>
                <w:sz w:val="26"/>
                <w:szCs w:val="26"/>
              </w:rPr>
              <w:t>Nguồn:</w:t>
            </w:r>
            <w:r w:rsidR="005B7CEE">
              <w:rPr>
                <w:i/>
                <w:iCs/>
                <w:color w:val="000000" w:themeColor="text1"/>
                <w:sz w:val="26"/>
                <w:szCs w:val="26"/>
              </w:rPr>
              <w:t>Tổng hợp báo cáo các NHTM</w:t>
            </w:r>
            <w:r w:rsidRPr="0091045B">
              <w:rPr>
                <w:i/>
                <w:iCs/>
                <w:color w:val="000000" w:themeColor="text1"/>
                <w:sz w:val="26"/>
                <w:szCs w:val="26"/>
              </w:rPr>
              <w:t xml:space="preserve"> </w:t>
            </w:r>
          </w:p>
        </w:tc>
      </w:tr>
      <w:tr w:rsidR="00575C92" w:rsidRPr="005830B6" w14:paraId="7CC6DF7D" w14:textId="77777777" w:rsidTr="007E5FF8">
        <w:trPr>
          <w:trHeight w:val="190"/>
        </w:trPr>
        <w:tc>
          <w:tcPr>
            <w:tcW w:w="4965" w:type="dxa"/>
          </w:tcPr>
          <w:p w14:paraId="2ECC6881" w14:textId="77777777" w:rsidR="00575C92" w:rsidRDefault="00575C92" w:rsidP="006827EE">
            <w:pPr>
              <w:pStyle w:val="NormalWeb"/>
              <w:shd w:val="clear" w:color="auto" w:fill="FFFFFF"/>
              <w:spacing w:before="0" w:beforeAutospacing="0" w:after="0" w:afterAutospacing="0"/>
              <w:jc w:val="both"/>
              <w:rPr>
                <w:b/>
                <w:iCs/>
                <w:color w:val="000000" w:themeColor="text1"/>
                <w:sz w:val="26"/>
                <w:szCs w:val="26"/>
              </w:rPr>
            </w:pPr>
          </w:p>
        </w:tc>
        <w:tc>
          <w:tcPr>
            <w:tcW w:w="6381" w:type="dxa"/>
          </w:tcPr>
          <w:p w14:paraId="72D1FC3F" w14:textId="77777777" w:rsidR="00575C92" w:rsidRPr="0091045B" w:rsidRDefault="00575C92" w:rsidP="00407F89">
            <w:pPr>
              <w:spacing w:after="0" w:line="240" w:lineRule="auto"/>
              <w:jc w:val="right"/>
              <w:rPr>
                <w:i/>
                <w:iCs/>
                <w:color w:val="000000" w:themeColor="text1"/>
                <w:sz w:val="26"/>
                <w:szCs w:val="26"/>
              </w:rPr>
            </w:pPr>
          </w:p>
        </w:tc>
      </w:tr>
      <w:tr w:rsidR="00F24898" w:rsidRPr="005830B6" w14:paraId="06EAE2E5" w14:textId="77777777" w:rsidTr="007E5FF8">
        <w:trPr>
          <w:trHeight w:val="190"/>
        </w:trPr>
        <w:tc>
          <w:tcPr>
            <w:tcW w:w="4965" w:type="dxa"/>
          </w:tcPr>
          <w:p w14:paraId="560C958C" w14:textId="33E3528A" w:rsidR="00F24898" w:rsidRDefault="00F24898" w:rsidP="00360BA9">
            <w:pPr>
              <w:pStyle w:val="NormalWeb"/>
              <w:shd w:val="clear" w:color="auto" w:fill="FFFFFF"/>
              <w:spacing w:before="0" w:beforeAutospacing="0" w:after="0" w:afterAutospacing="0"/>
              <w:jc w:val="center"/>
              <w:rPr>
                <w:b/>
                <w:iCs/>
                <w:color w:val="000000" w:themeColor="text1"/>
                <w:sz w:val="26"/>
                <w:szCs w:val="26"/>
              </w:rPr>
            </w:pPr>
            <w:r w:rsidRPr="003F5E63">
              <w:rPr>
                <w:b/>
                <w:iCs/>
                <w:color w:val="000000" w:themeColor="text1"/>
                <w:sz w:val="26"/>
                <w:szCs w:val="26"/>
              </w:rPr>
              <w:t xml:space="preserve">Diễn biến giá vàng </w:t>
            </w:r>
            <w:r>
              <w:rPr>
                <w:b/>
                <w:iCs/>
                <w:color w:val="000000" w:themeColor="text1"/>
                <w:sz w:val="26"/>
                <w:szCs w:val="26"/>
              </w:rPr>
              <w:t xml:space="preserve">trong nước </w:t>
            </w:r>
            <w:r w:rsidRPr="003F5E63">
              <w:rPr>
                <w:b/>
                <w:iCs/>
                <w:color w:val="000000" w:themeColor="text1"/>
                <w:sz w:val="26"/>
                <w:szCs w:val="26"/>
              </w:rPr>
              <w:t>tuần qua</w:t>
            </w:r>
          </w:p>
          <w:p w14:paraId="3E166823" w14:textId="429EE9F1" w:rsidR="00F24898" w:rsidRDefault="00F24898" w:rsidP="00360BA9">
            <w:pPr>
              <w:pStyle w:val="NormalWeb"/>
              <w:shd w:val="clear" w:color="auto" w:fill="FFFFFF"/>
              <w:spacing w:before="0" w:beforeAutospacing="0" w:after="0" w:afterAutospacing="0"/>
              <w:jc w:val="both"/>
              <w:rPr>
                <w:b/>
                <w:iCs/>
                <w:color w:val="000000" w:themeColor="text1"/>
                <w:sz w:val="26"/>
                <w:szCs w:val="26"/>
              </w:rPr>
            </w:pPr>
          </w:p>
          <w:p w14:paraId="27C05C05" w14:textId="5BA33EE1" w:rsidR="001E17F5" w:rsidRDefault="001E17F5" w:rsidP="00360BA9">
            <w:pPr>
              <w:spacing w:after="0" w:line="240" w:lineRule="auto"/>
              <w:jc w:val="center"/>
              <w:rPr>
                <w:b/>
                <w:iCs/>
                <w:color w:val="000000" w:themeColor="text1"/>
                <w:szCs w:val="26"/>
              </w:rPr>
            </w:pPr>
            <w:r w:rsidRPr="00360BA9">
              <w:rPr>
                <w:b/>
                <w:iCs/>
                <w:color w:val="000000" w:themeColor="text1"/>
                <w:szCs w:val="26"/>
              </w:rPr>
              <w:t>Giá vàng trong nướ</w:t>
            </w:r>
            <w:r w:rsidR="00360BA9" w:rsidRPr="00360BA9">
              <w:rPr>
                <w:b/>
                <w:iCs/>
                <w:color w:val="000000" w:themeColor="text1"/>
                <w:szCs w:val="26"/>
              </w:rPr>
              <w:t xml:space="preserve">c tháng </w:t>
            </w:r>
            <w:r w:rsidR="00AF700D">
              <w:rPr>
                <w:b/>
                <w:iCs/>
                <w:color w:val="000000" w:themeColor="text1"/>
                <w:szCs w:val="26"/>
              </w:rPr>
              <w:t>4</w:t>
            </w:r>
            <w:r w:rsidR="00360BA9" w:rsidRPr="00360BA9">
              <w:rPr>
                <w:b/>
                <w:iCs/>
                <w:color w:val="000000" w:themeColor="text1"/>
                <w:szCs w:val="26"/>
              </w:rPr>
              <w:t>/2026</w:t>
            </w:r>
          </w:p>
          <w:p w14:paraId="79DF8F90" w14:textId="79006088" w:rsidR="00F24898" w:rsidRPr="00237DDD" w:rsidRDefault="003B4BE0" w:rsidP="00237DDD">
            <w:pPr>
              <w:spacing w:after="0" w:line="240" w:lineRule="auto"/>
              <w:ind w:left="-96"/>
              <w:jc w:val="center"/>
              <w:rPr>
                <w:b/>
                <w:iCs/>
                <w:color w:val="000000" w:themeColor="text1"/>
                <w:szCs w:val="26"/>
              </w:rPr>
            </w:pPr>
            <w:r>
              <w:rPr>
                <w:noProof/>
              </w:rPr>
              <w:drawing>
                <wp:inline distT="0" distB="0" distL="0" distR="0" wp14:anchorId="0B24E2FF" wp14:editId="0F777697">
                  <wp:extent cx="3130550" cy="1345964"/>
                  <wp:effectExtent l="0" t="0" r="0" b="6985"/>
                  <wp:docPr id="12" name="Picture 12" descr="https://media-cdn-v2.laodong.vn/storage/newsportal/2026/4/26/1691832/Anh-Man-Hinh-20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dia-cdn-v2.laodong.vn/storage/newsportal/2026/4/26/1691832/Anh-Man-Hinh-2026-0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67373" cy="1361796"/>
                          </a:xfrm>
                          <a:prstGeom prst="rect">
                            <a:avLst/>
                          </a:prstGeom>
                          <a:noFill/>
                          <a:ln>
                            <a:noFill/>
                          </a:ln>
                        </pic:spPr>
                      </pic:pic>
                    </a:graphicData>
                  </a:graphic>
                </wp:inline>
              </w:drawing>
            </w:r>
          </w:p>
        </w:tc>
        <w:tc>
          <w:tcPr>
            <w:tcW w:w="6381" w:type="dxa"/>
          </w:tcPr>
          <w:p w14:paraId="5D53CD81" w14:textId="77777777" w:rsidR="009A42EF" w:rsidRDefault="00DD64CC" w:rsidP="009A42EF">
            <w:pPr>
              <w:spacing w:after="0" w:line="240" w:lineRule="auto"/>
              <w:jc w:val="both"/>
              <w:rPr>
                <w:iCs/>
                <w:color w:val="000000" w:themeColor="text1"/>
                <w:sz w:val="26"/>
                <w:szCs w:val="26"/>
              </w:rPr>
            </w:pPr>
            <w:r w:rsidRPr="00ED432E">
              <w:rPr>
                <w:i/>
                <w:iCs/>
                <w:color w:val="000000" w:themeColor="text1"/>
                <w:sz w:val="26"/>
                <w:szCs w:val="26"/>
              </w:rPr>
              <w:t>T</w:t>
            </w:r>
            <w:r w:rsidR="005A4DC3" w:rsidRPr="00ED432E">
              <w:rPr>
                <w:i/>
                <w:iCs/>
                <w:color w:val="000000" w:themeColor="text1"/>
                <w:sz w:val="26"/>
                <w:szCs w:val="26"/>
              </w:rPr>
              <w:t xml:space="preserve">rong tuần qua, giá vàng trong nước đã có những </w:t>
            </w:r>
            <w:r w:rsidR="009A42EF">
              <w:rPr>
                <w:i/>
                <w:iCs/>
                <w:color w:val="000000" w:themeColor="text1"/>
                <w:sz w:val="26"/>
                <w:szCs w:val="26"/>
              </w:rPr>
              <w:t>d</w:t>
            </w:r>
            <w:r w:rsidR="009A42EF" w:rsidRPr="009A42EF">
              <w:rPr>
                <w:i/>
                <w:iCs/>
                <w:color w:val="000000" w:themeColor="text1"/>
                <w:sz w:val="26"/>
                <w:szCs w:val="26"/>
              </w:rPr>
              <w:t>iễn biến phù hợp với xu hướng đi xuống của giá vàng thế giới.</w:t>
            </w:r>
            <w:r w:rsidR="009A42EF" w:rsidRPr="009A42EF">
              <w:rPr>
                <w:iCs/>
                <w:color w:val="000000" w:themeColor="text1"/>
                <w:sz w:val="26"/>
                <w:szCs w:val="26"/>
              </w:rPr>
              <w:t xml:space="preserve"> </w:t>
            </w:r>
          </w:p>
          <w:p w14:paraId="6D660299" w14:textId="77777777" w:rsidR="002173EA" w:rsidRDefault="002173EA" w:rsidP="009A42EF">
            <w:pPr>
              <w:spacing w:after="0" w:line="240" w:lineRule="auto"/>
              <w:jc w:val="both"/>
              <w:rPr>
                <w:iCs/>
                <w:color w:val="000000" w:themeColor="text1"/>
                <w:sz w:val="26"/>
                <w:szCs w:val="26"/>
              </w:rPr>
            </w:pPr>
          </w:p>
          <w:p w14:paraId="1D3CFC43" w14:textId="7E1E59BF" w:rsidR="009A42EF" w:rsidRPr="009A42EF" w:rsidRDefault="009A42EF" w:rsidP="009A42EF">
            <w:pPr>
              <w:spacing w:after="0" w:line="240" w:lineRule="auto"/>
              <w:jc w:val="both"/>
              <w:rPr>
                <w:iCs/>
                <w:color w:val="000000" w:themeColor="text1"/>
                <w:sz w:val="26"/>
                <w:szCs w:val="26"/>
              </w:rPr>
            </w:pPr>
            <w:r w:rsidRPr="009A42EF">
              <w:rPr>
                <w:iCs/>
                <w:color w:val="000000" w:themeColor="text1"/>
                <w:sz w:val="26"/>
                <w:szCs w:val="26"/>
              </w:rPr>
              <w:t xml:space="preserve">Chốt phiên giao dịch tuần, </w:t>
            </w:r>
            <w:r>
              <w:rPr>
                <w:iCs/>
                <w:color w:val="000000" w:themeColor="text1"/>
                <w:sz w:val="26"/>
                <w:szCs w:val="26"/>
              </w:rPr>
              <w:t>giá vàng</w:t>
            </w:r>
            <w:r w:rsidRPr="009A42EF">
              <w:rPr>
                <w:iCs/>
                <w:color w:val="000000" w:themeColor="text1"/>
                <w:sz w:val="26"/>
                <w:szCs w:val="26"/>
              </w:rPr>
              <w:t xml:space="preserve"> SJC niêm yết ở mức 166,3 - 168,8 triệu đồng/lượng ở hai chiều mua vào - bán ra. So với </w:t>
            </w:r>
            <w:r>
              <w:rPr>
                <w:iCs/>
                <w:color w:val="000000" w:themeColor="text1"/>
                <w:sz w:val="26"/>
                <w:szCs w:val="26"/>
              </w:rPr>
              <w:t xml:space="preserve">giá </w:t>
            </w:r>
            <w:r w:rsidRPr="009A42EF">
              <w:rPr>
                <w:iCs/>
                <w:color w:val="000000" w:themeColor="text1"/>
                <w:sz w:val="26"/>
                <w:szCs w:val="26"/>
              </w:rPr>
              <w:t xml:space="preserve">chốt phiên </w:t>
            </w:r>
            <w:r>
              <w:rPr>
                <w:iCs/>
                <w:color w:val="000000" w:themeColor="text1"/>
                <w:sz w:val="26"/>
                <w:szCs w:val="26"/>
              </w:rPr>
              <w:t xml:space="preserve">cuối </w:t>
            </w:r>
            <w:r w:rsidRPr="009A42EF">
              <w:rPr>
                <w:iCs/>
                <w:color w:val="000000" w:themeColor="text1"/>
                <w:sz w:val="26"/>
                <w:szCs w:val="26"/>
              </w:rPr>
              <w:t xml:space="preserve">tuần trước </w:t>
            </w:r>
            <w:r>
              <w:rPr>
                <w:iCs/>
                <w:color w:val="000000" w:themeColor="text1"/>
                <w:sz w:val="26"/>
                <w:szCs w:val="26"/>
              </w:rPr>
              <w:t>(</w:t>
            </w:r>
            <w:r w:rsidRPr="009A42EF">
              <w:rPr>
                <w:iCs/>
                <w:color w:val="000000" w:themeColor="text1"/>
                <w:sz w:val="26"/>
                <w:szCs w:val="26"/>
              </w:rPr>
              <w:t>19</w:t>
            </w:r>
            <w:r>
              <w:rPr>
                <w:iCs/>
                <w:color w:val="000000" w:themeColor="text1"/>
                <w:sz w:val="26"/>
                <w:szCs w:val="26"/>
              </w:rPr>
              <w:t>/0</w:t>
            </w:r>
            <w:r w:rsidRPr="009A42EF">
              <w:rPr>
                <w:iCs/>
                <w:color w:val="000000" w:themeColor="text1"/>
                <w:sz w:val="26"/>
                <w:szCs w:val="26"/>
              </w:rPr>
              <w:t>4</w:t>
            </w:r>
            <w:r>
              <w:rPr>
                <w:iCs/>
                <w:color w:val="000000" w:themeColor="text1"/>
                <w:sz w:val="26"/>
                <w:szCs w:val="26"/>
              </w:rPr>
              <w:t>/2025)</w:t>
            </w:r>
            <w:r w:rsidRPr="009A42EF">
              <w:rPr>
                <w:iCs/>
                <w:color w:val="000000" w:themeColor="text1"/>
                <w:sz w:val="26"/>
                <w:szCs w:val="26"/>
              </w:rPr>
              <w:t>, giá vàng miếng SJC tại đơn vị này giảm 2,2 triệu đồng/lượng ở chiều mua vào và giảm 3,2 triệu đồng/lượng ở chiều bán ra.</w:t>
            </w:r>
          </w:p>
          <w:p w14:paraId="3B9CD0D1" w14:textId="77777777" w:rsidR="002173EA" w:rsidRDefault="002173EA" w:rsidP="009A42EF">
            <w:pPr>
              <w:spacing w:after="0" w:line="240" w:lineRule="auto"/>
              <w:jc w:val="both"/>
              <w:rPr>
                <w:iCs/>
                <w:color w:val="000000" w:themeColor="text1"/>
                <w:sz w:val="26"/>
                <w:szCs w:val="26"/>
              </w:rPr>
            </w:pPr>
          </w:p>
          <w:p w14:paraId="75FAB5A8" w14:textId="75C9039F" w:rsidR="009A42EF" w:rsidRDefault="009A42EF" w:rsidP="009A42EF">
            <w:pPr>
              <w:spacing w:after="0" w:line="240" w:lineRule="auto"/>
              <w:jc w:val="both"/>
              <w:rPr>
                <w:iCs/>
                <w:color w:val="000000" w:themeColor="text1"/>
                <w:sz w:val="26"/>
                <w:szCs w:val="26"/>
              </w:rPr>
            </w:pPr>
            <w:r>
              <w:rPr>
                <w:iCs/>
                <w:color w:val="000000" w:themeColor="text1"/>
                <w:sz w:val="26"/>
                <w:szCs w:val="26"/>
              </w:rPr>
              <w:t>G</w:t>
            </w:r>
            <w:r w:rsidRPr="009A42EF">
              <w:rPr>
                <w:iCs/>
                <w:color w:val="000000" w:themeColor="text1"/>
                <w:sz w:val="26"/>
                <w:szCs w:val="26"/>
              </w:rPr>
              <w:t xml:space="preserve">iá vàng nhẫn 9999 cũng </w:t>
            </w:r>
            <w:r>
              <w:rPr>
                <w:iCs/>
                <w:color w:val="000000" w:themeColor="text1"/>
                <w:sz w:val="26"/>
                <w:szCs w:val="26"/>
              </w:rPr>
              <w:t xml:space="preserve">theo xu thế </w:t>
            </w:r>
            <w:r w:rsidRPr="009A42EF">
              <w:rPr>
                <w:iCs/>
                <w:color w:val="000000" w:themeColor="text1"/>
                <w:sz w:val="26"/>
                <w:szCs w:val="26"/>
              </w:rPr>
              <w:t xml:space="preserve">giảm mạnh. DOJI niêm yết giá vàng nhẫn ở mức 165,8 - 168,8 triệu đồng/lượng, giảm 2,7 triệu đồng/lượng ở cả hai chiều mua vào và bán ra. </w:t>
            </w:r>
          </w:p>
          <w:p w14:paraId="0A7C02A1" w14:textId="77777777" w:rsidR="002173EA" w:rsidRDefault="002173EA" w:rsidP="009A42EF">
            <w:pPr>
              <w:spacing w:after="0" w:line="240" w:lineRule="auto"/>
              <w:jc w:val="both"/>
              <w:rPr>
                <w:iCs/>
                <w:color w:val="000000" w:themeColor="text1"/>
                <w:sz w:val="26"/>
                <w:szCs w:val="26"/>
              </w:rPr>
            </w:pPr>
          </w:p>
          <w:p w14:paraId="10938891" w14:textId="54959B84" w:rsidR="00A531B7" w:rsidRPr="00F8466D" w:rsidRDefault="009A42EF" w:rsidP="009A42EF">
            <w:pPr>
              <w:spacing w:after="0" w:line="240" w:lineRule="auto"/>
              <w:jc w:val="both"/>
              <w:rPr>
                <w:i/>
                <w:iCs/>
                <w:color w:val="000000" w:themeColor="text1"/>
                <w:sz w:val="26"/>
                <w:szCs w:val="26"/>
              </w:rPr>
            </w:pPr>
            <w:r>
              <w:rPr>
                <w:iCs/>
                <w:color w:val="000000" w:themeColor="text1"/>
                <w:sz w:val="26"/>
                <w:szCs w:val="26"/>
              </w:rPr>
              <w:t>T</w:t>
            </w:r>
            <w:r w:rsidRPr="009A42EF">
              <w:rPr>
                <w:iCs/>
                <w:color w:val="000000" w:themeColor="text1"/>
                <w:sz w:val="26"/>
                <w:szCs w:val="26"/>
              </w:rPr>
              <w:t>uần</w:t>
            </w:r>
            <w:r>
              <w:rPr>
                <w:iCs/>
                <w:color w:val="000000" w:themeColor="text1"/>
                <w:sz w:val="26"/>
                <w:szCs w:val="26"/>
              </w:rPr>
              <w:t xml:space="preserve"> qua</w:t>
            </w:r>
            <w:r w:rsidRPr="009A42EF">
              <w:rPr>
                <w:iCs/>
                <w:color w:val="000000" w:themeColor="text1"/>
                <w:sz w:val="26"/>
                <w:szCs w:val="26"/>
              </w:rPr>
              <w:t xml:space="preserve">, giá vàng thế giới </w:t>
            </w:r>
            <w:r>
              <w:rPr>
                <w:iCs/>
                <w:color w:val="000000" w:themeColor="text1"/>
                <w:sz w:val="26"/>
                <w:szCs w:val="26"/>
              </w:rPr>
              <w:t xml:space="preserve">cũng đi xuống, chốt </w:t>
            </w:r>
            <w:r w:rsidRPr="009A42EF">
              <w:rPr>
                <w:iCs/>
                <w:color w:val="000000" w:themeColor="text1"/>
                <w:sz w:val="26"/>
                <w:szCs w:val="26"/>
              </w:rPr>
              <w:t xml:space="preserve">ở mức 4.708,8 USD/ounce, giảm 120,6 USD/ounce so với một tuần trước. </w:t>
            </w:r>
            <w:r>
              <w:rPr>
                <w:iCs/>
                <w:color w:val="000000" w:themeColor="text1"/>
                <w:sz w:val="26"/>
                <w:szCs w:val="26"/>
              </w:rPr>
              <w:t>G</w:t>
            </w:r>
            <w:r w:rsidRPr="009A42EF">
              <w:rPr>
                <w:iCs/>
                <w:color w:val="000000" w:themeColor="text1"/>
                <w:sz w:val="26"/>
                <w:szCs w:val="26"/>
              </w:rPr>
              <w:t xml:space="preserve">iá vàng thế giới suy </w:t>
            </w:r>
            <w:r>
              <w:rPr>
                <w:iCs/>
                <w:color w:val="000000" w:themeColor="text1"/>
                <w:sz w:val="26"/>
                <w:szCs w:val="26"/>
              </w:rPr>
              <w:t>giảm</w:t>
            </w:r>
            <w:r w:rsidRPr="009A42EF">
              <w:rPr>
                <w:iCs/>
                <w:color w:val="000000" w:themeColor="text1"/>
                <w:sz w:val="26"/>
                <w:szCs w:val="26"/>
              </w:rPr>
              <w:t>, giá vàng trong nước cũng chịu áp lực điều chỉnh.</w:t>
            </w:r>
          </w:p>
        </w:tc>
      </w:tr>
      <w:tr w:rsidR="00FB334F" w:rsidRPr="005830B6" w14:paraId="4D79D600" w14:textId="77777777" w:rsidTr="007E5FF8">
        <w:trPr>
          <w:trHeight w:val="190"/>
        </w:trPr>
        <w:tc>
          <w:tcPr>
            <w:tcW w:w="4965" w:type="dxa"/>
          </w:tcPr>
          <w:p w14:paraId="4D32AE48" w14:textId="77777777" w:rsidR="00FB334F" w:rsidRDefault="00FB334F" w:rsidP="00F24898">
            <w:pPr>
              <w:pStyle w:val="NormalWeb"/>
              <w:shd w:val="clear" w:color="auto" w:fill="FFFFFF"/>
              <w:spacing w:before="0" w:beforeAutospacing="0" w:after="0" w:afterAutospacing="0"/>
              <w:jc w:val="center"/>
              <w:rPr>
                <w:b/>
                <w:iCs/>
                <w:color w:val="000000" w:themeColor="text1"/>
                <w:sz w:val="26"/>
                <w:szCs w:val="26"/>
              </w:rPr>
            </w:pPr>
          </w:p>
        </w:tc>
        <w:tc>
          <w:tcPr>
            <w:tcW w:w="6381" w:type="dxa"/>
          </w:tcPr>
          <w:p w14:paraId="2C54D4F0" w14:textId="547F4047" w:rsidR="00FB334F" w:rsidRPr="00FB334F" w:rsidRDefault="00FB334F" w:rsidP="00FB334F">
            <w:pPr>
              <w:spacing w:after="0" w:line="240" w:lineRule="auto"/>
              <w:jc w:val="right"/>
              <w:rPr>
                <w:i/>
                <w:iCs/>
                <w:color w:val="000000" w:themeColor="text1"/>
                <w:sz w:val="26"/>
                <w:szCs w:val="26"/>
              </w:rPr>
            </w:pPr>
            <w:r>
              <w:rPr>
                <w:i/>
                <w:iCs/>
                <w:color w:val="000000" w:themeColor="text1"/>
                <w:sz w:val="26"/>
                <w:szCs w:val="26"/>
              </w:rPr>
              <w:t>Nguồn: SJC và tổng hợp</w:t>
            </w:r>
          </w:p>
        </w:tc>
      </w:tr>
      <w:tr w:rsidR="00F24898" w:rsidRPr="00C738F5" w14:paraId="4757181F" w14:textId="77777777" w:rsidTr="007E5FF8">
        <w:trPr>
          <w:trHeight w:val="475"/>
        </w:trPr>
        <w:tc>
          <w:tcPr>
            <w:tcW w:w="11346" w:type="dxa"/>
            <w:gridSpan w:val="2"/>
          </w:tcPr>
          <w:p w14:paraId="16F81C01" w14:textId="2ED6A3E9" w:rsidR="00F24898" w:rsidRPr="00C738F5" w:rsidRDefault="00F24898" w:rsidP="00F05F94">
            <w:pPr>
              <w:pStyle w:val="NormalWeb"/>
              <w:numPr>
                <w:ilvl w:val="0"/>
                <w:numId w:val="15"/>
              </w:numPr>
              <w:shd w:val="clear" w:color="auto" w:fill="FFFFFF"/>
              <w:spacing w:before="0" w:beforeAutospacing="0" w:after="0" w:afterAutospacing="0"/>
              <w:jc w:val="both"/>
              <w:rPr>
                <w:b/>
                <w:iCs/>
                <w:color w:val="000000" w:themeColor="text1"/>
                <w:sz w:val="26"/>
                <w:szCs w:val="26"/>
                <w:lang w:val="vi-VN"/>
              </w:rPr>
            </w:pPr>
            <w:r>
              <w:rPr>
                <w:b/>
                <w:iCs/>
                <w:color w:val="000000" w:themeColor="text1"/>
                <w:sz w:val="26"/>
                <w:szCs w:val="26"/>
              </w:rPr>
              <w:t xml:space="preserve">THÔNG TIN </w:t>
            </w:r>
            <w:r w:rsidRPr="00C738F5">
              <w:rPr>
                <w:b/>
                <w:iCs/>
                <w:color w:val="000000" w:themeColor="text1"/>
                <w:sz w:val="26"/>
                <w:szCs w:val="26"/>
                <w:lang w:val="vi-VN"/>
              </w:rPr>
              <w:t>THỊ TRƯỜNG TIỀN TỆ</w:t>
            </w:r>
          </w:p>
        </w:tc>
      </w:tr>
      <w:tr w:rsidR="00F24898" w:rsidRPr="00C738F5" w14:paraId="4061C259" w14:textId="77777777" w:rsidTr="007E5FF8">
        <w:trPr>
          <w:trHeight w:val="406"/>
        </w:trPr>
        <w:tc>
          <w:tcPr>
            <w:tcW w:w="4965" w:type="dxa"/>
          </w:tcPr>
          <w:p w14:paraId="73453B38" w14:textId="77777777" w:rsidR="00F24898" w:rsidRPr="00C738F5" w:rsidRDefault="00F24898" w:rsidP="00F24898">
            <w:pPr>
              <w:pStyle w:val="NormalWeb"/>
              <w:shd w:val="clear" w:color="auto" w:fill="FFFFFF"/>
              <w:spacing w:before="0" w:beforeAutospacing="0" w:after="0" w:afterAutospacing="0"/>
              <w:jc w:val="both"/>
              <w:rPr>
                <w:b/>
                <w:color w:val="000000" w:themeColor="text1"/>
                <w:sz w:val="26"/>
                <w:szCs w:val="26"/>
              </w:rPr>
            </w:pPr>
            <w:r w:rsidRPr="00C738F5">
              <w:rPr>
                <w:b/>
                <w:color w:val="000000" w:themeColor="text1"/>
                <w:sz w:val="26"/>
                <w:szCs w:val="26"/>
                <w:lang w:val="vi-VN"/>
              </w:rPr>
              <w:t xml:space="preserve">2.1. Thị trường tiền tệ </w:t>
            </w:r>
          </w:p>
        </w:tc>
        <w:tc>
          <w:tcPr>
            <w:tcW w:w="6381" w:type="dxa"/>
          </w:tcPr>
          <w:p w14:paraId="41FDCB01" w14:textId="77777777" w:rsidR="00F24898" w:rsidRPr="00C738F5" w:rsidRDefault="00F24898" w:rsidP="00F24898">
            <w:pPr>
              <w:pStyle w:val="NormalWeb"/>
              <w:shd w:val="clear" w:color="auto" w:fill="FFFFFF"/>
              <w:spacing w:before="0" w:beforeAutospacing="0" w:after="0" w:afterAutospacing="0"/>
              <w:jc w:val="both"/>
              <w:rPr>
                <w:bCs/>
                <w:color w:val="000000" w:themeColor="text1"/>
                <w:sz w:val="26"/>
                <w:szCs w:val="26"/>
                <w:bdr w:val="none" w:sz="0" w:space="0" w:color="auto" w:frame="1"/>
              </w:rPr>
            </w:pPr>
          </w:p>
        </w:tc>
      </w:tr>
      <w:tr w:rsidR="00F24898" w:rsidRPr="00DB2CED" w14:paraId="4C1AEE6E" w14:textId="77777777" w:rsidTr="007E5FF8">
        <w:trPr>
          <w:trHeight w:val="420"/>
        </w:trPr>
        <w:tc>
          <w:tcPr>
            <w:tcW w:w="4965" w:type="dxa"/>
          </w:tcPr>
          <w:p w14:paraId="0169BA23" w14:textId="5E646860" w:rsidR="00F24898" w:rsidRPr="002D5AEA" w:rsidRDefault="00F24898" w:rsidP="002D5AEA">
            <w:pPr>
              <w:pStyle w:val="NormalWeb"/>
              <w:shd w:val="clear" w:color="auto" w:fill="FFFFFF"/>
              <w:spacing w:before="0" w:beforeAutospacing="0" w:after="0" w:afterAutospacing="0"/>
              <w:jc w:val="both"/>
              <w:rPr>
                <w:b/>
                <w:bCs/>
                <w:kern w:val="36"/>
                <w:sz w:val="26"/>
                <w:szCs w:val="26"/>
                <w:shd w:val="clear" w:color="auto" w:fill="FFFFFF"/>
                <w:lang w:val="de-DE"/>
              </w:rPr>
            </w:pPr>
            <w:r w:rsidRPr="002D5AEA">
              <w:rPr>
                <w:b/>
                <w:bCs/>
                <w:kern w:val="36"/>
                <w:sz w:val="26"/>
                <w:szCs w:val="26"/>
                <w:shd w:val="clear" w:color="auto" w:fill="FFFFFF"/>
                <w:lang w:val="de-DE"/>
              </w:rPr>
              <w:t>Thị trường liên ngân hàng (LNH)</w:t>
            </w:r>
          </w:p>
          <w:p w14:paraId="07605316" w14:textId="77777777" w:rsidR="00F24898" w:rsidRPr="002D5AEA" w:rsidRDefault="00F24898" w:rsidP="002D5AEA">
            <w:pPr>
              <w:pStyle w:val="NormalWeb"/>
              <w:shd w:val="clear" w:color="auto" w:fill="FFFFFF"/>
              <w:spacing w:before="0" w:beforeAutospacing="0" w:after="0" w:afterAutospacing="0"/>
              <w:jc w:val="center"/>
              <w:rPr>
                <w:b/>
                <w:bCs/>
                <w:kern w:val="36"/>
                <w:sz w:val="26"/>
                <w:szCs w:val="26"/>
                <w:shd w:val="clear" w:color="auto" w:fill="FFFFFF"/>
                <w:lang w:val="de-DE"/>
              </w:rPr>
            </w:pPr>
          </w:p>
          <w:p w14:paraId="5016701C" w14:textId="582D51FB" w:rsidR="00F24898" w:rsidRDefault="00F24898" w:rsidP="002D5AEA">
            <w:pPr>
              <w:pStyle w:val="NormalWeb"/>
              <w:shd w:val="clear" w:color="auto" w:fill="FFFFFF"/>
              <w:spacing w:before="0" w:beforeAutospacing="0" w:after="0" w:afterAutospacing="0"/>
              <w:jc w:val="center"/>
              <w:rPr>
                <w:b/>
                <w:bCs/>
                <w:kern w:val="36"/>
                <w:sz w:val="26"/>
                <w:szCs w:val="26"/>
                <w:shd w:val="clear" w:color="auto" w:fill="FFFFFF"/>
                <w:lang w:val="de-DE"/>
              </w:rPr>
            </w:pPr>
            <w:r w:rsidRPr="002D5AEA">
              <w:rPr>
                <w:b/>
                <w:bCs/>
                <w:kern w:val="36"/>
                <w:sz w:val="26"/>
                <w:szCs w:val="26"/>
                <w:shd w:val="clear" w:color="auto" w:fill="FFFFFF"/>
                <w:lang w:val="de-DE"/>
              </w:rPr>
              <w:t xml:space="preserve">Lãi suất VND LNH </w:t>
            </w:r>
          </w:p>
          <w:p w14:paraId="0944C7ED" w14:textId="7D6EA93D" w:rsidR="00AB1942" w:rsidRDefault="00AB1942" w:rsidP="00AB1942">
            <w:pPr>
              <w:pStyle w:val="NormalWeb"/>
              <w:ind w:left="-96"/>
            </w:pPr>
            <w:r>
              <w:rPr>
                <w:noProof/>
              </w:rPr>
              <w:drawing>
                <wp:inline distT="0" distB="0" distL="0" distR="0" wp14:anchorId="153ABBD6" wp14:editId="37015610">
                  <wp:extent cx="3124200" cy="1571625"/>
                  <wp:effectExtent l="0" t="0" r="0" b="9525"/>
                  <wp:docPr id="7" name="Picture 7" descr="E:\2172d9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172d9jk.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46389" cy="1582787"/>
                          </a:xfrm>
                          <a:prstGeom prst="rect">
                            <a:avLst/>
                          </a:prstGeom>
                          <a:noFill/>
                          <a:ln>
                            <a:noFill/>
                          </a:ln>
                        </pic:spPr>
                      </pic:pic>
                    </a:graphicData>
                  </a:graphic>
                </wp:inline>
              </w:drawing>
            </w:r>
          </w:p>
          <w:p w14:paraId="07D7C023" w14:textId="439DAD3B" w:rsidR="00F24898" w:rsidRPr="002D5AEA" w:rsidRDefault="00F24898" w:rsidP="00AB1942">
            <w:pPr>
              <w:pStyle w:val="NormalWeb"/>
              <w:shd w:val="clear" w:color="auto" w:fill="FFFFFF"/>
              <w:spacing w:before="0" w:beforeAutospacing="0" w:after="0" w:afterAutospacing="0"/>
              <w:rPr>
                <w:b/>
                <w:bCs/>
                <w:kern w:val="36"/>
                <w:sz w:val="26"/>
                <w:szCs w:val="26"/>
                <w:shd w:val="clear" w:color="auto" w:fill="FFFFFF"/>
                <w:lang w:val="de-DE"/>
              </w:rPr>
            </w:pPr>
          </w:p>
        </w:tc>
        <w:tc>
          <w:tcPr>
            <w:tcW w:w="6381" w:type="dxa"/>
          </w:tcPr>
          <w:p w14:paraId="526B2ECB" w14:textId="77777777" w:rsidR="001B3DF3" w:rsidRDefault="00F24898" w:rsidP="001B3DF3">
            <w:pPr>
              <w:pStyle w:val="NormalWeb"/>
              <w:spacing w:before="0" w:beforeAutospacing="0" w:after="0" w:afterAutospacing="0"/>
              <w:jc w:val="both"/>
              <w:rPr>
                <w:bCs/>
                <w:kern w:val="36"/>
                <w:sz w:val="26"/>
                <w:szCs w:val="26"/>
                <w:shd w:val="clear" w:color="auto" w:fill="FFFFFF"/>
                <w:lang w:val="de-DE"/>
              </w:rPr>
            </w:pPr>
            <w:r w:rsidRPr="002D5AEA">
              <w:rPr>
                <w:bCs/>
                <w:kern w:val="36"/>
                <w:sz w:val="26"/>
                <w:szCs w:val="26"/>
                <w:shd w:val="clear" w:color="auto" w:fill="FFFFFF"/>
                <w:lang w:val="de-DE"/>
              </w:rPr>
              <w:t xml:space="preserve">Trên thị trường LNH tuần </w:t>
            </w:r>
            <w:r w:rsidR="00484C3B" w:rsidRPr="002D5AEA">
              <w:rPr>
                <w:bCs/>
                <w:kern w:val="36"/>
                <w:sz w:val="26"/>
                <w:szCs w:val="26"/>
                <w:shd w:val="clear" w:color="auto" w:fill="FFFFFF"/>
                <w:lang w:val="de-DE"/>
              </w:rPr>
              <w:t>qua</w:t>
            </w:r>
            <w:r w:rsidR="00746AC9" w:rsidRPr="002D5AEA">
              <w:rPr>
                <w:bCs/>
                <w:kern w:val="36"/>
                <w:sz w:val="26"/>
                <w:szCs w:val="26"/>
                <w:shd w:val="clear" w:color="auto" w:fill="FFFFFF"/>
                <w:lang w:val="de-DE"/>
              </w:rPr>
              <w:t xml:space="preserve"> </w:t>
            </w:r>
            <w:r w:rsidR="001D5EDE">
              <w:rPr>
                <w:sz w:val="26"/>
                <w:szCs w:val="26"/>
              </w:rPr>
              <w:t>(</w:t>
            </w:r>
            <w:r w:rsidR="00DD0F5C">
              <w:rPr>
                <w:sz w:val="26"/>
                <w:szCs w:val="26"/>
              </w:rPr>
              <w:t>20</w:t>
            </w:r>
            <w:r w:rsidR="001D5EDE">
              <w:rPr>
                <w:sz w:val="26"/>
                <w:szCs w:val="26"/>
              </w:rPr>
              <w:t>-</w:t>
            </w:r>
            <w:r w:rsidR="00DD0F5C">
              <w:rPr>
                <w:sz w:val="26"/>
                <w:szCs w:val="26"/>
              </w:rPr>
              <w:t>24</w:t>
            </w:r>
            <w:r w:rsidR="001D5EDE" w:rsidRPr="00160E5A">
              <w:rPr>
                <w:sz w:val="26"/>
                <w:szCs w:val="26"/>
              </w:rPr>
              <w:t>/</w:t>
            </w:r>
            <w:r w:rsidR="001D5EDE">
              <w:rPr>
                <w:sz w:val="26"/>
                <w:szCs w:val="26"/>
              </w:rPr>
              <w:t>0</w:t>
            </w:r>
            <w:r w:rsidR="002E3E8A">
              <w:rPr>
                <w:sz w:val="26"/>
                <w:szCs w:val="26"/>
              </w:rPr>
              <w:t>4</w:t>
            </w:r>
            <w:r w:rsidR="001D5EDE">
              <w:rPr>
                <w:sz w:val="26"/>
                <w:szCs w:val="26"/>
              </w:rPr>
              <w:t>/2026)</w:t>
            </w:r>
            <w:r w:rsidR="00746AC9" w:rsidRPr="002D5AEA">
              <w:rPr>
                <w:sz w:val="26"/>
                <w:szCs w:val="26"/>
              </w:rPr>
              <w:t>:</w:t>
            </w:r>
          </w:p>
          <w:p w14:paraId="59326C3B" w14:textId="77777777" w:rsidR="001B3DF3" w:rsidRDefault="001B3DF3" w:rsidP="001B3DF3">
            <w:pPr>
              <w:pStyle w:val="NormalWeb"/>
              <w:spacing w:before="0" w:beforeAutospacing="0" w:after="0" w:afterAutospacing="0"/>
              <w:jc w:val="both"/>
              <w:rPr>
                <w:bCs/>
                <w:kern w:val="36"/>
                <w:sz w:val="26"/>
                <w:szCs w:val="26"/>
                <w:shd w:val="clear" w:color="auto" w:fill="FFFFFF"/>
                <w:lang w:val="de-DE"/>
              </w:rPr>
            </w:pPr>
            <w:r>
              <w:rPr>
                <w:bCs/>
                <w:kern w:val="36"/>
                <w:sz w:val="26"/>
                <w:szCs w:val="26"/>
                <w:shd w:val="clear" w:color="auto" w:fill="FFFFFF"/>
                <w:lang w:val="de-DE"/>
              </w:rPr>
              <w:t>L</w:t>
            </w:r>
            <w:r w:rsidR="00E80902" w:rsidRPr="00E80902">
              <w:rPr>
                <w:bCs/>
                <w:kern w:val="36"/>
                <w:sz w:val="26"/>
                <w:szCs w:val="26"/>
                <w:shd w:val="clear" w:color="auto" w:fill="FFFFFF"/>
                <w:lang w:val="de-DE"/>
              </w:rPr>
              <w:t xml:space="preserve">ãi suất VND LNH tăng 3 phiên đầu tuần rồi giảm trở lại ở tất cả các kỳ hạn. </w:t>
            </w:r>
          </w:p>
          <w:p w14:paraId="00DBB72D" w14:textId="77777777" w:rsidR="001B3DF3" w:rsidRDefault="00E80902" w:rsidP="001B3DF3">
            <w:pPr>
              <w:pStyle w:val="NormalWeb"/>
              <w:spacing w:before="0" w:beforeAutospacing="0" w:after="0" w:afterAutospacing="0"/>
              <w:jc w:val="both"/>
              <w:rPr>
                <w:bCs/>
                <w:kern w:val="36"/>
                <w:sz w:val="26"/>
                <w:szCs w:val="26"/>
                <w:shd w:val="clear" w:color="auto" w:fill="FFFFFF"/>
                <w:lang w:val="de-DE"/>
              </w:rPr>
            </w:pPr>
            <w:r w:rsidRPr="00E80902">
              <w:rPr>
                <w:bCs/>
                <w:kern w:val="36"/>
                <w:sz w:val="26"/>
                <w:szCs w:val="26"/>
                <w:shd w:val="clear" w:color="auto" w:fill="FFFFFF"/>
                <w:lang w:val="de-DE"/>
              </w:rPr>
              <w:t xml:space="preserve">Kết thúc </w:t>
            </w:r>
            <w:r w:rsidR="001B3DF3">
              <w:rPr>
                <w:bCs/>
                <w:kern w:val="36"/>
                <w:sz w:val="26"/>
                <w:szCs w:val="26"/>
                <w:shd w:val="clear" w:color="auto" w:fill="FFFFFF"/>
                <w:lang w:val="de-DE"/>
              </w:rPr>
              <w:t xml:space="preserve">phiên giao dịch </w:t>
            </w:r>
            <w:r w:rsidRPr="00E80902">
              <w:rPr>
                <w:bCs/>
                <w:kern w:val="36"/>
                <w:sz w:val="26"/>
                <w:szCs w:val="26"/>
                <w:shd w:val="clear" w:color="auto" w:fill="FFFFFF"/>
                <w:lang w:val="de-DE"/>
              </w:rPr>
              <w:t>ngày 24/04</w:t>
            </w:r>
            <w:r w:rsidR="001B3DF3">
              <w:rPr>
                <w:bCs/>
                <w:kern w:val="36"/>
                <w:sz w:val="26"/>
                <w:szCs w:val="26"/>
                <w:shd w:val="clear" w:color="auto" w:fill="FFFFFF"/>
                <w:lang w:val="de-DE"/>
              </w:rPr>
              <w:t>/2026</w:t>
            </w:r>
            <w:r w:rsidRPr="00E80902">
              <w:rPr>
                <w:bCs/>
                <w:kern w:val="36"/>
                <w:sz w:val="26"/>
                <w:szCs w:val="26"/>
                <w:shd w:val="clear" w:color="auto" w:fill="FFFFFF"/>
                <w:lang w:val="de-DE"/>
              </w:rPr>
              <w:t xml:space="preserve">, lãi suất VND LNH giao dịch ở </w:t>
            </w:r>
            <w:r w:rsidR="001B3DF3">
              <w:rPr>
                <w:bCs/>
                <w:kern w:val="36"/>
                <w:sz w:val="26"/>
                <w:szCs w:val="26"/>
                <w:shd w:val="clear" w:color="auto" w:fill="FFFFFF"/>
                <w:lang w:val="de-DE"/>
              </w:rPr>
              <w:t xml:space="preserve">các kỳ hạn với các </w:t>
            </w:r>
            <w:r w:rsidRPr="00E80902">
              <w:rPr>
                <w:bCs/>
                <w:kern w:val="36"/>
                <w:sz w:val="26"/>
                <w:szCs w:val="26"/>
                <w:shd w:val="clear" w:color="auto" w:fill="FFFFFF"/>
                <w:lang w:val="de-DE"/>
              </w:rPr>
              <w:t xml:space="preserve">mức: </w:t>
            </w:r>
          </w:p>
          <w:p w14:paraId="6FEE98F1" w14:textId="77777777" w:rsidR="001B3DF3" w:rsidRPr="00BE562D" w:rsidRDefault="001B3DF3" w:rsidP="001B3DF3">
            <w:pPr>
              <w:pStyle w:val="NormalWeb"/>
              <w:spacing w:before="0" w:beforeAutospacing="0" w:after="0" w:afterAutospacing="0"/>
              <w:jc w:val="both"/>
              <w:rPr>
                <w:bCs/>
                <w:i/>
                <w:kern w:val="36"/>
                <w:sz w:val="26"/>
                <w:szCs w:val="26"/>
                <w:shd w:val="clear" w:color="auto" w:fill="FFFFFF"/>
                <w:lang w:val="de-DE"/>
              </w:rPr>
            </w:pPr>
            <w:r w:rsidRPr="00BE562D">
              <w:rPr>
                <w:bCs/>
                <w:i/>
                <w:kern w:val="36"/>
                <w:sz w:val="26"/>
                <w:szCs w:val="26"/>
                <w:shd w:val="clear" w:color="auto" w:fill="FFFFFF"/>
                <w:lang w:val="de-DE"/>
              </w:rPr>
              <w:t xml:space="preserve">-Qua đêm: </w:t>
            </w:r>
            <w:r w:rsidR="00E80902" w:rsidRPr="00BE562D">
              <w:rPr>
                <w:bCs/>
                <w:i/>
                <w:kern w:val="36"/>
                <w:sz w:val="26"/>
                <w:szCs w:val="26"/>
                <w:shd w:val="clear" w:color="auto" w:fill="FFFFFF"/>
                <w:lang w:val="de-DE"/>
              </w:rPr>
              <w:t xml:space="preserve">4,00% (không thay đổi); </w:t>
            </w:r>
          </w:p>
          <w:p w14:paraId="6F54E847" w14:textId="6124B9EF" w:rsidR="001B3DF3" w:rsidRPr="00BE562D" w:rsidRDefault="001B3DF3" w:rsidP="001B3DF3">
            <w:pPr>
              <w:pStyle w:val="NormalWeb"/>
              <w:spacing w:before="0" w:beforeAutospacing="0" w:after="0" w:afterAutospacing="0"/>
              <w:jc w:val="both"/>
              <w:rPr>
                <w:bCs/>
                <w:i/>
                <w:kern w:val="36"/>
                <w:sz w:val="26"/>
                <w:szCs w:val="26"/>
                <w:shd w:val="clear" w:color="auto" w:fill="FFFFFF"/>
                <w:lang w:val="de-DE"/>
              </w:rPr>
            </w:pPr>
            <w:r w:rsidRPr="00BE562D">
              <w:rPr>
                <w:bCs/>
                <w:i/>
                <w:kern w:val="36"/>
                <w:sz w:val="26"/>
                <w:szCs w:val="26"/>
                <w:shd w:val="clear" w:color="auto" w:fill="FFFFFF"/>
                <w:lang w:val="de-DE"/>
              </w:rPr>
              <w:t>-0</w:t>
            </w:r>
            <w:r w:rsidR="00E80902" w:rsidRPr="00BE562D">
              <w:rPr>
                <w:bCs/>
                <w:i/>
                <w:kern w:val="36"/>
                <w:sz w:val="26"/>
                <w:szCs w:val="26"/>
                <w:shd w:val="clear" w:color="auto" w:fill="FFFFFF"/>
                <w:lang w:val="de-DE"/>
              </w:rPr>
              <w:t>1</w:t>
            </w:r>
            <w:r w:rsidRPr="00BE562D">
              <w:rPr>
                <w:bCs/>
                <w:i/>
                <w:kern w:val="36"/>
                <w:sz w:val="26"/>
                <w:szCs w:val="26"/>
                <w:shd w:val="clear" w:color="auto" w:fill="FFFFFF"/>
                <w:lang w:val="de-DE"/>
              </w:rPr>
              <w:t xml:space="preserve"> tuần:</w:t>
            </w:r>
            <w:r w:rsidR="00E80902" w:rsidRPr="00BE562D">
              <w:rPr>
                <w:bCs/>
                <w:i/>
                <w:kern w:val="36"/>
                <w:sz w:val="26"/>
                <w:szCs w:val="26"/>
                <w:shd w:val="clear" w:color="auto" w:fill="FFFFFF"/>
                <w:lang w:val="de-DE"/>
              </w:rPr>
              <w:t xml:space="preserve"> 6,25% (+1,25 </w:t>
            </w:r>
            <w:r w:rsidRPr="00BE562D">
              <w:rPr>
                <w:bCs/>
                <w:i/>
                <w:kern w:val="36"/>
                <w:sz w:val="26"/>
                <w:szCs w:val="26"/>
                <w:shd w:val="clear" w:color="auto" w:fill="FFFFFF"/>
                <w:lang w:val="de-DE"/>
              </w:rPr>
              <w:t>điểm%</w:t>
            </w:r>
            <w:r w:rsidR="00E80902" w:rsidRPr="00BE562D">
              <w:rPr>
                <w:bCs/>
                <w:i/>
                <w:kern w:val="36"/>
                <w:sz w:val="26"/>
                <w:szCs w:val="26"/>
                <w:shd w:val="clear" w:color="auto" w:fill="FFFFFF"/>
                <w:lang w:val="de-DE"/>
              </w:rPr>
              <w:t>);</w:t>
            </w:r>
          </w:p>
          <w:p w14:paraId="278554B5" w14:textId="6D77CCFD" w:rsidR="001B3DF3" w:rsidRPr="00BE562D" w:rsidRDefault="001B3DF3" w:rsidP="001B3DF3">
            <w:pPr>
              <w:pStyle w:val="NormalWeb"/>
              <w:spacing w:before="0" w:beforeAutospacing="0" w:after="0" w:afterAutospacing="0"/>
              <w:jc w:val="both"/>
              <w:rPr>
                <w:bCs/>
                <w:i/>
                <w:kern w:val="36"/>
                <w:sz w:val="26"/>
                <w:szCs w:val="26"/>
                <w:shd w:val="clear" w:color="auto" w:fill="FFFFFF"/>
                <w:lang w:val="de-DE"/>
              </w:rPr>
            </w:pPr>
            <w:r w:rsidRPr="00BE562D">
              <w:rPr>
                <w:bCs/>
                <w:i/>
                <w:kern w:val="36"/>
                <w:sz w:val="26"/>
                <w:szCs w:val="26"/>
                <w:shd w:val="clear" w:color="auto" w:fill="FFFFFF"/>
                <w:lang w:val="de-DE"/>
              </w:rPr>
              <w:t>-0</w:t>
            </w:r>
            <w:r w:rsidR="00E80902" w:rsidRPr="00BE562D">
              <w:rPr>
                <w:bCs/>
                <w:i/>
                <w:kern w:val="36"/>
                <w:sz w:val="26"/>
                <w:szCs w:val="26"/>
                <w:shd w:val="clear" w:color="auto" w:fill="FFFFFF"/>
                <w:lang w:val="de-DE"/>
              </w:rPr>
              <w:t>2</w:t>
            </w:r>
            <w:r w:rsidRPr="00BE562D">
              <w:rPr>
                <w:bCs/>
                <w:i/>
                <w:kern w:val="36"/>
                <w:sz w:val="26"/>
                <w:szCs w:val="26"/>
                <w:shd w:val="clear" w:color="auto" w:fill="FFFFFF"/>
                <w:lang w:val="de-DE"/>
              </w:rPr>
              <w:t xml:space="preserve"> tuần:</w:t>
            </w:r>
            <w:r w:rsidR="00E80902" w:rsidRPr="00BE562D">
              <w:rPr>
                <w:bCs/>
                <w:i/>
                <w:kern w:val="36"/>
                <w:sz w:val="26"/>
                <w:szCs w:val="26"/>
                <w:shd w:val="clear" w:color="auto" w:fill="FFFFFF"/>
                <w:lang w:val="de-DE"/>
              </w:rPr>
              <w:t xml:space="preserve"> 6,25% (-0,25 </w:t>
            </w:r>
            <w:r w:rsidRPr="00BE562D">
              <w:rPr>
                <w:bCs/>
                <w:i/>
                <w:kern w:val="36"/>
                <w:sz w:val="26"/>
                <w:szCs w:val="26"/>
                <w:shd w:val="clear" w:color="auto" w:fill="FFFFFF"/>
                <w:lang w:val="de-DE"/>
              </w:rPr>
              <w:t>điểm%</w:t>
            </w:r>
            <w:r w:rsidR="00E80902" w:rsidRPr="00BE562D">
              <w:rPr>
                <w:bCs/>
                <w:i/>
                <w:kern w:val="36"/>
                <w:sz w:val="26"/>
                <w:szCs w:val="26"/>
                <w:shd w:val="clear" w:color="auto" w:fill="FFFFFF"/>
                <w:lang w:val="de-DE"/>
              </w:rPr>
              <w:t xml:space="preserve">); </w:t>
            </w:r>
          </w:p>
          <w:p w14:paraId="5FBD4833" w14:textId="46295ADF" w:rsidR="00E80902" w:rsidRPr="00BE562D" w:rsidRDefault="001B3DF3" w:rsidP="001B3DF3">
            <w:pPr>
              <w:pStyle w:val="NormalWeb"/>
              <w:spacing w:before="0" w:beforeAutospacing="0" w:after="0" w:afterAutospacing="0"/>
              <w:jc w:val="both"/>
              <w:rPr>
                <w:bCs/>
                <w:i/>
                <w:kern w:val="36"/>
                <w:sz w:val="26"/>
                <w:szCs w:val="26"/>
                <w:shd w:val="clear" w:color="auto" w:fill="FFFFFF"/>
                <w:lang w:val="de-DE"/>
              </w:rPr>
            </w:pPr>
            <w:r w:rsidRPr="00BE562D">
              <w:rPr>
                <w:bCs/>
                <w:i/>
                <w:kern w:val="36"/>
                <w:sz w:val="26"/>
                <w:szCs w:val="26"/>
                <w:shd w:val="clear" w:color="auto" w:fill="FFFFFF"/>
                <w:lang w:val="de-DE"/>
              </w:rPr>
              <w:t>-0</w:t>
            </w:r>
            <w:r w:rsidR="00E80902" w:rsidRPr="00BE562D">
              <w:rPr>
                <w:bCs/>
                <w:i/>
                <w:kern w:val="36"/>
                <w:sz w:val="26"/>
                <w:szCs w:val="26"/>
                <w:shd w:val="clear" w:color="auto" w:fill="FFFFFF"/>
                <w:lang w:val="de-DE"/>
              </w:rPr>
              <w:t>1</w:t>
            </w:r>
            <w:r w:rsidRPr="00BE562D">
              <w:rPr>
                <w:bCs/>
                <w:i/>
                <w:kern w:val="36"/>
                <w:sz w:val="26"/>
                <w:szCs w:val="26"/>
                <w:shd w:val="clear" w:color="auto" w:fill="FFFFFF"/>
                <w:lang w:val="de-DE"/>
              </w:rPr>
              <w:t xml:space="preserve"> tháng:</w:t>
            </w:r>
            <w:r w:rsidR="00E80902" w:rsidRPr="00BE562D">
              <w:rPr>
                <w:bCs/>
                <w:i/>
                <w:kern w:val="36"/>
                <w:sz w:val="26"/>
                <w:szCs w:val="26"/>
                <w:shd w:val="clear" w:color="auto" w:fill="FFFFFF"/>
                <w:lang w:val="de-DE"/>
              </w:rPr>
              <w:t xml:space="preserve"> 7,35% (+0,35 </w:t>
            </w:r>
            <w:r w:rsidRPr="00BE562D">
              <w:rPr>
                <w:bCs/>
                <w:i/>
                <w:kern w:val="36"/>
                <w:sz w:val="26"/>
                <w:szCs w:val="26"/>
                <w:shd w:val="clear" w:color="auto" w:fill="FFFFFF"/>
                <w:lang w:val="de-DE"/>
              </w:rPr>
              <w:t>điểm%</w:t>
            </w:r>
            <w:r w:rsidR="00E80902" w:rsidRPr="00BE562D">
              <w:rPr>
                <w:bCs/>
                <w:i/>
                <w:kern w:val="36"/>
                <w:sz w:val="26"/>
                <w:szCs w:val="26"/>
                <w:shd w:val="clear" w:color="auto" w:fill="FFFFFF"/>
                <w:lang w:val="de-DE"/>
              </w:rPr>
              <w:t>).</w:t>
            </w:r>
          </w:p>
          <w:p w14:paraId="274E0C41" w14:textId="77777777" w:rsidR="001B3DF3" w:rsidRDefault="00E80902" w:rsidP="001B3DF3">
            <w:pPr>
              <w:pStyle w:val="NormalWeb"/>
              <w:spacing w:before="0" w:beforeAutospacing="0" w:after="0" w:afterAutospacing="0"/>
              <w:jc w:val="both"/>
              <w:rPr>
                <w:bCs/>
                <w:kern w:val="36"/>
                <w:sz w:val="26"/>
                <w:szCs w:val="26"/>
                <w:shd w:val="clear" w:color="auto" w:fill="FFFFFF"/>
                <w:lang w:val="de-DE"/>
              </w:rPr>
            </w:pPr>
            <w:r w:rsidRPr="00E80902">
              <w:rPr>
                <w:bCs/>
                <w:kern w:val="36"/>
                <w:sz w:val="26"/>
                <w:szCs w:val="26"/>
                <w:shd w:val="clear" w:color="auto" w:fill="FFFFFF"/>
                <w:lang w:val="de-DE"/>
              </w:rPr>
              <w:t xml:space="preserve">Lãi suất USD LNH biến động tăng – giảm nhẹ qua các phiên, chốt phiên cuối tuần </w:t>
            </w:r>
            <w:r w:rsidR="001B3DF3">
              <w:rPr>
                <w:bCs/>
                <w:kern w:val="36"/>
                <w:sz w:val="26"/>
                <w:szCs w:val="26"/>
                <w:shd w:val="clear" w:color="auto" w:fill="FFFFFF"/>
                <w:lang w:val="de-DE"/>
              </w:rPr>
              <w:t>(</w:t>
            </w:r>
            <w:r w:rsidRPr="00E80902">
              <w:rPr>
                <w:bCs/>
                <w:kern w:val="36"/>
                <w:sz w:val="26"/>
                <w:szCs w:val="26"/>
                <w:shd w:val="clear" w:color="auto" w:fill="FFFFFF"/>
                <w:lang w:val="de-DE"/>
              </w:rPr>
              <w:t>24/04</w:t>
            </w:r>
            <w:r w:rsidR="001B3DF3">
              <w:rPr>
                <w:bCs/>
                <w:kern w:val="36"/>
                <w:sz w:val="26"/>
                <w:szCs w:val="26"/>
                <w:shd w:val="clear" w:color="auto" w:fill="FFFFFF"/>
                <w:lang w:val="de-DE"/>
              </w:rPr>
              <w:t>/2026)</w:t>
            </w:r>
            <w:r w:rsidRPr="00E80902">
              <w:rPr>
                <w:bCs/>
                <w:kern w:val="36"/>
                <w:sz w:val="26"/>
                <w:szCs w:val="26"/>
                <w:shd w:val="clear" w:color="auto" w:fill="FFFFFF"/>
                <w:lang w:val="de-DE"/>
              </w:rPr>
              <w:t xml:space="preserve"> giao dịch ở </w:t>
            </w:r>
            <w:r w:rsidR="001B3DF3">
              <w:rPr>
                <w:bCs/>
                <w:kern w:val="36"/>
                <w:sz w:val="26"/>
                <w:szCs w:val="26"/>
                <w:shd w:val="clear" w:color="auto" w:fill="FFFFFF"/>
                <w:lang w:val="de-DE"/>
              </w:rPr>
              <w:t xml:space="preserve">kỳ hạn với các </w:t>
            </w:r>
            <w:r w:rsidRPr="00E80902">
              <w:rPr>
                <w:bCs/>
                <w:kern w:val="36"/>
                <w:sz w:val="26"/>
                <w:szCs w:val="26"/>
                <w:shd w:val="clear" w:color="auto" w:fill="FFFFFF"/>
                <w:lang w:val="de-DE"/>
              </w:rPr>
              <w:t xml:space="preserve">mức: </w:t>
            </w:r>
          </w:p>
          <w:p w14:paraId="1369C3F2" w14:textId="77777777" w:rsidR="001B3DF3" w:rsidRPr="00BE562D" w:rsidRDefault="001B3DF3" w:rsidP="001B3DF3">
            <w:pPr>
              <w:pStyle w:val="NormalWeb"/>
              <w:spacing w:before="0" w:beforeAutospacing="0" w:after="0" w:afterAutospacing="0"/>
              <w:jc w:val="both"/>
              <w:rPr>
                <w:bCs/>
                <w:i/>
                <w:kern w:val="36"/>
                <w:sz w:val="26"/>
                <w:szCs w:val="26"/>
                <w:shd w:val="clear" w:color="auto" w:fill="FFFFFF"/>
                <w:lang w:val="de-DE"/>
              </w:rPr>
            </w:pPr>
            <w:r w:rsidRPr="00BE562D">
              <w:rPr>
                <w:bCs/>
                <w:i/>
                <w:kern w:val="36"/>
                <w:sz w:val="26"/>
                <w:szCs w:val="26"/>
                <w:shd w:val="clear" w:color="auto" w:fill="FFFFFF"/>
                <w:lang w:val="de-DE"/>
              </w:rPr>
              <w:t>-Qua đêm:</w:t>
            </w:r>
            <w:r w:rsidR="00E80902" w:rsidRPr="00BE562D">
              <w:rPr>
                <w:bCs/>
                <w:i/>
                <w:kern w:val="36"/>
                <w:sz w:val="26"/>
                <w:szCs w:val="26"/>
                <w:shd w:val="clear" w:color="auto" w:fill="FFFFFF"/>
                <w:lang w:val="de-DE"/>
              </w:rPr>
              <w:t xml:space="preserve"> 3,64% (không thay đổi); </w:t>
            </w:r>
          </w:p>
          <w:p w14:paraId="12552131" w14:textId="75F29255" w:rsidR="001B3DF3" w:rsidRPr="00BE562D" w:rsidRDefault="001B3DF3" w:rsidP="001B3DF3">
            <w:pPr>
              <w:pStyle w:val="NormalWeb"/>
              <w:spacing w:before="0" w:beforeAutospacing="0" w:after="0" w:afterAutospacing="0"/>
              <w:jc w:val="both"/>
              <w:rPr>
                <w:bCs/>
                <w:i/>
                <w:kern w:val="36"/>
                <w:sz w:val="26"/>
                <w:szCs w:val="26"/>
                <w:shd w:val="clear" w:color="auto" w:fill="FFFFFF"/>
                <w:lang w:val="de-DE"/>
              </w:rPr>
            </w:pPr>
            <w:r w:rsidRPr="00BE562D">
              <w:rPr>
                <w:bCs/>
                <w:i/>
                <w:kern w:val="36"/>
                <w:sz w:val="26"/>
                <w:szCs w:val="26"/>
                <w:shd w:val="clear" w:color="auto" w:fill="FFFFFF"/>
                <w:lang w:val="de-DE"/>
              </w:rPr>
              <w:t>-0</w:t>
            </w:r>
            <w:r w:rsidR="00E80902" w:rsidRPr="00BE562D">
              <w:rPr>
                <w:bCs/>
                <w:i/>
                <w:kern w:val="36"/>
                <w:sz w:val="26"/>
                <w:szCs w:val="26"/>
                <w:shd w:val="clear" w:color="auto" w:fill="FFFFFF"/>
                <w:lang w:val="de-DE"/>
              </w:rPr>
              <w:t>1</w:t>
            </w:r>
            <w:r w:rsidRPr="00BE562D">
              <w:rPr>
                <w:bCs/>
                <w:i/>
                <w:kern w:val="36"/>
                <w:sz w:val="26"/>
                <w:szCs w:val="26"/>
                <w:shd w:val="clear" w:color="auto" w:fill="FFFFFF"/>
                <w:lang w:val="de-DE"/>
              </w:rPr>
              <w:t xml:space="preserve"> tuần:</w:t>
            </w:r>
            <w:r w:rsidR="00E80902" w:rsidRPr="00BE562D">
              <w:rPr>
                <w:bCs/>
                <w:i/>
                <w:kern w:val="36"/>
                <w:sz w:val="26"/>
                <w:szCs w:val="26"/>
                <w:shd w:val="clear" w:color="auto" w:fill="FFFFFF"/>
                <w:lang w:val="de-DE"/>
              </w:rPr>
              <w:t xml:space="preserve"> 3,70% (-0,01 </w:t>
            </w:r>
            <w:r w:rsidRPr="00BE562D">
              <w:rPr>
                <w:bCs/>
                <w:i/>
                <w:kern w:val="36"/>
                <w:sz w:val="26"/>
                <w:szCs w:val="26"/>
                <w:shd w:val="clear" w:color="auto" w:fill="FFFFFF"/>
                <w:lang w:val="de-DE"/>
              </w:rPr>
              <w:t>điểm%</w:t>
            </w:r>
            <w:r w:rsidR="00E80902" w:rsidRPr="00BE562D">
              <w:rPr>
                <w:bCs/>
                <w:i/>
                <w:kern w:val="36"/>
                <w:sz w:val="26"/>
                <w:szCs w:val="26"/>
                <w:shd w:val="clear" w:color="auto" w:fill="FFFFFF"/>
                <w:lang w:val="de-DE"/>
              </w:rPr>
              <w:t xml:space="preserve">); </w:t>
            </w:r>
          </w:p>
          <w:p w14:paraId="0147CA25" w14:textId="77777777" w:rsidR="001B3DF3" w:rsidRPr="00BE562D" w:rsidRDefault="001B3DF3" w:rsidP="001B3DF3">
            <w:pPr>
              <w:pStyle w:val="NormalWeb"/>
              <w:spacing w:before="0" w:beforeAutospacing="0" w:after="0" w:afterAutospacing="0"/>
              <w:jc w:val="both"/>
              <w:rPr>
                <w:bCs/>
                <w:i/>
                <w:kern w:val="36"/>
                <w:sz w:val="26"/>
                <w:szCs w:val="26"/>
                <w:shd w:val="clear" w:color="auto" w:fill="FFFFFF"/>
                <w:lang w:val="de-DE"/>
              </w:rPr>
            </w:pPr>
            <w:r w:rsidRPr="00BE562D">
              <w:rPr>
                <w:bCs/>
                <w:i/>
                <w:kern w:val="36"/>
                <w:sz w:val="26"/>
                <w:szCs w:val="26"/>
                <w:shd w:val="clear" w:color="auto" w:fill="FFFFFF"/>
                <w:lang w:val="de-DE"/>
              </w:rPr>
              <w:t>-0</w:t>
            </w:r>
            <w:r w:rsidR="00E80902" w:rsidRPr="00BE562D">
              <w:rPr>
                <w:bCs/>
                <w:i/>
                <w:kern w:val="36"/>
                <w:sz w:val="26"/>
                <w:szCs w:val="26"/>
                <w:shd w:val="clear" w:color="auto" w:fill="FFFFFF"/>
                <w:lang w:val="de-DE"/>
              </w:rPr>
              <w:t>2</w:t>
            </w:r>
            <w:r w:rsidRPr="00BE562D">
              <w:rPr>
                <w:bCs/>
                <w:i/>
                <w:kern w:val="36"/>
                <w:sz w:val="26"/>
                <w:szCs w:val="26"/>
                <w:shd w:val="clear" w:color="auto" w:fill="FFFFFF"/>
                <w:lang w:val="de-DE"/>
              </w:rPr>
              <w:t xml:space="preserve"> tuần:</w:t>
            </w:r>
            <w:r w:rsidR="00E80902" w:rsidRPr="00BE562D">
              <w:rPr>
                <w:bCs/>
                <w:i/>
                <w:kern w:val="36"/>
                <w:sz w:val="26"/>
                <w:szCs w:val="26"/>
                <w:shd w:val="clear" w:color="auto" w:fill="FFFFFF"/>
                <w:lang w:val="de-DE"/>
              </w:rPr>
              <w:t xml:space="preserve"> 3,75% (không thay </w:t>
            </w:r>
            <w:r w:rsidRPr="00BE562D">
              <w:rPr>
                <w:bCs/>
                <w:i/>
                <w:kern w:val="36"/>
                <w:sz w:val="26"/>
                <w:szCs w:val="26"/>
                <w:shd w:val="clear" w:color="auto" w:fill="FFFFFF"/>
                <w:lang w:val="de-DE"/>
              </w:rPr>
              <w:t>đổi);</w:t>
            </w:r>
          </w:p>
          <w:p w14:paraId="7AF2B51C" w14:textId="2BAD4B8A" w:rsidR="00F24898" w:rsidRPr="002D5AEA" w:rsidRDefault="001B3DF3" w:rsidP="001B3DF3">
            <w:pPr>
              <w:pStyle w:val="NormalWeb"/>
              <w:spacing w:before="0" w:beforeAutospacing="0" w:after="0" w:afterAutospacing="0"/>
              <w:jc w:val="both"/>
              <w:rPr>
                <w:bCs/>
                <w:kern w:val="36"/>
                <w:sz w:val="26"/>
                <w:szCs w:val="26"/>
                <w:shd w:val="clear" w:color="auto" w:fill="FFFFFF"/>
                <w:lang w:val="de-DE"/>
              </w:rPr>
            </w:pPr>
            <w:r w:rsidRPr="00BE562D">
              <w:rPr>
                <w:bCs/>
                <w:i/>
                <w:kern w:val="36"/>
                <w:sz w:val="26"/>
                <w:szCs w:val="26"/>
                <w:shd w:val="clear" w:color="auto" w:fill="FFFFFF"/>
                <w:lang w:val="de-DE"/>
              </w:rPr>
              <w:lastRenderedPageBreak/>
              <w:t>-0</w:t>
            </w:r>
            <w:r w:rsidR="00E80902" w:rsidRPr="00BE562D">
              <w:rPr>
                <w:bCs/>
                <w:i/>
                <w:kern w:val="36"/>
                <w:sz w:val="26"/>
                <w:szCs w:val="26"/>
                <w:shd w:val="clear" w:color="auto" w:fill="FFFFFF"/>
                <w:lang w:val="de-DE"/>
              </w:rPr>
              <w:t>1</w:t>
            </w:r>
            <w:r w:rsidRPr="00BE562D">
              <w:rPr>
                <w:bCs/>
                <w:i/>
                <w:kern w:val="36"/>
                <w:sz w:val="26"/>
                <w:szCs w:val="26"/>
                <w:shd w:val="clear" w:color="auto" w:fill="FFFFFF"/>
                <w:lang w:val="de-DE"/>
              </w:rPr>
              <w:t xml:space="preserve"> tháng:</w:t>
            </w:r>
            <w:r w:rsidR="00E80902" w:rsidRPr="00BE562D">
              <w:rPr>
                <w:bCs/>
                <w:i/>
                <w:kern w:val="36"/>
                <w:sz w:val="26"/>
                <w:szCs w:val="26"/>
                <w:shd w:val="clear" w:color="auto" w:fill="FFFFFF"/>
                <w:lang w:val="de-DE"/>
              </w:rPr>
              <w:t xml:space="preserve"> 3,80% (+0,01 đ</w:t>
            </w:r>
            <w:r w:rsidRPr="00BE562D">
              <w:rPr>
                <w:bCs/>
                <w:i/>
                <w:kern w:val="36"/>
                <w:sz w:val="26"/>
                <w:szCs w:val="26"/>
                <w:shd w:val="clear" w:color="auto" w:fill="FFFFFF"/>
                <w:lang w:val="de-DE"/>
              </w:rPr>
              <w:t>iểm%</w:t>
            </w:r>
            <w:r w:rsidR="00E80902" w:rsidRPr="00BE562D">
              <w:rPr>
                <w:bCs/>
                <w:i/>
                <w:kern w:val="36"/>
                <w:sz w:val="26"/>
                <w:szCs w:val="26"/>
                <w:shd w:val="clear" w:color="auto" w:fill="FFFFFF"/>
                <w:lang w:val="de-DE"/>
              </w:rPr>
              <w:t>).</w:t>
            </w:r>
          </w:p>
        </w:tc>
      </w:tr>
      <w:tr w:rsidR="00F24898" w:rsidRPr="00DB2CED" w14:paraId="0191FDA2" w14:textId="77777777" w:rsidTr="007E5FF8">
        <w:trPr>
          <w:trHeight w:val="420"/>
        </w:trPr>
        <w:tc>
          <w:tcPr>
            <w:tcW w:w="4965" w:type="dxa"/>
          </w:tcPr>
          <w:p w14:paraId="0B15C694" w14:textId="77777777" w:rsidR="00F24898" w:rsidRDefault="00F24898" w:rsidP="00C63EB3">
            <w:pPr>
              <w:pStyle w:val="NormalWeb"/>
              <w:shd w:val="clear" w:color="auto" w:fill="FFFFFF"/>
              <w:spacing w:before="0" w:beforeAutospacing="0" w:after="0" w:afterAutospacing="0"/>
              <w:jc w:val="both"/>
              <w:rPr>
                <w:b/>
                <w:bCs/>
                <w:kern w:val="36"/>
                <w:sz w:val="26"/>
                <w:szCs w:val="26"/>
                <w:shd w:val="clear" w:color="auto" w:fill="FFFFFF"/>
                <w:lang w:val="de-DE"/>
              </w:rPr>
            </w:pPr>
          </w:p>
          <w:p w14:paraId="4039C428" w14:textId="20B07717" w:rsidR="00F24898" w:rsidRDefault="00F24898" w:rsidP="00C63EB3">
            <w:pPr>
              <w:pStyle w:val="NormalWeb"/>
              <w:shd w:val="clear" w:color="auto" w:fill="FFFFFF"/>
              <w:spacing w:before="0" w:beforeAutospacing="0" w:after="0" w:afterAutospacing="0"/>
              <w:jc w:val="both"/>
              <w:rPr>
                <w:b/>
                <w:bCs/>
                <w:kern w:val="36"/>
                <w:sz w:val="26"/>
                <w:szCs w:val="26"/>
                <w:shd w:val="clear" w:color="auto" w:fill="FFFFFF"/>
                <w:lang w:val="de-DE"/>
              </w:rPr>
            </w:pPr>
            <w:r w:rsidRPr="009A33D4">
              <w:rPr>
                <w:b/>
                <w:bCs/>
                <w:kern w:val="36"/>
                <w:sz w:val="26"/>
                <w:szCs w:val="26"/>
                <w:shd w:val="clear" w:color="auto" w:fill="FFFFFF"/>
                <w:lang w:val="de-DE"/>
              </w:rPr>
              <w:t>Thị trường mở</w:t>
            </w:r>
            <w:r>
              <w:rPr>
                <w:b/>
                <w:bCs/>
                <w:kern w:val="36"/>
                <w:sz w:val="26"/>
                <w:szCs w:val="26"/>
                <w:shd w:val="clear" w:color="auto" w:fill="FFFFFF"/>
                <w:lang w:val="de-DE"/>
              </w:rPr>
              <w:t xml:space="preserve"> (OMO)</w:t>
            </w:r>
          </w:p>
          <w:p w14:paraId="6CAD8DF1" w14:textId="76F13E3B" w:rsidR="00D47DE7" w:rsidRDefault="00F24898" w:rsidP="00C63EB3">
            <w:pPr>
              <w:pStyle w:val="NormalWeb"/>
              <w:shd w:val="clear" w:color="auto" w:fill="FFFFFF"/>
              <w:spacing w:before="0" w:beforeAutospacing="0" w:after="0" w:afterAutospacing="0"/>
              <w:jc w:val="center"/>
              <w:rPr>
                <w:b/>
                <w:bCs/>
                <w:kern w:val="36"/>
                <w:szCs w:val="26"/>
                <w:shd w:val="clear" w:color="auto" w:fill="FFFFFF"/>
                <w:lang w:val="de-DE"/>
              </w:rPr>
            </w:pPr>
            <w:r w:rsidRPr="00D47DE7">
              <w:rPr>
                <w:b/>
                <w:bCs/>
                <w:kern w:val="36"/>
                <w:szCs w:val="26"/>
                <w:shd w:val="clear" w:color="auto" w:fill="FFFFFF"/>
                <w:lang w:val="de-DE"/>
              </w:rPr>
              <w:t>Nghiệp vụ OMO</w:t>
            </w:r>
          </w:p>
          <w:p w14:paraId="1FED4955" w14:textId="0CF146EF" w:rsidR="004611E5" w:rsidRDefault="004611E5" w:rsidP="00C63EB3">
            <w:pPr>
              <w:pStyle w:val="NormalWeb"/>
              <w:shd w:val="clear" w:color="auto" w:fill="FFFFFF"/>
              <w:spacing w:before="0" w:beforeAutospacing="0" w:after="0" w:afterAutospacing="0"/>
              <w:jc w:val="center"/>
              <w:rPr>
                <w:b/>
                <w:bCs/>
                <w:kern w:val="36"/>
                <w:szCs w:val="26"/>
                <w:shd w:val="clear" w:color="auto" w:fill="FFFFFF"/>
                <w:lang w:val="de-DE"/>
              </w:rPr>
            </w:pPr>
          </w:p>
          <w:p w14:paraId="041569EE" w14:textId="60B7FFE5" w:rsidR="00F24898" w:rsidRPr="00C34B16" w:rsidRDefault="00734E4F" w:rsidP="00734E4F">
            <w:pPr>
              <w:pStyle w:val="NormalWeb"/>
              <w:shd w:val="clear" w:color="auto" w:fill="FFFFFF"/>
              <w:spacing w:before="0" w:beforeAutospacing="0" w:after="0" w:afterAutospacing="0"/>
              <w:ind w:left="-237"/>
              <w:jc w:val="center"/>
              <w:rPr>
                <w:b/>
                <w:bCs/>
                <w:kern w:val="36"/>
                <w:szCs w:val="26"/>
                <w:shd w:val="clear" w:color="auto" w:fill="FFFFFF"/>
                <w:lang w:val="de-DE"/>
              </w:rPr>
            </w:pPr>
            <w:r>
              <w:rPr>
                <w:noProof/>
              </w:rPr>
              <w:drawing>
                <wp:inline distT="0" distB="0" distL="0" distR="0" wp14:anchorId="562CFF39" wp14:editId="4D6D3EB8">
                  <wp:extent cx="3086100" cy="1399540"/>
                  <wp:effectExtent l="114300" t="114300" r="114300" b="143510"/>
                  <wp:docPr id="10" name="Picture 10" descr="Bản tin tiền tệ 24/4: NHNN bơm ròng gần 5.000 tỷ đồng, lãi suất qua đêm neo mức 4,5%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ản tin tiền tệ 24/4: NHNN bơm ròng gần 5.000 tỷ đồng, lãi suất qua đêm neo mức 4,5% - Ảnh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5759" b="17277"/>
                          <a:stretch/>
                        </pic:blipFill>
                        <pic:spPr bwMode="auto">
                          <a:xfrm>
                            <a:off x="0" y="0"/>
                            <a:ext cx="3100951" cy="1406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6381" w:type="dxa"/>
          </w:tcPr>
          <w:p w14:paraId="17CDC3C8" w14:textId="77777777" w:rsidR="00F24898" w:rsidRDefault="00F24898" w:rsidP="00C63EB3">
            <w:pPr>
              <w:pStyle w:val="NormalWeb"/>
              <w:spacing w:before="0" w:beforeAutospacing="0" w:after="0" w:afterAutospacing="0"/>
              <w:jc w:val="both"/>
              <w:rPr>
                <w:bCs/>
                <w:kern w:val="36"/>
                <w:sz w:val="26"/>
                <w:szCs w:val="26"/>
                <w:shd w:val="clear" w:color="auto" w:fill="FFFFFF"/>
                <w:lang w:val="de-DE"/>
              </w:rPr>
            </w:pPr>
          </w:p>
          <w:p w14:paraId="64FA1A70" w14:textId="69BB52D0" w:rsidR="00F24898" w:rsidRDefault="00F24898" w:rsidP="00C63EB3">
            <w:pPr>
              <w:pStyle w:val="NormalWeb"/>
              <w:spacing w:before="0" w:beforeAutospacing="0" w:after="0" w:afterAutospacing="0"/>
              <w:jc w:val="both"/>
              <w:rPr>
                <w:bCs/>
                <w:kern w:val="36"/>
                <w:sz w:val="26"/>
                <w:szCs w:val="26"/>
                <w:shd w:val="clear" w:color="auto" w:fill="FFFFFF"/>
                <w:lang w:val="de-DE"/>
              </w:rPr>
            </w:pPr>
            <w:r w:rsidRPr="005620DA">
              <w:rPr>
                <w:bCs/>
                <w:kern w:val="36"/>
                <w:sz w:val="26"/>
                <w:szCs w:val="26"/>
                <w:shd w:val="clear" w:color="auto" w:fill="FFFFFF"/>
                <w:lang w:val="de-DE"/>
              </w:rPr>
              <w:t xml:space="preserve">Trên thị trường </w:t>
            </w:r>
            <w:r>
              <w:rPr>
                <w:bCs/>
                <w:kern w:val="36"/>
                <w:sz w:val="26"/>
                <w:szCs w:val="26"/>
                <w:shd w:val="clear" w:color="auto" w:fill="FFFFFF"/>
                <w:lang w:val="de-DE"/>
              </w:rPr>
              <w:t>OMO</w:t>
            </w:r>
            <w:r w:rsidRPr="005620DA">
              <w:rPr>
                <w:bCs/>
                <w:kern w:val="36"/>
                <w:sz w:val="26"/>
                <w:szCs w:val="26"/>
                <w:shd w:val="clear" w:color="auto" w:fill="FFFFFF"/>
                <w:lang w:val="de-DE"/>
              </w:rPr>
              <w:t xml:space="preserve"> tuần qua</w:t>
            </w:r>
            <w:r w:rsidR="00525C82">
              <w:rPr>
                <w:bCs/>
                <w:kern w:val="36"/>
                <w:sz w:val="26"/>
                <w:szCs w:val="26"/>
                <w:shd w:val="clear" w:color="auto" w:fill="FFFFFF"/>
                <w:lang w:val="de-DE"/>
              </w:rPr>
              <w:t xml:space="preserve"> </w:t>
            </w:r>
            <w:r w:rsidR="00DD0F5C">
              <w:rPr>
                <w:sz w:val="26"/>
                <w:szCs w:val="26"/>
              </w:rPr>
              <w:t>(20-24</w:t>
            </w:r>
            <w:r w:rsidR="00DD0F5C" w:rsidRPr="00160E5A">
              <w:rPr>
                <w:sz w:val="26"/>
                <w:szCs w:val="26"/>
              </w:rPr>
              <w:t>/</w:t>
            </w:r>
            <w:r w:rsidR="00DD0F5C">
              <w:rPr>
                <w:sz w:val="26"/>
                <w:szCs w:val="26"/>
              </w:rPr>
              <w:t>04/2026)</w:t>
            </w:r>
            <w:r w:rsidR="00AA516E">
              <w:rPr>
                <w:sz w:val="26"/>
                <w:szCs w:val="26"/>
              </w:rPr>
              <w:t>:</w:t>
            </w:r>
          </w:p>
          <w:p w14:paraId="6D426958" w14:textId="77777777" w:rsidR="0079121E" w:rsidRDefault="0079121E" w:rsidP="00D52CE3">
            <w:pPr>
              <w:pStyle w:val="NormalWeb"/>
              <w:spacing w:after="0"/>
              <w:jc w:val="both"/>
              <w:rPr>
                <w:bCs/>
                <w:kern w:val="36"/>
                <w:sz w:val="26"/>
                <w:szCs w:val="26"/>
                <w:shd w:val="clear" w:color="auto" w:fill="FFFFFF"/>
                <w:lang w:val="de-DE"/>
              </w:rPr>
            </w:pPr>
            <w:r>
              <w:rPr>
                <w:bCs/>
                <w:kern w:val="36"/>
                <w:sz w:val="26"/>
                <w:szCs w:val="26"/>
                <w:shd w:val="clear" w:color="auto" w:fill="FFFFFF"/>
                <w:lang w:val="de-DE"/>
              </w:rPr>
              <w:t>Tại</w:t>
            </w:r>
            <w:r w:rsidR="00D52CE3" w:rsidRPr="00D52CE3">
              <w:rPr>
                <w:bCs/>
                <w:kern w:val="36"/>
                <w:sz w:val="26"/>
                <w:szCs w:val="26"/>
                <w:shd w:val="clear" w:color="auto" w:fill="FFFFFF"/>
                <w:lang w:val="de-DE"/>
              </w:rPr>
              <w:t xml:space="preserve"> kênh cầm cố, NHNN chào thầu 112.000 tỷ đồng với các kỳ hạn 14 ngày, 35 ngày và 56 ngày, lãi suất duy trì ở mức 4,5%. Có 109.134,73 tỷ đồng trúng thầu. </w:t>
            </w:r>
          </w:p>
          <w:p w14:paraId="261B93C4" w14:textId="3F52F9B5" w:rsidR="00D52CE3" w:rsidRPr="00D52CE3" w:rsidRDefault="00D52CE3" w:rsidP="00D52CE3">
            <w:pPr>
              <w:pStyle w:val="NormalWeb"/>
              <w:spacing w:after="0"/>
              <w:jc w:val="both"/>
              <w:rPr>
                <w:bCs/>
                <w:kern w:val="36"/>
                <w:sz w:val="26"/>
                <w:szCs w:val="26"/>
                <w:shd w:val="clear" w:color="auto" w:fill="FFFFFF"/>
                <w:lang w:val="de-DE"/>
              </w:rPr>
            </w:pPr>
            <w:r w:rsidRPr="00D52CE3">
              <w:rPr>
                <w:bCs/>
                <w:kern w:val="36"/>
                <w:sz w:val="26"/>
                <w:szCs w:val="26"/>
                <w:shd w:val="clear" w:color="auto" w:fill="FFFFFF"/>
                <w:lang w:val="de-DE"/>
              </w:rPr>
              <w:t>Có 19.503,08 tỷ đồng đáo hạn trên kênh cầm cố.</w:t>
            </w:r>
          </w:p>
          <w:p w14:paraId="2DF5269D" w14:textId="4908AF1E" w:rsidR="00D52CE3" w:rsidRPr="00D52CE3" w:rsidRDefault="00D52CE3" w:rsidP="00D52CE3">
            <w:pPr>
              <w:pStyle w:val="NormalWeb"/>
              <w:spacing w:after="0"/>
              <w:jc w:val="both"/>
              <w:rPr>
                <w:bCs/>
                <w:kern w:val="36"/>
                <w:sz w:val="26"/>
                <w:szCs w:val="26"/>
                <w:shd w:val="clear" w:color="auto" w:fill="FFFFFF"/>
                <w:lang w:val="de-DE"/>
              </w:rPr>
            </w:pPr>
            <w:r w:rsidRPr="00D52CE3">
              <w:rPr>
                <w:bCs/>
                <w:kern w:val="36"/>
                <w:sz w:val="26"/>
                <w:szCs w:val="26"/>
                <w:shd w:val="clear" w:color="auto" w:fill="FFFFFF"/>
                <w:lang w:val="de-DE"/>
              </w:rPr>
              <w:t xml:space="preserve">NHNN không chào thầu tín phiếu NHNN trong tuần. </w:t>
            </w:r>
          </w:p>
          <w:p w14:paraId="448D736D" w14:textId="365A30F8" w:rsidR="007A0E66" w:rsidRPr="0074057E" w:rsidRDefault="00D52CE3" w:rsidP="00734E4F">
            <w:pPr>
              <w:pStyle w:val="NormalWeb"/>
              <w:spacing w:before="0" w:beforeAutospacing="0" w:after="0" w:afterAutospacing="0"/>
              <w:jc w:val="both"/>
              <w:rPr>
                <w:bCs/>
                <w:kern w:val="36"/>
                <w:sz w:val="26"/>
                <w:szCs w:val="26"/>
                <w:shd w:val="clear" w:color="auto" w:fill="FFFFFF"/>
                <w:lang w:val="de-DE"/>
              </w:rPr>
            </w:pPr>
            <w:r w:rsidRPr="00D52CE3">
              <w:rPr>
                <w:bCs/>
                <w:kern w:val="36"/>
                <w:sz w:val="26"/>
                <w:szCs w:val="26"/>
                <w:shd w:val="clear" w:color="auto" w:fill="FFFFFF"/>
                <w:lang w:val="de-DE"/>
              </w:rPr>
              <w:t xml:space="preserve">Như vậy, tuần qua, NHNN </w:t>
            </w:r>
            <w:r w:rsidRPr="0079121E">
              <w:rPr>
                <w:bCs/>
                <w:i/>
                <w:kern w:val="36"/>
                <w:sz w:val="26"/>
                <w:szCs w:val="26"/>
                <w:shd w:val="clear" w:color="auto" w:fill="FFFFFF"/>
                <w:lang w:val="de-DE"/>
              </w:rPr>
              <w:t>bơm ròng</w:t>
            </w:r>
            <w:r w:rsidRPr="00D52CE3">
              <w:rPr>
                <w:bCs/>
                <w:kern w:val="36"/>
                <w:sz w:val="26"/>
                <w:szCs w:val="26"/>
                <w:shd w:val="clear" w:color="auto" w:fill="FFFFFF"/>
                <w:lang w:val="de-DE"/>
              </w:rPr>
              <w:t xml:space="preserve"> 89.631,65 tỷ đồng ra thị trường qua kênh </w:t>
            </w:r>
            <w:r w:rsidR="0079121E">
              <w:rPr>
                <w:bCs/>
                <w:kern w:val="36"/>
                <w:sz w:val="26"/>
                <w:szCs w:val="26"/>
                <w:shd w:val="clear" w:color="auto" w:fill="FFFFFF"/>
                <w:lang w:val="de-DE"/>
              </w:rPr>
              <w:t>OMO</w:t>
            </w:r>
            <w:r w:rsidRPr="00D52CE3">
              <w:rPr>
                <w:bCs/>
                <w:kern w:val="36"/>
                <w:sz w:val="26"/>
                <w:szCs w:val="26"/>
                <w:shd w:val="clear" w:color="auto" w:fill="FFFFFF"/>
                <w:lang w:val="de-DE"/>
              </w:rPr>
              <w:t>. Có 305.711,99 tỷ đồng lưu hành trên kênh cầm cố.</w:t>
            </w:r>
          </w:p>
        </w:tc>
      </w:tr>
      <w:tr w:rsidR="00F24898" w:rsidRPr="00C738F5" w14:paraId="53E32289" w14:textId="77777777" w:rsidTr="007E5FF8">
        <w:trPr>
          <w:trHeight w:val="303"/>
        </w:trPr>
        <w:tc>
          <w:tcPr>
            <w:tcW w:w="4965" w:type="dxa"/>
          </w:tcPr>
          <w:p w14:paraId="72FBFC0F" w14:textId="77777777" w:rsidR="00E72375" w:rsidRDefault="00E72375" w:rsidP="00E72375">
            <w:pPr>
              <w:pStyle w:val="NormalWeb"/>
              <w:shd w:val="clear" w:color="auto" w:fill="FFFFFF"/>
              <w:spacing w:before="0" w:beforeAutospacing="0" w:after="0" w:afterAutospacing="0"/>
              <w:jc w:val="both"/>
              <w:rPr>
                <w:b/>
                <w:bCs/>
                <w:color w:val="000000" w:themeColor="text1"/>
                <w:sz w:val="26"/>
                <w:szCs w:val="26"/>
              </w:rPr>
            </w:pPr>
          </w:p>
          <w:p w14:paraId="3C577051" w14:textId="01B76074" w:rsidR="00F24898" w:rsidRDefault="00F24898" w:rsidP="00E72375">
            <w:pPr>
              <w:pStyle w:val="NormalWeb"/>
              <w:shd w:val="clear" w:color="auto" w:fill="FFFFFF"/>
              <w:spacing w:before="0" w:beforeAutospacing="0" w:after="0" w:afterAutospacing="0"/>
              <w:jc w:val="both"/>
              <w:rPr>
                <w:b/>
                <w:bCs/>
                <w:color w:val="000000" w:themeColor="text1"/>
                <w:sz w:val="26"/>
                <w:szCs w:val="26"/>
              </w:rPr>
            </w:pPr>
            <w:r>
              <w:rPr>
                <w:b/>
                <w:bCs/>
                <w:color w:val="000000" w:themeColor="text1"/>
                <w:sz w:val="26"/>
                <w:szCs w:val="26"/>
              </w:rPr>
              <w:t>Thị trường ngoại hối</w:t>
            </w:r>
          </w:p>
          <w:p w14:paraId="28B58802" w14:textId="77777777" w:rsidR="00F24898" w:rsidRDefault="00F24898" w:rsidP="00E72375">
            <w:pPr>
              <w:pStyle w:val="NormalWeb"/>
              <w:shd w:val="clear" w:color="auto" w:fill="FFFFFF"/>
              <w:spacing w:before="0" w:beforeAutospacing="0" w:after="0" w:afterAutospacing="0"/>
              <w:jc w:val="center"/>
              <w:rPr>
                <w:b/>
                <w:bCs/>
                <w:color w:val="000000" w:themeColor="text1"/>
                <w:szCs w:val="26"/>
              </w:rPr>
            </w:pPr>
          </w:p>
          <w:p w14:paraId="56051555" w14:textId="44DEB7A2" w:rsidR="00F24898" w:rsidRDefault="00F24898" w:rsidP="00E72375">
            <w:pPr>
              <w:pStyle w:val="NormalWeb"/>
              <w:shd w:val="clear" w:color="auto" w:fill="FFFFFF"/>
              <w:spacing w:before="0" w:beforeAutospacing="0" w:after="0" w:afterAutospacing="0"/>
              <w:jc w:val="center"/>
              <w:rPr>
                <w:b/>
                <w:bCs/>
                <w:color w:val="000000" w:themeColor="text1"/>
                <w:sz w:val="28"/>
                <w:szCs w:val="26"/>
              </w:rPr>
            </w:pPr>
            <w:r w:rsidRPr="00041F40">
              <w:rPr>
                <w:b/>
                <w:bCs/>
                <w:color w:val="000000" w:themeColor="text1"/>
                <w:sz w:val="28"/>
                <w:szCs w:val="26"/>
              </w:rPr>
              <w:t xml:space="preserve">Tỷ giá theo xu thế </w:t>
            </w:r>
            <w:r>
              <w:rPr>
                <w:b/>
                <w:bCs/>
                <w:color w:val="000000" w:themeColor="text1"/>
                <w:sz w:val="28"/>
                <w:szCs w:val="26"/>
              </w:rPr>
              <w:t>giảm</w:t>
            </w:r>
          </w:p>
          <w:p w14:paraId="249015A7" w14:textId="09BA6132" w:rsidR="00F24898" w:rsidRPr="00FE7164" w:rsidRDefault="00FE7164" w:rsidP="00FE7164">
            <w:pPr>
              <w:pStyle w:val="NormalWeb"/>
              <w:ind w:left="-96"/>
            </w:pPr>
            <w:r>
              <w:rPr>
                <w:noProof/>
              </w:rPr>
              <w:drawing>
                <wp:inline distT="0" distB="0" distL="0" distR="0" wp14:anchorId="4EF4CDFD" wp14:editId="4ABD995E">
                  <wp:extent cx="3106576" cy="1809750"/>
                  <wp:effectExtent l="0" t="0" r="0" b="0"/>
                  <wp:docPr id="3" name="Picture 3" descr="E:\uf8wdr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f8wdrb2.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23854" cy="1819815"/>
                          </a:xfrm>
                          <a:prstGeom prst="rect">
                            <a:avLst/>
                          </a:prstGeom>
                          <a:noFill/>
                          <a:ln>
                            <a:noFill/>
                          </a:ln>
                        </pic:spPr>
                      </pic:pic>
                    </a:graphicData>
                  </a:graphic>
                </wp:inline>
              </w:drawing>
            </w:r>
          </w:p>
          <w:p w14:paraId="26AE1FC6" w14:textId="1E74F0F8" w:rsidR="003C2E9B" w:rsidRPr="003C2E9B" w:rsidRDefault="003C2E9B" w:rsidP="00E72375">
            <w:pPr>
              <w:spacing w:after="0" w:line="240" w:lineRule="auto"/>
              <w:jc w:val="both"/>
              <w:rPr>
                <w:bCs/>
                <w:i/>
                <w:iCs/>
                <w:sz w:val="26"/>
                <w:szCs w:val="26"/>
              </w:rPr>
            </w:pPr>
          </w:p>
        </w:tc>
        <w:tc>
          <w:tcPr>
            <w:tcW w:w="6381" w:type="dxa"/>
          </w:tcPr>
          <w:p w14:paraId="1F3D4B14" w14:textId="209F8FDF" w:rsidR="00F24898" w:rsidRDefault="00F24898" w:rsidP="00E72375">
            <w:pPr>
              <w:pStyle w:val="NormalWeb"/>
              <w:spacing w:before="0" w:beforeAutospacing="0" w:after="0" w:afterAutospacing="0"/>
              <w:jc w:val="both"/>
              <w:rPr>
                <w:bCs/>
                <w:kern w:val="36"/>
                <w:sz w:val="26"/>
                <w:szCs w:val="26"/>
                <w:shd w:val="clear" w:color="auto" w:fill="FFFFFF"/>
                <w:lang w:val="de-DE"/>
              </w:rPr>
            </w:pPr>
          </w:p>
          <w:p w14:paraId="1E74BC52" w14:textId="1C6F4572" w:rsidR="00484C3B" w:rsidRDefault="00F24898" w:rsidP="00E72375">
            <w:pPr>
              <w:pStyle w:val="NormalWeb"/>
              <w:spacing w:before="0" w:beforeAutospacing="0" w:after="0" w:afterAutospacing="0"/>
              <w:jc w:val="both"/>
              <w:rPr>
                <w:bCs/>
                <w:kern w:val="36"/>
                <w:sz w:val="26"/>
                <w:szCs w:val="26"/>
                <w:shd w:val="clear" w:color="auto" w:fill="FFFFFF"/>
                <w:lang w:val="de-DE"/>
              </w:rPr>
            </w:pPr>
            <w:r w:rsidRPr="005620DA">
              <w:rPr>
                <w:bCs/>
                <w:kern w:val="36"/>
                <w:sz w:val="26"/>
                <w:szCs w:val="26"/>
                <w:shd w:val="clear" w:color="auto" w:fill="FFFFFF"/>
                <w:lang w:val="de-DE"/>
              </w:rPr>
              <w:t>Tr</w:t>
            </w:r>
            <w:r>
              <w:rPr>
                <w:bCs/>
                <w:kern w:val="36"/>
                <w:sz w:val="26"/>
                <w:szCs w:val="26"/>
                <w:shd w:val="clear" w:color="auto" w:fill="FFFFFF"/>
                <w:lang w:val="de-DE"/>
              </w:rPr>
              <w:t xml:space="preserve">ên thị trường ngoại hối </w:t>
            </w:r>
            <w:r w:rsidRPr="005620DA">
              <w:rPr>
                <w:bCs/>
                <w:kern w:val="36"/>
                <w:sz w:val="26"/>
                <w:szCs w:val="26"/>
                <w:shd w:val="clear" w:color="auto" w:fill="FFFFFF"/>
                <w:lang w:val="de-DE"/>
              </w:rPr>
              <w:t xml:space="preserve">tuần </w:t>
            </w:r>
            <w:r>
              <w:rPr>
                <w:bCs/>
                <w:kern w:val="36"/>
                <w:sz w:val="26"/>
                <w:szCs w:val="26"/>
                <w:shd w:val="clear" w:color="auto" w:fill="FFFFFF"/>
                <w:lang w:val="de-DE"/>
              </w:rPr>
              <w:t>qua</w:t>
            </w:r>
            <w:r w:rsidR="00525C82">
              <w:rPr>
                <w:bCs/>
                <w:kern w:val="36"/>
                <w:sz w:val="26"/>
                <w:szCs w:val="26"/>
                <w:shd w:val="clear" w:color="auto" w:fill="FFFFFF"/>
                <w:lang w:val="de-DE"/>
              </w:rPr>
              <w:t xml:space="preserve"> </w:t>
            </w:r>
            <w:r w:rsidR="00DD0F5C">
              <w:rPr>
                <w:sz w:val="26"/>
                <w:szCs w:val="26"/>
              </w:rPr>
              <w:t>(20-24</w:t>
            </w:r>
            <w:r w:rsidR="00DD0F5C" w:rsidRPr="00160E5A">
              <w:rPr>
                <w:sz w:val="26"/>
                <w:szCs w:val="26"/>
              </w:rPr>
              <w:t>/</w:t>
            </w:r>
            <w:r w:rsidR="00DD0F5C">
              <w:rPr>
                <w:sz w:val="26"/>
                <w:szCs w:val="26"/>
              </w:rPr>
              <w:t>04/2026)</w:t>
            </w:r>
            <w:r w:rsidR="00872275">
              <w:rPr>
                <w:sz w:val="26"/>
                <w:szCs w:val="26"/>
              </w:rPr>
              <w:t>:</w:t>
            </w:r>
            <w:r w:rsidRPr="005620DA">
              <w:rPr>
                <w:bCs/>
                <w:kern w:val="36"/>
                <w:sz w:val="26"/>
                <w:szCs w:val="26"/>
                <w:shd w:val="clear" w:color="auto" w:fill="FFFFFF"/>
                <w:lang w:val="de-DE"/>
              </w:rPr>
              <w:t xml:space="preserve"> </w:t>
            </w:r>
          </w:p>
          <w:p w14:paraId="24A8D35C" w14:textId="77777777" w:rsidR="00641337" w:rsidRDefault="00407453" w:rsidP="00407453">
            <w:pPr>
              <w:pStyle w:val="NormalWeb"/>
              <w:spacing w:after="0"/>
              <w:jc w:val="both"/>
              <w:rPr>
                <w:bCs/>
                <w:sz w:val="26"/>
                <w:szCs w:val="26"/>
                <w:bdr w:val="none" w:sz="0" w:space="0" w:color="auto" w:frame="1"/>
              </w:rPr>
            </w:pPr>
            <w:r w:rsidRPr="00407453">
              <w:rPr>
                <w:bCs/>
                <w:sz w:val="26"/>
                <w:szCs w:val="26"/>
                <w:bdr w:val="none" w:sz="0" w:space="0" w:color="auto" w:frame="1"/>
              </w:rPr>
              <w:t xml:space="preserve">Tỷ giá trung tâm được NHNN điều chỉnh </w:t>
            </w:r>
            <w:r w:rsidRPr="00641337">
              <w:rPr>
                <w:bCs/>
                <w:i/>
                <w:sz w:val="26"/>
                <w:szCs w:val="26"/>
                <w:bdr w:val="none" w:sz="0" w:space="0" w:color="auto" w:frame="1"/>
              </w:rPr>
              <w:t>giảm nhẹ đầu tuần và tăng trở lại cuối tuần</w:t>
            </w:r>
            <w:r w:rsidRPr="00407453">
              <w:rPr>
                <w:bCs/>
                <w:sz w:val="26"/>
                <w:szCs w:val="26"/>
                <w:bdr w:val="none" w:sz="0" w:space="0" w:color="auto" w:frame="1"/>
              </w:rPr>
              <w:t xml:space="preserve">. </w:t>
            </w:r>
          </w:p>
          <w:p w14:paraId="41311188" w14:textId="77777777" w:rsidR="00DF22F4" w:rsidRDefault="00407453" w:rsidP="00407453">
            <w:pPr>
              <w:pStyle w:val="NormalWeb"/>
              <w:spacing w:after="0"/>
              <w:jc w:val="both"/>
              <w:rPr>
                <w:bCs/>
                <w:sz w:val="26"/>
                <w:szCs w:val="26"/>
                <w:bdr w:val="none" w:sz="0" w:space="0" w:color="auto" w:frame="1"/>
              </w:rPr>
            </w:pPr>
            <w:r w:rsidRPr="00407453">
              <w:rPr>
                <w:bCs/>
                <w:sz w:val="26"/>
                <w:szCs w:val="26"/>
                <w:bdr w:val="none" w:sz="0" w:space="0" w:color="auto" w:frame="1"/>
              </w:rPr>
              <w:t xml:space="preserve">Chốt </w:t>
            </w:r>
            <w:r w:rsidR="00641337">
              <w:rPr>
                <w:bCs/>
                <w:sz w:val="26"/>
                <w:szCs w:val="26"/>
                <w:bdr w:val="none" w:sz="0" w:space="0" w:color="auto" w:frame="1"/>
              </w:rPr>
              <w:t>phiên giao dịch cuối tuần (</w:t>
            </w:r>
            <w:r w:rsidRPr="00407453">
              <w:rPr>
                <w:bCs/>
                <w:sz w:val="26"/>
                <w:szCs w:val="26"/>
                <w:bdr w:val="none" w:sz="0" w:space="0" w:color="auto" w:frame="1"/>
              </w:rPr>
              <w:t>24/04</w:t>
            </w:r>
            <w:r w:rsidR="00641337">
              <w:rPr>
                <w:bCs/>
                <w:sz w:val="26"/>
                <w:szCs w:val="26"/>
                <w:bdr w:val="none" w:sz="0" w:space="0" w:color="auto" w:frame="1"/>
              </w:rPr>
              <w:t>/2026)</w:t>
            </w:r>
            <w:r w:rsidR="00DF22F4">
              <w:rPr>
                <w:bCs/>
                <w:sz w:val="26"/>
                <w:szCs w:val="26"/>
                <w:bdr w:val="none" w:sz="0" w:space="0" w:color="auto" w:frame="1"/>
              </w:rPr>
              <w:t>:</w:t>
            </w:r>
          </w:p>
          <w:p w14:paraId="18D9ACCE" w14:textId="77777777" w:rsidR="00DF22F4" w:rsidRDefault="00DF22F4" w:rsidP="00407453">
            <w:pPr>
              <w:pStyle w:val="NormalWeb"/>
              <w:spacing w:after="0"/>
              <w:jc w:val="both"/>
              <w:rPr>
                <w:bCs/>
                <w:sz w:val="26"/>
                <w:szCs w:val="26"/>
                <w:bdr w:val="none" w:sz="0" w:space="0" w:color="auto" w:frame="1"/>
              </w:rPr>
            </w:pPr>
            <w:r>
              <w:rPr>
                <w:bCs/>
                <w:sz w:val="26"/>
                <w:szCs w:val="26"/>
                <w:bdr w:val="none" w:sz="0" w:space="0" w:color="auto" w:frame="1"/>
              </w:rPr>
              <w:t>-T</w:t>
            </w:r>
            <w:r w:rsidR="00407453" w:rsidRPr="00407453">
              <w:rPr>
                <w:bCs/>
                <w:sz w:val="26"/>
                <w:szCs w:val="26"/>
                <w:bdr w:val="none" w:sz="0" w:space="0" w:color="auto" w:frame="1"/>
              </w:rPr>
              <w:t xml:space="preserve">ỷ giá trung tâm được niêm yết ở mức 25.113 VND/USD, </w:t>
            </w:r>
            <w:r w:rsidR="00407453" w:rsidRPr="00DF22F4">
              <w:rPr>
                <w:bCs/>
                <w:i/>
                <w:sz w:val="26"/>
                <w:szCs w:val="26"/>
                <w:bdr w:val="none" w:sz="0" w:space="0" w:color="auto" w:frame="1"/>
              </w:rPr>
              <w:t>tăng 11 đồng so với phiên cuối tuần trước đó</w:t>
            </w:r>
            <w:r w:rsidR="00407453" w:rsidRPr="00407453">
              <w:rPr>
                <w:bCs/>
                <w:sz w:val="26"/>
                <w:szCs w:val="26"/>
                <w:bdr w:val="none" w:sz="0" w:space="0" w:color="auto" w:frame="1"/>
              </w:rPr>
              <w:t xml:space="preserve">. </w:t>
            </w:r>
          </w:p>
          <w:p w14:paraId="39B6CF47" w14:textId="2868D353" w:rsidR="00407453" w:rsidRPr="00407453" w:rsidRDefault="00DF22F4" w:rsidP="00407453">
            <w:pPr>
              <w:pStyle w:val="NormalWeb"/>
              <w:spacing w:after="0"/>
              <w:jc w:val="both"/>
              <w:rPr>
                <w:bCs/>
                <w:sz w:val="26"/>
                <w:szCs w:val="26"/>
                <w:bdr w:val="none" w:sz="0" w:space="0" w:color="auto" w:frame="1"/>
              </w:rPr>
            </w:pPr>
            <w:r>
              <w:rPr>
                <w:bCs/>
                <w:sz w:val="26"/>
                <w:szCs w:val="26"/>
                <w:bdr w:val="none" w:sz="0" w:space="0" w:color="auto" w:frame="1"/>
              </w:rPr>
              <w:t xml:space="preserve">-Tỷ giá mua/bán giao ngay tại Sở Giao dịch được </w:t>
            </w:r>
            <w:r w:rsidR="00407453" w:rsidRPr="00407453">
              <w:rPr>
                <w:bCs/>
                <w:sz w:val="26"/>
                <w:szCs w:val="26"/>
                <w:bdr w:val="none" w:sz="0" w:space="0" w:color="auto" w:frame="1"/>
              </w:rPr>
              <w:t xml:space="preserve">NHNN niêm yết </w:t>
            </w:r>
            <w:r>
              <w:rPr>
                <w:bCs/>
                <w:sz w:val="26"/>
                <w:szCs w:val="26"/>
                <w:bdr w:val="none" w:sz="0" w:space="0" w:color="auto" w:frame="1"/>
              </w:rPr>
              <w:t xml:space="preserve">ở mức </w:t>
            </w:r>
            <w:r w:rsidR="00407453" w:rsidRPr="00407453">
              <w:rPr>
                <w:bCs/>
                <w:sz w:val="26"/>
                <w:szCs w:val="26"/>
                <w:bdr w:val="none" w:sz="0" w:space="0" w:color="auto" w:frame="1"/>
              </w:rPr>
              <w:t xml:space="preserve">mua giao ngay </w:t>
            </w:r>
            <w:r>
              <w:rPr>
                <w:bCs/>
                <w:sz w:val="26"/>
                <w:szCs w:val="26"/>
                <w:bdr w:val="none" w:sz="0" w:space="0" w:color="auto" w:frame="1"/>
              </w:rPr>
              <w:t>là</w:t>
            </w:r>
            <w:r w:rsidR="00407453" w:rsidRPr="00407453">
              <w:rPr>
                <w:bCs/>
                <w:sz w:val="26"/>
                <w:szCs w:val="26"/>
                <w:bdr w:val="none" w:sz="0" w:space="0" w:color="auto" w:frame="1"/>
              </w:rPr>
              <w:t xml:space="preserve"> 23.908 VND/USD, </w:t>
            </w:r>
            <w:r w:rsidR="00407453" w:rsidRPr="00DF22F4">
              <w:rPr>
                <w:bCs/>
                <w:i/>
                <w:sz w:val="26"/>
                <w:szCs w:val="26"/>
                <w:bdr w:val="none" w:sz="0" w:space="0" w:color="auto" w:frame="1"/>
              </w:rPr>
              <w:t>cao hơn 50 đồng so với tỷ giá sàn</w:t>
            </w:r>
            <w:r w:rsidR="00407453" w:rsidRPr="00407453">
              <w:rPr>
                <w:bCs/>
                <w:sz w:val="26"/>
                <w:szCs w:val="26"/>
                <w:bdr w:val="none" w:sz="0" w:space="0" w:color="auto" w:frame="1"/>
              </w:rPr>
              <w:t xml:space="preserve">; </w:t>
            </w:r>
            <w:r>
              <w:rPr>
                <w:bCs/>
                <w:sz w:val="26"/>
                <w:szCs w:val="26"/>
                <w:bdr w:val="none" w:sz="0" w:space="0" w:color="auto" w:frame="1"/>
              </w:rPr>
              <w:t xml:space="preserve">và </w:t>
            </w:r>
            <w:r w:rsidR="00407453" w:rsidRPr="00407453">
              <w:rPr>
                <w:bCs/>
                <w:sz w:val="26"/>
                <w:szCs w:val="26"/>
                <w:bdr w:val="none" w:sz="0" w:space="0" w:color="auto" w:frame="1"/>
              </w:rPr>
              <w:t xml:space="preserve">bán giao ngay ở mức 26.318 VND/USD, </w:t>
            </w:r>
            <w:r w:rsidR="00407453" w:rsidRPr="00DF22F4">
              <w:rPr>
                <w:bCs/>
                <w:i/>
                <w:sz w:val="26"/>
                <w:szCs w:val="26"/>
                <w:bdr w:val="none" w:sz="0" w:space="0" w:color="auto" w:frame="1"/>
              </w:rPr>
              <w:t>thấp hơn 50 đồng so với tỷ giá trần</w:t>
            </w:r>
            <w:r w:rsidR="00407453" w:rsidRPr="00407453">
              <w:rPr>
                <w:bCs/>
                <w:sz w:val="26"/>
                <w:szCs w:val="26"/>
                <w:bdr w:val="none" w:sz="0" w:space="0" w:color="auto" w:frame="1"/>
              </w:rPr>
              <w:t>.</w:t>
            </w:r>
          </w:p>
          <w:p w14:paraId="24C2A91E" w14:textId="3C5AA6EC" w:rsidR="00407453" w:rsidRPr="00407453" w:rsidRDefault="003C3CC7" w:rsidP="00407453">
            <w:pPr>
              <w:pStyle w:val="NormalWeb"/>
              <w:spacing w:after="0"/>
              <w:jc w:val="both"/>
              <w:rPr>
                <w:bCs/>
                <w:sz w:val="26"/>
                <w:szCs w:val="26"/>
                <w:bdr w:val="none" w:sz="0" w:space="0" w:color="auto" w:frame="1"/>
              </w:rPr>
            </w:pPr>
            <w:r>
              <w:rPr>
                <w:bCs/>
                <w:sz w:val="26"/>
                <w:szCs w:val="26"/>
                <w:bdr w:val="none" w:sz="0" w:space="0" w:color="auto" w:frame="1"/>
              </w:rPr>
              <w:t>-</w:t>
            </w:r>
            <w:r w:rsidR="00407453" w:rsidRPr="00407453">
              <w:rPr>
                <w:bCs/>
                <w:sz w:val="26"/>
                <w:szCs w:val="26"/>
                <w:bdr w:val="none" w:sz="0" w:space="0" w:color="auto" w:frame="1"/>
              </w:rPr>
              <w:t xml:space="preserve">Tỷ giá LNH trong tuần biến động tăng – giảm nhẹ. </w:t>
            </w:r>
            <w:r>
              <w:rPr>
                <w:bCs/>
                <w:sz w:val="26"/>
                <w:szCs w:val="26"/>
                <w:bdr w:val="none" w:sz="0" w:space="0" w:color="auto" w:frame="1"/>
              </w:rPr>
              <w:t>Chốt</w:t>
            </w:r>
            <w:r w:rsidR="00407453" w:rsidRPr="00407453">
              <w:rPr>
                <w:bCs/>
                <w:sz w:val="26"/>
                <w:szCs w:val="26"/>
                <w:bdr w:val="none" w:sz="0" w:space="0" w:color="auto" w:frame="1"/>
              </w:rPr>
              <w:t xml:space="preserve"> phiên </w:t>
            </w:r>
            <w:r w:rsidR="007B38BC">
              <w:rPr>
                <w:bCs/>
                <w:sz w:val="26"/>
                <w:szCs w:val="26"/>
                <w:bdr w:val="none" w:sz="0" w:space="0" w:color="auto" w:frame="1"/>
              </w:rPr>
              <w:t xml:space="preserve">giao dịch ngày </w:t>
            </w:r>
            <w:r w:rsidR="00407453" w:rsidRPr="00407453">
              <w:rPr>
                <w:bCs/>
                <w:sz w:val="26"/>
                <w:szCs w:val="26"/>
                <w:bdr w:val="none" w:sz="0" w:space="0" w:color="auto" w:frame="1"/>
              </w:rPr>
              <w:t>24/04</w:t>
            </w:r>
            <w:r w:rsidR="007B38BC">
              <w:rPr>
                <w:bCs/>
                <w:sz w:val="26"/>
                <w:szCs w:val="26"/>
                <w:bdr w:val="none" w:sz="0" w:space="0" w:color="auto" w:frame="1"/>
              </w:rPr>
              <w:t>/2026</w:t>
            </w:r>
            <w:r w:rsidR="00407453" w:rsidRPr="00407453">
              <w:rPr>
                <w:bCs/>
                <w:sz w:val="26"/>
                <w:szCs w:val="26"/>
                <w:bdr w:val="none" w:sz="0" w:space="0" w:color="auto" w:frame="1"/>
              </w:rPr>
              <w:t xml:space="preserve">, tỷ giá LNH đóng cửa tại 26.360 VND/USD, </w:t>
            </w:r>
            <w:r w:rsidR="00407453" w:rsidRPr="007B38BC">
              <w:rPr>
                <w:bCs/>
                <w:i/>
                <w:sz w:val="26"/>
                <w:szCs w:val="26"/>
                <w:bdr w:val="none" w:sz="0" w:space="0" w:color="auto" w:frame="1"/>
              </w:rPr>
              <w:t>tăng 26 đồng so với phiên cuối tuần trước đó</w:t>
            </w:r>
            <w:r w:rsidR="00407453" w:rsidRPr="00407453">
              <w:rPr>
                <w:bCs/>
                <w:sz w:val="26"/>
                <w:szCs w:val="26"/>
                <w:bdr w:val="none" w:sz="0" w:space="0" w:color="auto" w:frame="1"/>
              </w:rPr>
              <w:t>.</w:t>
            </w:r>
          </w:p>
          <w:p w14:paraId="0105BAFD" w14:textId="4E0BEBA9" w:rsidR="00C9392C" w:rsidRPr="0074057E" w:rsidRDefault="00407453" w:rsidP="00AB1942">
            <w:pPr>
              <w:pStyle w:val="NormalWeb"/>
              <w:spacing w:before="0" w:beforeAutospacing="0" w:after="0" w:afterAutospacing="0"/>
              <w:jc w:val="both"/>
              <w:rPr>
                <w:bCs/>
                <w:sz w:val="26"/>
                <w:szCs w:val="26"/>
                <w:bdr w:val="none" w:sz="0" w:space="0" w:color="auto" w:frame="1"/>
              </w:rPr>
            </w:pPr>
            <w:r w:rsidRPr="00407453">
              <w:rPr>
                <w:bCs/>
                <w:sz w:val="26"/>
                <w:szCs w:val="26"/>
                <w:bdr w:val="none" w:sz="0" w:space="0" w:color="auto" w:frame="1"/>
              </w:rPr>
              <w:t>Tỷ giá trên thị trường tự do tăng – giảm đan xen qua các phiên. Chốt phiên 24/04</w:t>
            </w:r>
            <w:r w:rsidR="003C3CC7">
              <w:rPr>
                <w:bCs/>
                <w:sz w:val="26"/>
                <w:szCs w:val="26"/>
                <w:bdr w:val="none" w:sz="0" w:space="0" w:color="auto" w:frame="1"/>
              </w:rPr>
              <w:t>/2026</w:t>
            </w:r>
            <w:r w:rsidR="0017079E">
              <w:rPr>
                <w:bCs/>
                <w:sz w:val="26"/>
                <w:szCs w:val="26"/>
                <w:bdr w:val="none" w:sz="0" w:space="0" w:color="auto" w:frame="1"/>
              </w:rPr>
              <w:t xml:space="preserve">, tỷ giá tự do </w:t>
            </w:r>
            <w:r w:rsidR="003C3CC7" w:rsidRPr="00407453">
              <w:rPr>
                <w:bCs/>
                <w:sz w:val="26"/>
                <w:szCs w:val="26"/>
                <w:bdr w:val="none" w:sz="0" w:space="0" w:color="auto" w:frame="1"/>
              </w:rPr>
              <w:t>giao dịch tại 26.493 VND/USD và 26.593 VND/USD</w:t>
            </w:r>
            <w:r w:rsidR="0017079E">
              <w:rPr>
                <w:bCs/>
                <w:sz w:val="26"/>
                <w:szCs w:val="26"/>
                <w:bdr w:val="none" w:sz="0" w:space="0" w:color="auto" w:frame="1"/>
              </w:rPr>
              <w:t>,</w:t>
            </w:r>
            <w:r w:rsidR="003C3CC7" w:rsidRPr="003C3CC7">
              <w:rPr>
                <w:bCs/>
                <w:i/>
                <w:sz w:val="26"/>
                <w:szCs w:val="26"/>
                <w:bdr w:val="none" w:sz="0" w:space="0" w:color="auto" w:frame="1"/>
              </w:rPr>
              <w:t xml:space="preserve"> </w:t>
            </w:r>
            <w:r w:rsidRPr="003C3CC7">
              <w:rPr>
                <w:bCs/>
                <w:i/>
                <w:sz w:val="26"/>
                <w:szCs w:val="26"/>
                <w:bdr w:val="none" w:sz="0" w:space="0" w:color="auto" w:frame="1"/>
              </w:rPr>
              <w:t>giảm 80 đồng ở chiều mua vào và 110 đồng ở chiều bán ra so với phiên cuối tuần trước</w:t>
            </w:r>
            <w:r w:rsidRPr="00407453">
              <w:rPr>
                <w:bCs/>
                <w:sz w:val="26"/>
                <w:szCs w:val="26"/>
                <w:bdr w:val="none" w:sz="0" w:space="0" w:color="auto" w:frame="1"/>
              </w:rPr>
              <w:t>.</w:t>
            </w:r>
          </w:p>
        </w:tc>
      </w:tr>
      <w:tr w:rsidR="00F24898" w:rsidRPr="001E2743" w14:paraId="4403636E" w14:textId="77777777" w:rsidTr="007E5FF8">
        <w:trPr>
          <w:trHeight w:val="217"/>
        </w:trPr>
        <w:tc>
          <w:tcPr>
            <w:tcW w:w="4965" w:type="dxa"/>
          </w:tcPr>
          <w:p w14:paraId="4BB0C0D1" w14:textId="77777777" w:rsidR="00F24898" w:rsidRPr="003563AF" w:rsidRDefault="00F24898" w:rsidP="00F24898">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p>
        </w:tc>
        <w:tc>
          <w:tcPr>
            <w:tcW w:w="6381" w:type="dxa"/>
          </w:tcPr>
          <w:p w14:paraId="7AFC8190" w14:textId="49E29512" w:rsidR="00F24898" w:rsidRPr="003563AF" w:rsidRDefault="00F24898" w:rsidP="00F24898">
            <w:pPr>
              <w:pStyle w:val="NormalWeb"/>
              <w:shd w:val="clear" w:color="auto" w:fill="FFFFFF"/>
              <w:spacing w:before="0" w:beforeAutospacing="0" w:after="0" w:afterAutospacing="0"/>
              <w:jc w:val="right"/>
              <w:rPr>
                <w:bCs/>
                <w:color w:val="000000" w:themeColor="text1"/>
                <w:kern w:val="36"/>
                <w:sz w:val="26"/>
                <w:szCs w:val="26"/>
                <w:shd w:val="clear" w:color="auto" w:fill="FFFFFF"/>
                <w:lang w:val="de-DE"/>
              </w:rPr>
            </w:pPr>
            <w:r w:rsidRPr="003563AF">
              <w:rPr>
                <w:bCs/>
                <w:i/>
                <w:iCs/>
                <w:color w:val="000000" w:themeColor="text1"/>
                <w:kern w:val="36"/>
                <w:sz w:val="26"/>
                <w:szCs w:val="26"/>
                <w:shd w:val="clear" w:color="auto" w:fill="FFFFFF"/>
                <w:lang w:val="de-DE"/>
              </w:rPr>
              <w:t xml:space="preserve">Nguồn: NHNN, </w:t>
            </w:r>
            <w:r>
              <w:rPr>
                <w:i/>
                <w:sz w:val="26"/>
                <w:szCs w:val="26"/>
              </w:rPr>
              <w:t>HHNH tổng hợp</w:t>
            </w:r>
          </w:p>
        </w:tc>
      </w:tr>
    </w:tbl>
    <w:p w14:paraId="30486F07" w14:textId="77777777" w:rsidR="004D7B0C" w:rsidRDefault="004D7B0C">
      <w:pPr>
        <w:spacing w:after="0" w:line="240" w:lineRule="auto"/>
        <w:rPr>
          <w:b/>
          <w:sz w:val="26"/>
          <w:szCs w:val="26"/>
        </w:rPr>
      </w:pPr>
    </w:p>
    <w:p w14:paraId="3A064E1A" w14:textId="27AEF369" w:rsidR="00A06117" w:rsidRDefault="00F230E0">
      <w:pPr>
        <w:spacing w:after="0" w:line="240" w:lineRule="auto"/>
        <w:rPr>
          <w:b/>
          <w:sz w:val="26"/>
          <w:szCs w:val="26"/>
        </w:rPr>
      </w:pPr>
      <w:r>
        <w:rPr>
          <w:b/>
          <w:sz w:val="26"/>
          <w:szCs w:val="26"/>
        </w:rPr>
        <w:t xml:space="preserve"> </w:t>
      </w:r>
    </w:p>
    <w:p w14:paraId="56592708" w14:textId="6DC5E6A4" w:rsidR="00F230E0" w:rsidRDefault="00F230E0">
      <w:pPr>
        <w:spacing w:after="0" w:line="240" w:lineRule="auto"/>
        <w:rPr>
          <w:b/>
          <w:sz w:val="26"/>
          <w:szCs w:val="26"/>
        </w:rPr>
      </w:pPr>
    </w:p>
    <w:p w14:paraId="5C2E126B" w14:textId="30762B65" w:rsidR="00A06117" w:rsidRDefault="00A06117">
      <w:pPr>
        <w:spacing w:after="0" w:line="240" w:lineRule="auto"/>
        <w:rPr>
          <w:b/>
          <w:sz w:val="26"/>
          <w:szCs w:val="26"/>
        </w:rPr>
      </w:pPr>
    </w:p>
    <w:p w14:paraId="216029A4" w14:textId="13CAFFBA" w:rsidR="00A06117" w:rsidRPr="00CC3A3B" w:rsidRDefault="00723336" w:rsidP="00CC3A3B">
      <w:pPr>
        <w:pStyle w:val="ListParagraph"/>
        <w:numPr>
          <w:ilvl w:val="0"/>
          <w:numId w:val="2"/>
        </w:numPr>
        <w:spacing w:after="0" w:line="240" w:lineRule="auto"/>
        <w:jc w:val="center"/>
        <w:rPr>
          <w:b/>
          <w:sz w:val="26"/>
          <w:szCs w:val="26"/>
        </w:rPr>
      </w:pPr>
      <w:r w:rsidRPr="00CC3A3B">
        <w:rPr>
          <w:b/>
          <w:sz w:val="26"/>
          <w:szCs w:val="26"/>
        </w:rPr>
        <w:br w:type="page"/>
      </w:r>
      <w:r w:rsidRPr="00CC3A3B">
        <w:rPr>
          <w:b/>
          <w:bCs/>
          <w:color w:val="000000" w:themeColor="text1"/>
          <w:kern w:val="36"/>
          <w:sz w:val="26"/>
          <w:szCs w:val="26"/>
          <w:shd w:val="clear" w:color="auto" w:fill="FFFFFF"/>
          <w:lang w:val="de-DE"/>
        </w:rPr>
        <w:lastRenderedPageBreak/>
        <w:t>THÔNG TIN HỘI VIÊN</w:t>
      </w:r>
    </w:p>
    <w:p w14:paraId="18278C8F" w14:textId="77777777" w:rsidR="006E4E72" w:rsidRDefault="00F230E0">
      <w:pPr>
        <w:spacing w:after="0" w:line="240" w:lineRule="auto"/>
        <w:rPr>
          <w:b/>
          <w:sz w:val="26"/>
          <w:szCs w:val="26"/>
        </w:rPr>
      </w:pPr>
      <w:r>
        <w:rPr>
          <w:b/>
          <w:sz w:val="26"/>
          <w:szCs w:val="26"/>
        </w:rPr>
        <w:t xml:space="preserve"> </w:t>
      </w:r>
    </w:p>
    <w:tbl>
      <w:tblPr>
        <w:tblW w:w="11351" w:type="dxa"/>
        <w:tblInd w:w="-436" w:type="dxa"/>
        <w:tblLayout w:type="fixed"/>
        <w:tblLook w:val="04A0" w:firstRow="1" w:lastRow="0" w:firstColumn="1" w:lastColumn="0" w:noHBand="0" w:noVBand="1"/>
      </w:tblPr>
      <w:tblGrid>
        <w:gridCol w:w="4965"/>
        <w:gridCol w:w="6386"/>
      </w:tblGrid>
      <w:tr w:rsidR="006E4E72" w:rsidRPr="00761605" w14:paraId="2C210BB3" w14:textId="77777777" w:rsidTr="001716CB">
        <w:trPr>
          <w:trHeight w:val="217"/>
        </w:trPr>
        <w:tc>
          <w:tcPr>
            <w:tcW w:w="4965" w:type="dxa"/>
            <w:shd w:val="clear" w:color="auto" w:fill="auto"/>
          </w:tcPr>
          <w:p w14:paraId="4047FED9" w14:textId="46BBF326" w:rsidR="006E4E72" w:rsidRPr="001F4504" w:rsidRDefault="006E4E72" w:rsidP="00181AAE">
            <w:pPr>
              <w:spacing w:after="0" w:line="240" w:lineRule="auto"/>
              <w:jc w:val="both"/>
              <w:rPr>
                <w:b/>
                <w:sz w:val="26"/>
                <w:szCs w:val="26"/>
              </w:rPr>
            </w:pPr>
            <w:r>
              <w:rPr>
                <w:b/>
                <w:sz w:val="26"/>
                <w:szCs w:val="26"/>
              </w:rPr>
              <w:t>VNBA</w:t>
            </w:r>
            <w:r w:rsidRPr="001F4504">
              <w:rPr>
                <w:b/>
                <w:sz w:val="26"/>
                <w:szCs w:val="26"/>
              </w:rPr>
              <w:t xml:space="preserve"> triển khai Bộ Quy tắc ứng xử thu hồi nợ tại khu vực phía Nam</w:t>
            </w:r>
          </w:p>
          <w:p w14:paraId="2508ADD0" w14:textId="0E4058D4" w:rsidR="006E4E72" w:rsidRPr="001F4504" w:rsidRDefault="006E4E72" w:rsidP="00B16EEE">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r w:rsidRPr="001F4504">
              <w:rPr>
                <w:i/>
                <w:sz w:val="26"/>
                <w:szCs w:val="26"/>
              </w:rPr>
              <w:t xml:space="preserve">Sáng 23/4/2026, tại TP. Hồ Chí Minh, Hiệp hội Ngân hàng Việt Nam (VNBA) phối hợp với Tổ chức Tài chính Quốc tế (IFC) tổ chức Hội nghị triển khai Bộ Quy tắc ứng xử trong hoạt động thu hồi nợ cho các tổ chức hội viên khu vực phía Nam. Sự kiện tiếp nối chương trình đã tổ chức tại Hà Nội, đánh dấu bước triển khai đồng bộ </w:t>
            </w:r>
            <w:r w:rsidR="00B16EEE">
              <w:rPr>
                <w:i/>
                <w:sz w:val="26"/>
                <w:szCs w:val="26"/>
              </w:rPr>
              <w:t>quy định</w:t>
            </w:r>
            <w:r w:rsidRPr="001F4504">
              <w:rPr>
                <w:i/>
                <w:sz w:val="26"/>
                <w:szCs w:val="26"/>
              </w:rPr>
              <w:t xml:space="preserve"> này trên phạm vi toàn quốc.</w:t>
            </w:r>
          </w:p>
        </w:tc>
        <w:tc>
          <w:tcPr>
            <w:tcW w:w="6386" w:type="dxa"/>
            <w:shd w:val="clear" w:color="auto" w:fill="auto"/>
          </w:tcPr>
          <w:p w14:paraId="5900DC61" w14:textId="77777777" w:rsidR="006E4E72" w:rsidRPr="001F4504" w:rsidRDefault="006E4E72" w:rsidP="00181AAE">
            <w:pPr>
              <w:spacing w:after="0" w:line="240" w:lineRule="auto"/>
              <w:jc w:val="both"/>
              <w:rPr>
                <w:sz w:val="26"/>
                <w:szCs w:val="26"/>
              </w:rPr>
            </w:pPr>
            <w:r w:rsidRPr="001F4504">
              <w:rPr>
                <w:sz w:val="26"/>
                <w:szCs w:val="26"/>
              </w:rPr>
              <w:t xml:space="preserve">Việc triển khai đồng bộ Bộ Quy tắc trên toàn quốc góp phần chuẩn hóa hoạt động thu hồi nợ, đồng thời thể hiện quyết tâm của ngành </w:t>
            </w:r>
            <w:r>
              <w:rPr>
                <w:sz w:val="26"/>
                <w:szCs w:val="26"/>
              </w:rPr>
              <w:t>N</w:t>
            </w:r>
            <w:r w:rsidRPr="001F4504">
              <w:rPr>
                <w:sz w:val="26"/>
                <w:szCs w:val="26"/>
              </w:rPr>
              <w:t>gân hàng trong minh bạch hóa thị trường, bảo vệ người tiêu dùng và củng cố niềm tin xã hội.</w:t>
            </w:r>
          </w:p>
          <w:p w14:paraId="11134A96" w14:textId="27FF4F6A" w:rsidR="006E4E72" w:rsidRPr="001F4504" w:rsidRDefault="006E4E72" w:rsidP="00181AAE">
            <w:pPr>
              <w:spacing w:after="0" w:line="240" w:lineRule="auto"/>
              <w:jc w:val="both"/>
              <w:rPr>
                <w:b/>
                <w:bCs/>
                <w:iCs/>
                <w:color w:val="000000" w:themeColor="text1"/>
                <w:kern w:val="36"/>
                <w:sz w:val="26"/>
                <w:szCs w:val="26"/>
                <w:shd w:val="clear" w:color="auto" w:fill="FFFFFF"/>
                <w:lang w:val="de-DE"/>
              </w:rPr>
            </w:pPr>
            <w:r w:rsidRPr="001F4504">
              <w:rPr>
                <w:sz w:val="26"/>
                <w:szCs w:val="26"/>
              </w:rPr>
              <w:t>Trong bối cảnh tín dụng tiếp tục mở rộng, Bộ Quy tắc được kỳ vọng trở thành nền tảng quan trọng, giúp hoạt động thu hồi nợ chuyển sang hướng chuyên nghiệp, minh bạch, tiệm cận thông lệ quốc tế. Khi được cụ thể hóa trong quy trình nội bộ và kết hợp ứng dụng công nghệ, Bộ Quy tắc sẽ hỗ trợ kiểm soát rủi ro, nâng cao hiệu quả xử lý nợ và củng cố</w:t>
            </w:r>
            <w:r w:rsidR="00B16EEE">
              <w:rPr>
                <w:sz w:val="26"/>
                <w:szCs w:val="26"/>
              </w:rPr>
              <w:t xml:space="preserve"> uy tín toàn N</w:t>
            </w:r>
            <w:r w:rsidRPr="001F4504">
              <w:rPr>
                <w:sz w:val="26"/>
                <w:szCs w:val="26"/>
              </w:rPr>
              <w:t>gành, hướng tới phát triển an toàn, bền vững.</w:t>
            </w:r>
          </w:p>
        </w:tc>
      </w:tr>
      <w:tr w:rsidR="00B1172D" w:rsidRPr="00761605" w14:paraId="18989EC1" w14:textId="77777777" w:rsidTr="001716CB">
        <w:trPr>
          <w:trHeight w:val="217"/>
        </w:trPr>
        <w:tc>
          <w:tcPr>
            <w:tcW w:w="4965" w:type="dxa"/>
            <w:shd w:val="clear" w:color="auto" w:fill="auto"/>
          </w:tcPr>
          <w:p w14:paraId="59F48B53" w14:textId="77777777" w:rsidR="00B1172D" w:rsidRDefault="00B1172D" w:rsidP="00181AAE">
            <w:pPr>
              <w:spacing w:after="0" w:line="240" w:lineRule="auto"/>
              <w:jc w:val="both"/>
              <w:rPr>
                <w:b/>
                <w:sz w:val="26"/>
                <w:szCs w:val="26"/>
              </w:rPr>
            </w:pPr>
          </w:p>
        </w:tc>
        <w:tc>
          <w:tcPr>
            <w:tcW w:w="6386" w:type="dxa"/>
            <w:shd w:val="clear" w:color="auto" w:fill="auto"/>
          </w:tcPr>
          <w:p w14:paraId="1591E205" w14:textId="77777777" w:rsidR="00B1172D" w:rsidRPr="001F4504" w:rsidRDefault="00B1172D" w:rsidP="00181AAE">
            <w:pPr>
              <w:spacing w:after="0" w:line="240" w:lineRule="auto"/>
              <w:jc w:val="both"/>
              <w:rPr>
                <w:sz w:val="26"/>
                <w:szCs w:val="26"/>
              </w:rPr>
            </w:pPr>
          </w:p>
        </w:tc>
      </w:tr>
      <w:tr w:rsidR="006E4E72" w:rsidRPr="00761605" w14:paraId="35EF2C22" w14:textId="77777777" w:rsidTr="001716CB">
        <w:trPr>
          <w:trHeight w:val="217"/>
        </w:trPr>
        <w:tc>
          <w:tcPr>
            <w:tcW w:w="4965" w:type="dxa"/>
            <w:shd w:val="clear" w:color="auto" w:fill="auto"/>
          </w:tcPr>
          <w:p w14:paraId="0ACA9624" w14:textId="77777777" w:rsidR="006E4E72" w:rsidRPr="001F4504" w:rsidRDefault="006E4E72" w:rsidP="00181AAE">
            <w:pPr>
              <w:spacing w:after="0" w:line="240" w:lineRule="auto"/>
              <w:jc w:val="both"/>
              <w:rPr>
                <w:b/>
                <w:sz w:val="26"/>
                <w:szCs w:val="26"/>
              </w:rPr>
            </w:pPr>
            <w:r w:rsidRPr="001F4504">
              <w:rPr>
                <w:b/>
                <w:sz w:val="26"/>
                <w:szCs w:val="26"/>
              </w:rPr>
              <w:t>Nâng cao năng lực quản trị rủi ro và chống chịu an ninh mạng trong kỷ nguyên AI và Cloud</w:t>
            </w:r>
          </w:p>
          <w:p w14:paraId="18EE9AD4" w14:textId="77777777" w:rsidR="006E4E72" w:rsidRPr="001F4504" w:rsidRDefault="006E4E72" w:rsidP="00181AAE">
            <w:pPr>
              <w:spacing w:after="0" w:line="240" w:lineRule="auto"/>
              <w:jc w:val="both"/>
              <w:rPr>
                <w:sz w:val="26"/>
                <w:szCs w:val="26"/>
              </w:rPr>
            </w:pPr>
            <w:r w:rsidRPr="001F4504">
              <w:rPr>
                <w:i/>
                <w:sz w:val="26"/>
                <w:szCs w:val="26"/>
              </w:rPr>
              <w:t>Sáng 21/4/2026, tại Hà Nội, Hiệp hội Ngân hàng Việt Nam (VNBA) phối hợp cùng Tập đoàn IEC và Amazon Web Services (AWS) tổ chức tọa đàm “Nâng cao quản trị rủi ro và khả năng chống chịu an ninh mạng trong kỷ nguyên AI và Cloud”, với sự tham gia của cơ quan quản lý, ngân hàng và doanh nghiệp công nghệ, nhằm thảo luận giải pháp ứng phó rủi ro số trong quá trình chuyển đổi số.</w:t>
            </w:r>
          </w:p>
        </w:tc>
        <w:tc>
          <w:tcPr>
            <w:tcW w:w="6386" w:type="dxa"/>
            <w:shd w:val="clear" w:color="auto" w:fill="auto"/>
          </w:tcPr>
          <w:p w14:paraId="14B66FE4" w14:textId="77777777" w:rsidR="006E4E72" w:rsidRPr="001F4504" w:rsidRDefault="006E4E72" w:rsidP="00181AAE">
            <w:pPr>
              <w:spacing w:after="0" w:line="240" w:lineRule="auto"/>
              <w:jc w:val="both"/>
              <w:rPr>
                <w:color w:val="000000" w:themeColor="text1"/>
                <w:sz w:val="26"/>
                <w:szCs w:val="26"/>
              </w:rPr>
            </w:pPr>
            <w:r w:rsidRPr="001F4504">
              <w:rPr>
                <w:sz w:val="26"/>
                <w:szCs w:val="26"/>
              </w:rPr>
              <w:t>Trong bối cảnh AI và điện toán đám mây đang tái định hình hoạt động ngân hàng, yêu cầu nâng cao năng lực quản trị rủi ro và an ninh mạng càng trở nên cấp thiết. Việc chuyển từ tư duy phòng ngừa thụ động sang quản trị chủ động, dựa trên dữ liệu và giám sát theo thời gian thực, không chỉ giúp các tổ chức tín dụng nâng cao khả năng chống chịu trước rủi ro số, mà còn mở ra dư địa khai thác hiệu quả các cơ hội từ chuyển đổi số. Với sự đồng hành của cơ quan quản lý, doanh nghiệp công nghệ và toàn ngành, “lá chắn mềm” này sẽ tiếp tục được củng cố, góp phần bảo đảm an toàn hệ thống và thúc đẩy phát triển bền vững trong kỷ nguyên số.</w:t>
            </w:r>
          </w:p>
        </w:tc>
      </w:tr>
      <w:tr w:rsidR="00B1172D" w:rsidRPr="00761605" w14:paraId="7373F6F3" w14:textId="77777777" w:rsidTr="001716CB">
        <w:trPr>
          <w:trHeight w:val="217"/>
        </w:trPr>
        <w:tc>
          <w:tcPr>
            <w:tcW w:w="4965" w:type="dxa"/>
            <w:shd w:val="clear" w:color="auto" w:fill="auto"/>
          </w:tcPr>
          <w:p w14:paraId="02E54CAC"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31BB247F" w14:textId="77777777" w:rsidR="00B1172D" w:rsidRPr="001F4504" w:rsidRDefault="00B1172D" w:rsidP="00181AAE">
            <w:pPr>
              <w:spacing w:after="0" w:line="240" w:lineRule="auto"/>
              <w:jc w:val="both"/>
              <w:rPr>
                <w:sz w:val="26"/>
                <w:szCs w:val="26"/>
              </w:rPr>
            </w:pPr>
          </w:p>
        </w:tc>
      </w:tr>
      <w:tr w:rsidR="006E4E72" w:rsidRPr="00761605" w14:paraId="3CD7E4EB" w14:textId="77777777" w:rsidTr="001716CB">
        <w:trPr>
          <w:trHeight w:val="306"/>
        </w:trPr>
        <w:tc>
          <w:tcPr>
            <w:tcW w:w="4965" w:type="dxa"/>
            <w:shd w:val="clear" w:color="auto" w:fill="auto"/>
          </w:tcPr>
          <w:p w14:paraId="337CF7EF" w14:textId="77777777" w:rsidR="006E4E72" w:rsidRPr="001F4504" w:rsidRDefault="006E4E72" w:rsidP="00181AAE">
            <w:pPr>
              <w:spacing w:after="0" w:line="240" w:lineRule="auto"/>
              <w:jc w:val="both"/>
              <w:rPr>
                <w:b/>
                <w:sz w:val="26"/>
                <w:szCs w:val="26"/>
              </w:rPr>
            </w:pPr>
            <w:r w:rsidRPr="001F4504">
              <w:rPr>
                <w:b/>
                <w:sz w:val="26"/>
                <w:szCs w:val="26"/>
              </w:rPr>
              <w:t>Agribank thúc đẩy hợp tác tài chính Việt - Hàn, mở rộng không gian phát triển trong kỷ nguyên số</w:t>
            </w:r>
          </w:p>
          <w:p w14:paraId="5C404EA9" w14:textId="77777777" w:rsidR="006E4E72" w:rsidRPr="001F4504" w:rsidRDefault="006E4E72" w:rsidP="00181AAE">
            <w:pPr>
              <w:spacing w:after="0" w:line="240" w:lineRule="auto"/>
              <w:jc w:val="both"/>
              <w:rPr>
                <w:sz w:val="26"/>
                <w:szCs w:val="26"/>
              </w:rPr>
            </w:pPr>
            <w:r w:rsidRPr="001F4504">
              <w:rPr>
                <w:i/>
                <w:sz w:val="26"/>
                <w:szCs w:val="26"/>
              </w:rPr>
              <w:t>Ngày 23/4/2026, tại Hà Nội, Bộ Tài chính Việt Nam phối hợp với Bộ Thương mại, Công nghiệp và Tài nguyên Hàn Quốc tổ chức Diễn đàn Kinh tế Việt Nam - Hàn Quốc, thu hút hơn 500 đại biểu cấp cao và cộng đồng doanh nghiệp hai nước.</w:t>
            </w:r>
          </w:p>
        </w:tc>
        <w:tc>
          <w:tcPr>
            <w:tcW w:w="6386" w:type="dxa"/>
            <w:shd w:val="clear" w:color="auto" w:fill="auto"/>
          </w:tcPr>
          <w:p w14:paraId="2A168422" w14:textId="77777777" w:rsidR="006E4E72" w:rsidRPr="001F4504" w:rsidRDefault="006E4E72" w:rsidP="00181AAE">
            <w:pPr>
              <w:spacing w:after="0" w:line="240" w:lineRule="auto"/>
              <w:jc w:val="both"/>
              <w:rPr>
                <w:bCs/>
                <w:iCs/>
                <w:color w:val="000000" w:themeColor="text1"/>
                <w:kern w:val="36"/>
                <w:sz w:val="26"/>
                <w:szCs w:val="26"/>
                <w:shd w:val="clear" w:color="auto" w:fill="FFFFFF"/>
                <w:lang w:val="de-DE"/>
              </w:rPr>
            </w:pPr>
            <w:r w:rsidRPr="001F4504">
              <w:rPr>
                <w:sz w:val="26"/>
                <w:szCs w:val="26"/>
              </w:rPr>
              <w:t xml:space="preserve">Với định hướng mở rộng hợp tác quốc tế gắn với nâng cao quản trị và chuyển đổi số, Agribank đang từng bước mở rộng không gian phát triển và tăng cường kết nối tài chính </w:t>
            </w:r>
            <w:r>
              <w:rPr>
                <w:sz w:val="26"/>
                <w:szCs w:val="26"/>
              </w:rPr>
              <w:t>cùng</w:t>
            </w:r>
            <w:r w:rsidRPr="001F4504">
              <w:rPr>
                <w:sz w:val="26"/>
                <w:szCs w:val="26"/>
              </w:rPr>
              <w:t xml:space="preserve"> các đối tác toàn cầu. Cách tiếp cận này không chỉ giúp ngân hàng nâng cao chất lượng dịch vụ, thích ứng với chuẩn mực mới, mà còn phát huy vai trò cầu nối giữa doanh nghiệp Việt Nam - Hàn Quốc. Trên nền tảng đó, Agribank được kỳ vọng tiếp tục khẳng định vai trò trụ cột, thúc đẩy kết nối tài chính và phát triển bền vững trong kỷ nguyên số.</w:t>
            </w:r>
          </w:p>
        </w:tc>
      </w:tr>
      <w:tr w:rsidR="00B1172D" w:rsidRPr="00761605" w14:paraId="728F0672" w14:textId="77777777" w:rsidTr="001716CB">
        <w:trPr>
          <w:trHeight w:val="306"/>
        </w:trPr>
        <w:tc>
          <w:tcPr>
            <w:tcW w:w="4965" w:type="dxa"/>
            <w:shd w:val="clear" w:color="auto" w:fill="auto"/>
          </w:tcPr>
          <w:p w14:paraId="0FDD26CB"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3225E355" w14:textId="77777777" w:rsidR="00B1172D" w:rsidRPr="001F4504" w:rsidRDefault="00B1172D" w:rsidP="00181AAE">
            <w:pPr>
              <w:spacing w:after="0" w:line="240" w:lineRule="auto"/>
              <w:jc w:val="both"/>
              <w:rPr>
                <w:sz w:val="26"/>
                <w:szCs w:val="26"/>
              </w:rPr>
            </w:pPr>
          </w:p>
        </w:tc>
      </w:tr>
      <w:tr w:rsidR="006E4E72" w:rsidRPr="00761605" w14:paraId="55CB9AF5" w14:textId="77777777" w:rsidTr="001716CB">
        <w:trPr>
          <w:trHeight w:val="217"/>
        </w:trPr>
        <w:tc>
          <w:tcPr>
            <w:tcW w:w="4965" w:type="dxa"/>
            <w:shd w:val="clear" w:color="auto" w:fill="auto"/>
          </w:tcPr>
          <w:p w14:paraId="4175D9AC" w14:textId="77777777" w:rsidR="006E4E72" w:rsidRPr="001F4504" w:rsidRDefault="006E4E72" w:rsidP="00181AAE">
            <w:pPr>
              <w:spacing w:after="0" w:line="240" w:lineRule="auto"/>
              <w:jc w:val="both"/>
              <w:rPr>
                <w:b/>
                <w:sz w:val="26"/>
                <w:szCs w:val="26"/>
              </w:rPr>
            </w:pPr>
            <w:r w:rsidRPr="001F4504">
              <w:rPr>
                <w:b/>
                <w:sz w:val="26"/>
                <w:szCs w:val="26"/>
              </w:rPr>
              <w:t>ĐHĐCĐ Vietcombank 2026: Tăng vốn hơn 10.600 tỷ đồng, mở rộng không gian phát triển và khẳng định vị thế dẫn đầu</w:t>
            </w:r>
          </w:p>
          <w:p w14:paraId="612C6E34" w14:textId="77777777" w:rsidR="006E4E72" w:rsidRPr="001F4504" w:rsidRDefault="006E4E72" w:rsidP="00181AAE">
            <w:pPr>
              <w:spacing w:after="0" w:line="240" w:lineRule="auto"/>
              <w:jc w:val="both"/>
              <w:rPr>
                <w:sz w:val="26"/>
                <w:szCs w:val="26"/>
              </w:rPr>
            </w:pPr>
            <w:r w:rsidRPr="001F4504">
              <w:rPr>
                <w:i/>
                <w:sz w:val="26"/>
                <w:szCs w:val="26"/>
              </w:rPr>
              <w:t>Ngày 24/4/2026, Ngân hàng TMCP Ngoại thương Việt Nam (Vietcombank, mã chứng khoán: VCB) tổ chức thành công Đại hội đồng cổ đông (ĐHĐCĐ) thường niên năm 2026, thông qua nhiều quyết sách quan trọng về tăng vốn, định hướng kinh doanh và mở rộng hoạt động trong giai đoạn tới.</w:t>
            </w:r>
          </w:p>
        </w:tc>
        <w:tc>
          <w:tcPr>
            <w:tcW w:w="6386" w:type="dxa"/>
            <w:shd w:val="clear" w:color="auto" w:fill="auto"/>
          </w:tcPr>
          <w:p w14:paraId="008CAF1D" w14:textId="77777777" w:rsidR="006E4E72" w:rsidRPr="00FA44AE" w:rsidRDefault="006E4E72" w:rsidP="00181AAE">
            <w:pPr>
              <w:spacing w:after="0" w:line="240" w:lineRule="auto"/>
              <w:jc w:val="both"/>
              <w:rPr>
                <w:sz w:val="26"/>
                <w:szCs w:val="26"/>
              </w:rPr>
            </w:pPr>
            <w:r w:rsidRPr="00FA44AE">
              <w:rPr>
                <w:sz w:val="26"/>
                <w:szCs w:val="26"/>
              </w:rPr>
              <w:t>ĐHĐCĐ thông qua toàn bộ nghị quyết với tỷ lệ đồng thuận cao, tạo nền tảng để Vietcombank triển khai kế hoạch 2026. Các quyết sách cho thấy ngân hàng tập trung củng cố vốn, mở rộng hoạt động và đẩy mạnh chuyển đổi số gắn với kiểm soát rủi ro.</w:t>
            </w:r>
          </w:p>
          <w:p w14:paraId="3026A66E" w14:textId="77777777" w:rsidR="006E4E72" w:rsidRPr="001F4504" w:rsidRDefault="006E4E72" w:rsidP="00181AAE">
            <w:pPr>
              <w:spacing w:after="0" w:line="240" w:lineRule="auto"/>
              <w:jc w:val="both"/>
              <w:rPr>
                <w:sz w:val="26"/>
                <w:szCs w:val="26"/>
              </w:rPr>
            </w:pPr>
            <w:r w:rsidRPr="00FA44AE">
              <w:rPr>
                <w:sz w:val="26"/>
                <w:szCs w:val="26"/>
              </w:rPr>
              <w:t>Với nền tảng tài chính vững mạnh và chiến lược rõ ràng, Vietcombank tiếp tục khẳng định vai trò trụ cột, góp phần ổn định kinh tế vĩ mô và thúc đẩy phát triển kinh tế số</w:t>
            </w:r>
            <w:r>
              <w:rPr>
                <w:sz w:val="26"/>
                <w:szCs w:val="26"/>
              </w:rPr>
              <w:t xml:space="preserve"> tại Việt Nam</w:t>
            </w:r>
            <w:r w:rsidRPr="00FA44AE">
              <w:rPr>
                <w:sz w:val="26"/>
                <w:szCs w:val="26"/>
              </w:rPr>
              <w:t>.</w:t>
            </w:r>
          </w:p>
        </w:tc>
      </w:tr>
      <w:tr w:rsidR="00B1172D" w:rsidRPr="00761605" w14:paraId="1DDED2EA" w14:textId="77777777" w:rsidTr="001716CB">
        <w:trPr>
          <w:trHeight w:val="217"/>
        </w:trPr>
        <w:tc>
          <w:tcPr>
            <w:tcW w:w="4965" w:type="dxa"/>
            <w:shd w:val="clear" w:color="auto" w:fill="auto"/>
          </w:tcPr>
          <w:p w14:paraId="068CE77C"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6699304C" w14:textId="77777777" w:rsidR="00B1172D" w:rsidRPr="00FA44AE" w:rsidRDefault="00B1172D" w:rsidP="00181AAE">
            <w:pPr>
              <w:spacing w:after="0" w:line="240" w:lineRule="auto"/>
              <w:jc w:val="both"/>
              <w:rPr>
                <w:sz w:val="26"/>
                <w:szCs w:val="26"/>
              </w:rPr>
            </w:pPr>
          </w:p>
        </w:tc>
      </w:tr>
      <w:tr w:rsidR="006E4E72" w:rsidRPr="00761605" w14:paraId="6EBAFD85" w14:textId="77777777" w:rsidTr="001716CB">
        <w:trPr>
          <w:trHeight w:val="217"/>
        </w:trPr>
        <w:tc>
          <w:tcPr>
            <w:tcW w:w="4965" w:type="dxa"/>
            <w:shd w:val="clear" w:color="auto" w:fill="auto"/>
          </w:tcPr>
          <w:p w14:paraId="7F049BE7" w14:textId="77777777" w:rsidR="006E4E72" w:rsidRPr="001F4504" w:rsidRDefault="006E4E72" w:rsidP="00181AAE">
            <w:pPr>
              <w:spacing w:after="0" w:line="240" w:lineRule="auto"/>
              <w:jc w:val="both"/>
              <w:rPr>
                <w:b/>
                <w:sz w:val="26"/>
                <w:szCs w:val="26"/>
              </w:rPr>
            </w:pPr>
            <w:r w:rsidRPr="001F4504">
              <w:rPr>
                <w:b/>
                <w:sz w:val="26"/>
                <w:szCs w:val="26"/>
              </w:rPr>
              <w:t>ĐHĐCĐ BIDV 2026: Củng cố vị thế ngân hàng quy mô lớn nhất, thúc đẩy tăng trưởng “Lớn - Mạnh - Xanh”</w:t>
            </w:r>
          </w:p>
          <w:p w14:paraId="6EDDEED7" w14:textId="77777777" w:rsidR="006E4E72" w:rsidRPr="001F4504" w:rsidRDefault="006E4E72" w:rsidP="00181AAE">
            <w:pPr>
              <w:spacing w:after="0" w:line="240" w:lineRule="auto"/>
              <w:jc w:val="both"/>
              <w:rPr>
                <w:i/>
                <w:sz w:val="26"/>
                <w:szCs w:val="26"/>
              </w:rPr>
            </w:pPr>
            <w:r w:rsidRPr="001F4504">
              <w:rPr>
                <w:i/>
                <w:sz w:val="26"/>
                <w:szCs w:val="26"/>
              </w:rPr>
              <w:lastRenderedPageBreak/>
              <w:t>Ngày 24/4/2026, tại Hà Nội, Ngân hàng TMCP Đầu tư và Phát triển Việt Nam (BIDV) tổ chức Đại hội đồng cổ đông (ĐHĐCĐ) thường niên với 367 đại biểu, đại diện 96,6% tổng số cổ phần có quyền biểu quyết. Đại hội đã thông qua các nội dung trọng yếu về kết quả kinh doanh, kế hoạch 2026, tăng vốn và kiện toàn bộ máy quản trị.</w:t>
            </w:r>
          </w:p>
        </w:tc>
        <w:tc>
          <w:tcPr>
            <w:tcW w:w="6386" w:type="dxa"/>
            <w:shd w:val="clear" w:color="auto" w:fill="auto"/>
          </w:tcPr>
          <w:p w14:paraId="5320AD1C" w14:textId="77777777" w:rsidR="006E4E72" w:rsidRPr="001F4504" w:rsidRDefault="006E4E72" w:rsidP="00181AAE">
            <w:pPr>
              <w:spacing w:after="0" w:line="240" w:lineRule="auto"/>
              <w:jc w:val="both"/>
              <w:rPr>
                <w:sz w:val="26"/>
                <w:szCs w:val="26"/>
              </w:rPr>
            </w:pPr>
            <w:r w:rsidRPr="001F4504">
              <w:rPr>
                <w:sz w:val="26"/>
                <w:szCs w:val="26"/>
              </w:rPr>
              <w:lastRenderedPageBreak/>
              <w:t xml:space="preserve">Việc hoàn thành vượt kế hoạch 2025 và định hướng rõ ràng </w:t>
            </w:r>
            <w:r>
              <w:rPr>
                <w:sz w:val="26"/>
                <w:szCs w:val="26"/>
              </w:rPr>
              <w:t>trong năm</w:t>
            </w:r>
            <w:r w:rsidRPr="001F4504">
              <w:rPr>
                <w:sz w:val="26"/>
                <w:szCs w:val="26"/>
              </w:rPr>
              <w:t xml:space="preserve"> 2026 tiếp tục củng cố vị thế BIDV là ngân hàng chủ lực của nền kinh tế. Các quyết sách tại ĐHĐCĐ cho thấy ngân hàng kiên định chiến lược tăng trưởng gắn với </w:t>
            </w:r>
            <w:r w:rsidRPr="001F4504">
              <w:rPr>
                <w:sz w:val="26"/>
                <w:szCs w:val="26"/>
              </w:rPr>
              <w:lastRenderedPageBreak/>
              <w:t>chuyển đổi toàn diện và phát triển bền vững, thông qua củng cố vốn, đẩy mạnh chuyển đổi số và mở rộng tài chính xanh.</w:t>
            </w:r>
          </w:p>
          <w:p w14:paraId="279DE084" w14:textId="77777777" w:rsidR="006E4E72" w:rsidRPr="001F4504" w:rsidRDefault="006E4E72" w:rsidP="00181AAE">
            <w:pPr>
              <w:spacing w:after="0" w:line="240" w:lineRule="auto"/>
              <w:jc w:val="both"/>
              <w:rPr>
                <w:sz w:val="26"/>
                <w:szCs w:val="26"/>
              </w:rPr>
            </w:pPr>
            <w:r w:rsidRPr="001F4504">
              <w:rPr>
                <w:sz w:val="26"/>
                <w:szCs w:val="26"/>
              </w:rPr>
              <w:t>Với quy mô dẫn đầu, nền tảng tài chính vững chắc và định hướng “Lớn - Mạnh - Xanh”, BIDV không chỉ duy trì vị thế về quy mô mà còn nâng cao chất lượng tăng trưởng, qua đó tiếp tục đóng vai trò trụ cột trong ổn định hệ thống tài chính và thúc đẩy phát triển kinh tế bền vững.</w:t>
            </w:r>
          </w:p>
        </w:tc>
      </w:tr>
      <w:tr w:rsidR="00B1172D" w:rsidRPr="00761605" w14:paraId="231C9785" w14:textId="77777777" w:rsidTr="001716CB">
        <w:trPr>
          <w:trHeight w:val="217"/>
        </w:trPr>
        <w:tc>
          <w:tcPr>
            <w:tcW w:w="4965" w:type="dxa"/>
            <w:shd w:val="clear" w:color="auto" w:fill="auto"/>
          </w:tcPr>
          <w:p w14:paraId="755882EC"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5FA39F21" w14:textId="77777777" w:rsidR="00B1172D" w:rsidRPr="001F4504" w:rsidRDefault="00B1172D" w:rsidP="00181AAE">
            <w:pPr>
              <w:spacing w:after="0" w:line="240" w:lineRule="auto"/>
              <w:jc w:val="both"/>
              <w:rPr>
                <w:sz w:val="26"/>
                <w:szCs w:val="26"/>
              </w:rPr>
            </w:pPr>
          </w:p>
        </w:tc>
      </w:tr>
      <w:tr w:rsidR="006E4E72" w:rsidRPr="00761605" w14:paraId="600FE849" w14:textId="77777777" w:rsidTr="001716CB">
        <w:trPr>
          <w:trHeight w:val="217"/>
        </w:trPr>
        <w:tc>
          <w:tcPr>
            <w:tcW w:w="4965" w:type="dxa"/>
            <w:shd w:val="clear" w:color="auto" w:fill="auto"/>
          </w:tcPr>
          <w:p w14:paraId="169CC1CB" w14:textId="10869B2D" w:rsidR="006E4E72" w:rsidRPr="001F4504" w:rsidRDefault="006E4E72" w:rsidP="00181AAE">
            <w:pPr>
              <w:spacing w:after="0" w:line="240" w:lineRule="auto"/>
              <w:jc w:val="both"/>
              <w:rPr>
                <w:b/>
                <w:sz w:val="26"/>
                <w:szCs w:val="26"/>
              </w:rPr>
            </w:pPr>
            <w:r w:rsidRPr="001F4504">
              <w:rPr>
                <w:b/>
                <w:sz w:val="26"/>
                <w:szCs w:val="26"/>
              </w:rPr>
              <w:t>VietinBank hướng tới ngân hàng kiến tạo hệ sinh thái tài chính tầm cỡ khu vực</w:t>
            </w:r>
          </w:p>
          <w:p w14:paraId="16C34092" w14:textId="77777777" w:rsidR="006E4E72" w:rsidRPr="001F4504" w:rsidRDefault="006E4E72" w:rsidP="00181AAE">
            <w:pPr>
              <w:spacing w:after="0" w:line="240" w:lineRule="auto"/>
              <w:jc w:val="both"/>
              <w:rPr>
                <w:i/>
                <w:iCs/>
                <w:color w:val="000000" w:themeColor="text1"/>
                <w:sz w:val="26"/>
                <w:szCs w:val="26"/>
              </w:rPr>
            </w:pPr>
            <w:r w:rsidRPr="001F4504">
              <w:rPr>
                <w:i/>
                <w:sz w:val="26"/>
                <w:szCs w:val="26"/>
              </w:rPr>
              <w:t>Ngày 24/4/2026, tại Hà Nội, Ngân hàng TMCP Công Thương Việt Nam (VietinBank) tổ chức thành công Đại hội đồng cổ đông (ĐHĐCĐ) thường niên 2026, thông qua các định hướng chiến lược nhằm thúc đẩy tăng trưởng, chuyển đổi mô hình hoạt động và mở rộng không gian phát triển trong giai đoạn tới.</w:t>
            </w:r>
          </w:p>
        </w:tc>
        <w:tc>
          <w:tcPr>
            <w:tcW w:w="6386" w:type="dxa"/>
            <w:shd w:val="clear" w:color="auto" w:fill="auto"/>
          </w:tcPr>
          <w:p w14:paraId="5B90E0E0" w14:textId="77777777" w:rsidR="006E4E72" w:rsidRPr="001F4504" w:rsidRDefault="006E4E72" w:rsidP="00181AAE">
            <w:pPr>
              <w:spacing w:after="0" w:line="240" w:lineRule="auto"/>
              <w:jc w:val="both"/>
              <w:rPr>
                <w:bCs/>
                <w:iCs/>
                <w:color w:val="000000" w:themeColor="text1"/>
                <w:kern w:val="36"/>
                <w:sz w:val="26"/>
                <w:szCs w:val="26"/>
                <w:shd w:val="clear" w:color="auto" w:fill="FFFFFF"/>
                <w:lang w:val="de-DE"/>
              </w:rPr>
            </w:pPr>
            <w:r w:rsidRPr="001F4504">
              <w:rPr>
                <w:sz w:val="26"/>
                <w:szCs w:val="26"/>
              </w:rPr>
              <w:t xml:space="preserve">Trong bối cảnh cạnh tranh và chuyển đổi sâu rộng, các định hướng tại ĐHĐCĐ </w:t>
            </w:r>
            <w:r>
              <w:rPr>
                <w:sz w:val="26"/>
                <w:szCs w:val="26"/>
              </w:rPr>
              <w:t xml:space="preserve">năm </w:t>
            </w:r>
            <w:r w:rsidRPr="001F4504">
              <w:rPr>
                <w:sz w:val="26"/>
                <w:szCs w:val="26"/>
              </w:rPr>
              <w:t>2026 cho thấy VietinBank đang chuyển dịch từ mô hình ngân hàng truyền thống sang ngân hàng kiến tạo hệ sinh thái tài chính dựa trên công nghệ, dữ liệu và quản trị hiện đại. Chiến lược kết hợp tăng trưởng quy mô, nâng cao chất lượng tài sản và đẩy mạnh chuyển đổi số không chỉ củng cố năng lực cạnh tranh mà còn mở ra dư địa phát triển mới. Với nền tảng vững chắc và định hướng rõ ràng, VietinBank được kỳ vọng tiếp tục giữ vai trò trụ cột, đóng góp vào tăng trưởng kinh tế và thúc đẩy phát triển hệ sinh thái tài chính số bền vững tại Việt Nam.</w:t>
            </w:r>
          </w:p>
        </w:tc>
      </w:tr>
      <w:tr w:rsidR="00B1172D" w:rsidRPr="00761605" w14:paraId="06D7FC8B" w14:textId="77777777" w:rsidTr="001716CB">
        <w:trPr>
          <w:trHeight w:val="217"/>
        </w:trPr>
        <w:tc>
          <w:tcPr>
            <w:tcW w:w="4965" w:type="dxa"/>
            <w:shd w:val="clear" w:color="auto" w:fill="auto"/>
          </w:tcPr>
          <w:p w14:paraId="1D7E9808"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1C9B249B" w14:textId="77777777" w:rsidR="00B1172D" w:rsidRPr="001F4504" w:rsidRDefault="00B1172D" w:rsidP="00181AAE">
            <w:pPr>
              <w:spacing w:after="0" w:line="240" w:lineRule="auto"/>
              <w:jc w:val="both"/>
              <w:rPr>
                <w:sz w:val="26"/>
                <w:szCs w:val="26"/>
              </w:rPr>
            </w:pPr>
          </w:p>
        </w:tc>
      </w:tr>
      <w:tr w:rsidR="006E4E72" w:rsidRPr="00761605" w14:paraId="5580CC8C" w14:textId="77777777" w:rsidTr="001716CB">
        <w:trPr>
          <w:trHeight w:val="267"/>
        </w:trPr>
        <w:tc>
          <w:tcPr>
            <w:tcW w:w="4965" w:type="dxa"/>
            <w:shd w:val="clear" w:color="auto" w:fill="auto"/>
          </w:tcPr>
          <w:p w14:paraId="5D4F1C79" w14:textId="77777777" w:rsidR="006E4E72" w:rsidRPr="001F4504" w:rsidRDefault="006E4E72" w:rsidP="00181AAE">
            <w:pPr>
              <w:spacing w:after="0" w:line="240" w:lineRule="auto"/>
              <w:jc w:val="both"/>
              <w:rPr>
                <w:b/>
                <w:sz w:val="26"/>
                <w:szCs w:val="26"/>
              </w:rPr>
            </w:pPr>
            <w:r w:rsidRPr="001F4504">
              <w:rPr>
                <w:b/>
                <w:sz w:val="26"/>
                <w:szCs w:val="26"/>
              </w:rPr>
              <w:t>ĐHĐCĐ thường niên 2026: SeABank chốt trả cổ tức 20,5%, tăng vốn lên 34.688 tỷ đồng</w:t>
            </w:r>
          </w:p>
          <w:p w14:paraId="3F0433A3" w14:textId="77777777" w:rsidR="006E4E72" w:rsidRPr="001F4504" w:rsidRDefault="006E4E72" w:rsidP="00181AAE">
            <w:pPr>
              <w:spacing w:after="0" w:line="240" w:lineRule="auto"/>
              <w:jc w:val="both"/>
              <w:rPr>
                <w:bCs/>
                <w:color w:val="000000" w:themeColor="text1"/>
                <w:kern w:val="36"/>
                <w:sz w:val="26"/>
                <w:szCs w:val="26"/>
                <w:shd w:val="clear" w:color="auto" w:fill="FFFFFF"/>
                <w:lang w:val="de-DE"/>
              </w:rPr>
            </w:pPr>
            <w:r w:rsidRPr="001F4504">
              <w:rPr>
                <w:i/>
                <w:sz w:val="26"/>
                <w:szCs w:val="26"/>
              </w:rPr>
              <w:t>Ngày 22/4/2026, Ngân hàng TMCP Đông Nam Á (SeABank, mã chứng khoán: SSB) tổ chức thành công Đại hội đồng cổ đông (ĐHĐCĐ) thường niên 2026, thông qua nhiều nội dung quan trọng về kết quả kinh doanh năm 2025 và kế hoạch năm 2026. Đại hội cũng thống nhất phương án trả cổ tức bằng cổ phiếu tỷ lệ 20,5% và phát hành 40 triệu cổ phiếu ESOP, qua đó nâng vốn điều lệ lên 34.688 tỷ đồng.</w:t>
            </w:r>
          </w:p>
        </w:tc>
        <w:tc>
          <w:tcPr>
            <w:tcW w:w="6386" w:type="dxa"/>
            <w:shd w:val="clear" w:color="auto" w:fill="auto"/>
          </w:tcPr>
          <w:p w14:paraId="1F3DBA5A" w14:textId="77777777" w:rsidR="006E4E72" w:rsidRDefault="006E4E72" w:rsidP="00181AAE">
            <w:pPr>
              <w:spacing w:after="0" w:line="240" w:lineRule="auto"/>
              <w:jc w:val="both"/>
              <w:rPr>
                <w:sz w:val="26"/>
                <w:szCs w:val="26"/>
              </w:rPr>
            </w:pPr>
            <w:r w:rsidRPr="001F4504">
              <w:rPr>
                <w:sz w:val="26"/>
                <w:szCs w:val="26"/>
              </w:rPr>
              <w:t xml:space="preserve">Với nền tảng tài chính ổn định và chiến lược tăng vốn rõ ràng, các quyết sách tại ĐHĐCĐ 2026 cho thấy SeABank kiên định theo đuổi tăng trưởng gắn với nâng cao quản trị rủi ro, chuyển đổi số và tiêu chuẩn ESG. </w:t>
            </w:r>
          </w:p>
          <w:p w14:paraId="1E22C2C6" w14:textId="77777777" w:rsidR="006E4E72" w:rsidRPr="001F4504" w:rsidRDefault="006E4E72" w:rsidP="00181AAE">
            <w:pPr>
              <w:spacing w:after="0" w:line="240" w:lineRule="auto"/>
              <w:jc w:val="both"/>
              <w:rPr>
                <w:sz w:val="26"/>
                <w:szCs w:val="26"/>
              </w:rPr>
            </w:pPr>
            <w:r>
              <w:rPr>
                <w:sz w:val="26"/>
                <w:szCs w:val="26"/>
              </w:rPr>
              <w:t>Bên cạnh đó, n</w:t>
            </w:r>
            <w:r w:rsidRPr="001F4504">
              <w:rPr>
                <w:sz w:val="26"/>
                <w:szCs w:val="26"/>
              </w:rPr>
              <w:t>gân hàng</w:t>
            </w:r>
            <w:r>
              <w:rPr>
                <w:sz w:val="26"/>
                <w:szCs w:val="26"/>
              </w:rPr>
              <w:t xml:space="preserve"> cũng</w:t>
            </w:r>
            <w:r w:rsidRPr="001F4504">
              <w:rPr>
                <w:sz w:val="26"/>
                <w:szCs w:val="26"/>
              </w:rPr>
              <w:t xml:space="preserve"> tập trung mở rộng quy mô, đầu tư công nghệ và hoàn thiện hệ sinh thái dịch vụ lấy khách hàng làm trung tâm, qua đó nâng cao hiệu quả hoạt động và tạo dư địa phát triển dài hạn.</w:t>
            </w:r>
          </w:p>
          <w:p w14:paraId="3696E29F" w14:textId="77777777" w:rsidR="006E4E72" w:rsidRPr="001F4504" w:rsidRDefault="006E4E72" w:rsidP="00181AAE">
            <w:pPr>
              <w:spacing w:after="0" w:line="240" w:lineRule="auto"/>
              <w:jc w:val="both"/>
              <w:rPr>
                <w:color w:val="000000"/>
                <w:sz w:val="26"/>
                <w:szCs w:val="26"/>
                <w:shd w:val="clear" w:color="auto" w:fill="FFFFFF"/>
              </w:rPr>
            </w:pPr>
            <w:r w:rsidRPr="001F4504">
              <w:rPr>
                <w:sz w:val="26"/>
                <w:szCs w:val="26"/>
              </w:rPr>
              <w:t>Trên cơ sở đó, SeABank được kỳ vọng tiếp tục củng cố nội lực, gia tăng năng lực cạnh tranh và hướng tới tăng trưởng bền vững trong bối cảnh thị trường ngày càng đề cao minh bạch và trải nghiệm khách hàng.</w:t>
            </w:r>
          </w:p>
        </w:tc>
      </w:tr>
      <w:tr w:rsidR="00B1172D" w:rsidRPr="00761605" w14:paraId="5E23B039" w14:textId="77777777" w:rsidTr="001716CB">
        <w:trPr>
          <w:trHeight w:val="267"/>
        </w:trPr>
        <w:tc>
          <w:tcPr>
            <w:tcW w:w="4965" w:type="dxa"/>
            <w:shd w:val="clear" w:color="auto" w:fill="auto"/>
          </w:tcPr>
          <w:p w14:paraId="74DCF525"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5BB587B2" w14:textId="77777777" w:rsidR="00B1172D" w:rsidRPr="001F4504" w:rsidRDefault="00B1172D" w:rsidP="00181AAE">
            <w:pPr>
              <w:spacing w:after="0" w:line="240" w:lineRule="auto"/>
              <w:jc w:val="both"/>
              <w:rPr>
                <w:sz w:val="26"/>
                <w:szCs w:val="26"/>
              </w:rPr>
            </w:pPr>
          </w:p>
        </w:tc>
      </w:tr>
      <w:tr w:rsidR="006E4E72" w:rsidRPr="00761605" w14:paraId="247DBFC8" w14:textId="77777777" w:rsidTr="001716CB">
        <w:trPr>
          <w:trHeight w:val="217"/>
        </w:trPr>
        <w:tc>
          <w:tcPr>
            <w:tcW w:w="4965" w:type="dxa"/>
            <w:shd w:val="clear" w:color="auto" w:fill="auto"/>
          </w:tcPr>
          <w:p w14:paraId="4933E815" w14:textId="77777777" w:rsidR="006E4E72" w:rsidRPr="001F4504" w:rsidRDefault="006E4E72" w:rsidP="00181AAE">
            <w:pPr>
              <w:spacing w:after="0" w:line="240" w:lineRule="auto"/>
              <w:jc w:val="both"/>
              <w:rPr>
                <w:b/>
                <w:sz w:val="26"/>
                <w:szCs w:val="26"/>
              </w:rPr>
            </w:pPr>
            <w:r w:rsidRPr="001F4504">
              <w:rPr>
                <w:b/>
                <w:sz w:val="26"/>
                <w:szCs w:val="26"/>
              </w:rPr>
              <w:t>ĐHĐCĐ TPBank 2026: Đặt mục tiêu lợi nhuận 10.300 tỷ đồng, tăng tốc số hóa và hoàn thiện hệ sinh thái tài chính</w:t>
            </w:r>
          </w:p>
          <w:p w14:paraId="675B4392" w14:textId="77777777" w:rsidR="006E4E72" w:rsidRPr="001F4504" w:rsidRDefault="006E4E72" w:rsidP="00181AAE">
            <w:pPr>
              <w:spacing w:after="0" w:line="240" w:lineRule="auto"/>
              <w:jc w:val="both"/>
              <w:rPr>
                <w:i/>
                <w:sz w:val="26"/>
                <w:szCs w:val="26"/>
              </w:rPr>
            </w:pPr>
            <w:r w:rsidRPr="001F4504">
              <w:rPr>
                <w:i/>
                <w:sz w:val="26"/>
                <w:szCs w:val="26"/>
              </w:rPr>
              <w:t xml:space="preserve">Ngày 24/6/2026, tại Hà Nội, Ngân hàng TMCP Tiên Phong (TPBank) tổ chức Đại hội đồng cổ đông (ĐHĐCĐ) thường niên, thông qua các định hướng chiến lược và kế hoạch kinh doanh năm 2026 trong bối cảnh ngành </w:t>
            </w:r>
            <w:r>
              <w:rPr>
                <w:i/>
                <w:sz w:val="26"/>
                <w:szCs w:val="26"/>
              </w:rPr>
              <w:t>N</w:t>
            </w:r>
            <w:r w:rsidRPr="001F4504">
              <w:rPr>
                <w:i/>
                <w:sz w:val="26"/>
                <w:szCs w:val="26"/>
              </w:rPr>
              <w:t>gân hàng bước vào giai đoạn chuyển đổi mạnh mẽ dựa trên công nghệ và dữ liệu.</w:t>
            </w:r>
          </w:p>
        </w:tc>
        <w:tc>
          <w:tcPr>
            <w:tcW w:w="6386" w:type="dxa"/>
            <w:shd w:val="clear" w:color="auto" w:fill="auto"/>
          </w:tcPr>
          <w:p w14:paraId="333C1EFE" w14:textId="77777777" w:rsidR="006E4E72" w:rsidRPr="001F4504" w:rsidRDefault="006E4E72" w:rsidP="00181AAE">
            <w:pPr>
              <w:pStyle w:val="NormalWeb"/>
              <w:shd w:val="clear" w:color="auto" w:fill="FFFFFF"/>
              <w:spacing w:before="0" w:beforeAutospacing="0" w:after="0" w:afterAutospacing="0"/>
              <w:jc w:val="both"/>
              <w:rPr>
                <w:b/>
                <w:color w:val="000000"/>
                <w:sz w:val="26"/>
                <w:szCs w:val="26"/>
                <w:shd w:val="clear" w:color="auto" w:fill="FFFFFF"/>
              </w:rPr>
            </w:pPr>
            <w:r w:rsidRPr="001F4504">
              <w:rPr>
                <w:sz w:val="26"/>
                <w:szCs w:val="26"/>
              </w:rPr>
              <w:t>Các quyết sách tại ĐHĐCĐ 2026 cho thấy TPBank kiên định theo đuổi chiến lược tăng trưởng dựa trên nền tảng số, dữ liệu và trải nghiệm khách hàng. Việc kết hợp giữa mở rộng quy mô, kiểm soát rủi ro và phát triển hệ sinh thái tài chính giúp ngân hàng duy trì hoạt động hiệu quả, đồng thời tạo dư địa cho tăng trưởng trong giai đoạn tới. Với định hướng rõ ràng cùng năng lực công nghệ đã được khẳng định, TPBank được kỳ vọng tiếp tục giữ vai trò tiên phong trong chuyển đổi số, qua đó góp phần định hình các chuẩn mực mới cho hoạt động ngân hàng tại Việt Nam.</w:t>
            </w:r>
          </w:p>
        </w:tc>
      </w:tr>
      <w:tr w:rsidR="00B1172D" w:rsidRPr="00761605" w14:paraId="799DA09C" w14:textId="77777777" w:rsidTr="001716CB">
        <w:trPr>
          <w:trHeight w:val="217"/>
        </w:trPr>
        <w:tc>
          <w:tcPr>
            <w:tcW w:w="4965" w:type="dxa"/>
            <w:shd w:val="clear" w:color="auto" w:fill="auto"/>
          </w:tcPr>
          <w:p w14:paraId="5943CC92"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190BED5C" w14:textId="77777777" w:rsidR="00B1172D" w:rsidRPr="001F4504" w:rsidRDefault="00B1172D" w:rsidP="00181AAE">
            <w:pPr>
              <w:pStyle w:val="NormalWeb"/>
              <w:shd w:val="clear" w:color="auto" w:fill="FFFFFF"/>
              <w:spacing w:before="0" w:beforeAutospacing="0" w:after="0" w:afterAutospacing="0"/>
              <w:jc w:val="both"/>
              <w:rPr>
                <w:sz w:val="26"/>
                <w:szCs w:val="26"/>
              </w:rPr>
            </w:pPr>
          </w:p>
        </w:tc>
      </w:tr>
      <w:tr w:rsidR="006E4E72" w:rsidRPr="00761605" w14:paraId="344BF253" w14:textId="77777777" w:rsidTr="001716CB">
        <w:trPr>
          <w:trHeight w:val="217"/>
        </w:trPr>
        <w:tc>
          <w:tcPr>
            <w:tcW w:w="4965" w:type="dxa"/>
            <w:shd w:val="clear" w:color="auto" w:fill="auto"/>
          </w:tcPr>
          <w:p w14:paraId="07331667" w14:textId="77777777" w:rsidR="006E4E72" w:rsidRPr="001F4504" w:rsidRDefault="006E4E72" w:rsidP="00181AAE">
            <w:pPr>
              <w:spacing w:after="0" w:line="240" w:lineRule="auto"/>
              <w:jc w:val="both"/>
              <w:rPr>
                <w:b/>
                <w:sz w:val="26"/>
                <w:szCs w:val="26"/>
              </w:rPr>
            </w:pPr>
            <w:r w:rsidRPr="001F4504">
              <w:rPr>
                <w:b/>
                <w:sz w:val="26"/>
                <w:szCs w:val="26"/>
              </w:rPr>
              <w:t>MSB tăng vốn lên 37.440 tỷ đồng, đặt mục tiêu lợi nhuận 8.000 tỷ đồng năm 2026</w:t>
            </w:r>
          </w:p>
          <w:p w14:paraId="4DEF307A" w14:textId="77777777" w:rsidR="006E4E72" w:rsidRPr="001F4504" w:rsidRDefault="006E4E72" w:rsidP="00181AAE">
            <w:pPr>
              <w:pStyle w:val="NormalWeb"/>
              <w:shd w:val="clear" w:color="auto" w:fill="FFFFFF"/>
              <w:spacing w:before="0" w:beforeAutospacing="0" w:after="0" w:afterAutospacing="0"/>
              <w:ind w:left="34"/>
              <w:jc w:val="both"/>
              <w:rPr>
                <w:bCs/>
                <w:i/>
                <w:color w:val="000000" w:themeColor="text1"/>
                <w:kern w:val="36"/>
                <w:sz w:val="26"/>
                <w:szCs w:val="26"/>
                <w:shd w:val="clear" w:color="auto" w:fill="FFFFFF"/>
                <w:lang w:val="de-DE"/>
              </w:rPr>
            </w:pPr>
            <w:r w:rsidRPr="001F4504">
              <w:rPr>
                <w:i/>
                <w:sz w:val="26"/>
                <w:szCs w:val="26"/>
              </w:rPr>
              <w:t xml:space="preserve">Đại hội đồng cổ đông (ĐHĐCĐ) thường niên 2026 của Ngân hàng TMCP Hàng Hải Việt Nam (MSB, mã chứng khoán: MSB) đã thông qua nhiều nội dung trọng tâm, trong đó nổi </w:t>
            </w:r>
            <w:r w:rsidRPr="001F4504">
              <w:rPr>
                <w:i/>
                <w:sz w:val="26"/>
                <w:szCs w:val="26"/>
              </w:rPr>
              <w:lastRenderedPageBreak/>
              <w:t>bật là kế hoạch tăng vốn điều lệ từ 31.200 tỷ đồng lên 37.440 tỷ đồng thông qua phát hành cổ phiếu từ nguồn vốn chủ sở hữu với tỷ lệ 20%.</w:t>
            </w:r>
          </w:p>
        </w:tc>
        <w:tc>
          <w:tcPr>
            <w:tcW w:w="6386" w:type="dxa"/>
            <w:shd w:val="clear" w:color="auto" w:fill="auto"/>
          </w:tcPr>
          <w:p w14:paraId="6C23A7F6" w14:textId="77777777" w:rsidR="006E4E72" w:rsidRPr="001F4504" w:rsidRDefault="006E4E72" w:rsidP="00181AAE">
            <w:pPr>
              <w:spacing w:after="0" w:line="240" w:lineRule="auto"/>
              <w:jc w:val="both"/>
              <w:rPr>
                <w:sz w:val="26"/>
                <w:szCs w:val="26"/>
              </w:rPr>
            </w:pPr>
            <w:r>
              <w:rPr>
                <w:sz w:val="26"/>
                <w:szCs w:val="26"/>
              </w:rPr>
              <w:lastRenderedPageBreak/>
              <w:t xml:space="preserve">Theo đó, </w:t>
            </w:r>
            <w:r w:rsidRPr="001F4504">
              <w:rPr>
                <w:sz w:val="26"/>
                <w:szCs w:val="26"/>
              </w:rPr>
              <w:t>MSB dự kiến phát hành tối đa 624 triệu cổ phiếu (không hạn chế chuyển nhượng) để tăng vốn điều lệ trong năm 2026. Ngân hàng đặt mục tiêu tổng tài sản 460.000 tỷ đồng (+13%), huy động 280.000 tỷ đồng (+24%), tín dụng tăng khoảng 18% (theo phê duyệt NHNN), lợi nhuận trước thuế 8.000 tỷ đồng (+13%) và kiểm soát nợ xấu dưới 3%.</w:t>
            </w:r>
          </w:p>
          <w:p w14:paraId="2EEF7AEF" w14:textId="77777777" w:rsidR="006E4E72" w:rsidRPr="001F4504" w:rsidRDefault="006E4E72" w:rsidP="00181AAE">
            <w:pPr>
              <w:spacing w:after="0" w:line="240" w:lineRule="auto"/>
              <w:jc w:val="both"/>
              <w:rPr>
                <w:sz w:val="26"/>
                <w:szCs w:val="26"/>
              </w:rPr>
            </w:pPr>
            <w:r>
              <w:rPr>
                <w:sz w:val="26"/>
                <w:szCs w:val="26"/>
              </w:rPr>
              <w:lastRenderedPageBreak/>
              <w:t>Bên cạnh</w:t>
            </w:r>
            <w:r w:rsidRPr="001F4504">
              <w:rPr>
                <w:sz w:val="26"/>
                <w:szCs w:val="26"/>
              </w:rPr>
              <w:t xml:space="preserve"> </w:t>
            </w:r>
            <w:r>
              <w:rPr>
                <w:sz w:val="26"/>
                <w:szCs w:val="26"/>
              </w:rPr>
              <w:t>đó</w:t>
            </w:r>
            <w:r w:rsidRPr="001F4504">
              <w:rPr>
                <w:sz w:val="26"/>
                <w:szCs w:val="26"/>
              </w:rPr>
              <w:t>, Đại hội cũng thông qua kiện toàn nhân sự: đề cử bà Nguyễn Hương Loan vào HĐQT, bổ nhiệm bà Nguyễn Hà Thanh làm Phó Tổng Giám đốc; đồng thời miễn nhiệm theo nguyện vọng đối với ông Trần Xuân Quảng và ông Nguyễn Phi Hùng.</w:t>
            </w:r>
          </w:p>
        </w:tc>
      </w:tr>
      <w:tr w:rsidR="00B1172D" w:rsidRPr="00761605" w14:paraId="68919709" w14:textId="77777777" w:rsidTr="001716CB">
        <w:trPr>
          <w:trHeight w:val="217"/>
        </w:trPr>
        <w:tc>
          <w:tcPr>
            <w:tcW w:w="4965" w:type="dxa"/>
            <w:shd w:val="clear" w:color="auto" w:fill="auto"/>
          </w:tcPr>
          <w:p w14:paraId="7152B19A" w14:textId="77777777" w:rsidR="00B1172D" w:rsidRPr="001F4504" w:rsidRDefault="00B1172D" w:rsidP="00181AAE">
            <w:pPr>
              <w:spacing w:after="0" w:line="240" w:lineRule="auto"/>
              <w:jc w:val="both"/>
              <w:rPr>
                <w:b/>
                <w:sz w:val="26"/>
                <w:szCs w:val="26"/>
              </w:rPr>
            </w:pPr>
          </w:p>
        </w:tc>
        <w:tc>
          <w:tcPr>
            <w:tcW w:w="6386" w:type="dxa"/>
            <w:shd w:val="clear" w:color="auto" w:fill="auto"/>
          </w:tcPr>
          <w:p w14:paraId="0C74669F" w14:textId="77777777" w:rsidR="00B1172D" w:rsidRDefault="00B1172D" w:rsidP="00181AAE">
            <w:pPr>
              <w:spacing w:after="0" w:line="240" w:lineRule="auto"/>
              <w:jc w:val="both"/>
              <w:rPr>
                <w:sz w:val="26"/>
                <w:szCs w:val="26"/>
              </w:rPr>
            </w:pPr>
          </w:p>
        </w:tc>
      </w:tr>
      <w:tr w:rsidR="006E4E72" w:rsidRPr="00761605" w14:paraId="2C91E291" w14:textId="77777777" w:rsidTr="001716CB">
        <w:trPr>
          <w:trHeight w:val="217"/>
        </w:trPr>
        <w:tc>
          <w:tcPr>
            <w:tcW w:w="4965" w:type="dxa"/>
            <w:shd w:val="clear" w:color="auto" w:fill="auto"/>
          </w:tcPr>
          <w:p w14:paraId="609C2946" w14:textId="77777777" w:rsidR="006E4E72" w:rsidRPr="001F4504" w:rsidRDefault="006E4E72" w:rsidP="00181AAE">
            <w:pPr>
              <w:spacing w:after="0" w:line="240" w:lineRule="auto"/>
              <w:jc w:val="both"/>
              <w:rPr>
                <w:b/>
                <w:sz w:val="26"/>
                <w:szCs w:val="26"/>
              </w:rPr>
            </w:pPr>
            <w:r w:rsidRPr="001F4504">
              <w:rPr>
                <w:b/>
                <w:sz w:val="26"/>
                <w:szCs w:val="26"/>
              </w:rPr>
              <w:t>Vietbank đặt mục tiêu lợi nhuận 2.100 tỷ đồng, tăng vốn lên 15.500 tỷ đồng và đẩy mạnh chuyển đổi số</w:t>
            </w:r>
          </w:p>
          <w:p w14:paraId="61E85B70" w14:textId="77777777" w:rsidR="006E4E72" w:rsidRPr="001F4504" w:rsidRDefault="006E4E72" w:rsidP="00181AAE">
            <w:pPr>
              <w:pStyle w:val="NormalWeb"/>
              <w:shd w:val="clear" w:color="auto" w:fill="FFFFFF"/>
              <w:spacing w:before="0" w:beforeAutospacing="0" w:after="0" w:afterAutospacing="0"/>
              <w:ind w:left="34"/>
              <w:jc w:val="both"/>
              <w:rPr>
                <w:bCs/>
                <w:i/>
                <w:color w:val="000000" w:themeColor="text1"/>
                <w:kern w:val="36"/>
                <w:sz w:val="26"/>
                <w:szCs w:val="26"/>
                <w:shd w:val="clear" w:color="auto" w:fill="FFFFFF"/>
                <w:lang w:val="de-DE"/>
              </w:rPr>
            </w:pPr>
            <w:r w:rsidRPr="001F4504">
              <w:rPr>
                <w:i/>
                <w:sz w:val="26"/>
                <w:szCs w:val="26"/>
              </w:rPr>
              <w:t>Ngân hàng TMCP Việt Nam Thương Tín (Vietbank, mã chứng khoán: VBB) vừa tổ chức thành công Đại hội đồng cổ đông (ĐHĐCĐ) thường niên năm 2026, thông qua nhiều nội dung quan trọng liên quan đến kế hoạch kinh doanh, phương án tăng vốn điều lệ và định hướng phát triển trong giai đoạn tới.</w:t>
            </w:r>
          </w:p>
        </w:tc>
        <w:tc>
          <w:tcPr>
            <w:tcW w:w="6386" w:type="dxa"/>
            <w:shd w:val="clear" w:color="auto" w:fill="auto"/>
          </w:tcPr>
          <w:p w14:paraId="2A08BEF1" w14:textId="0206C90C" w:rsidR="006E4E72" w:rsidRPr="001F4504" w:rsidRDefault="006E4E72" w:rsidP="00217FE7">
            <w:pPr>
              <w:pStyle w:val="NormalWeb"/>
              <w:shd w:val="clear" w:color="auto" w:fill="FFFFFF"/>
              <w:spacing w:before="0" w:beforeAutospacing="0" w:after="0" w:afterAutospacing="0"/>
              <w:jc w:val="both"/>
              <w:rPr>
                <w:bCs/>
                <w:i/>
                <w:iCs/>
                <w:color w:val="000000" w:themeColor="text1"/>
                <w:kern w:val="36"/>
                <w:sz w:val="26"/>
                <w:szCs w:val="26"/>
                <w:shd w:val="clear" w:color="auto" w:fill="FFFFFF"/>
                <w:lang w:val="de-DE"/>
              </w:rPr>
            </w:pPr>
            <w:r w:rsidRPr="001F4504">
              <w:rPr>
                <w:sz w:val="26"/>
                <w:szCs w:val="26"/>
              </w:rPr>
              <w:t xml:space="preserve">Việc đồng thuận cao từ cổ đông, các quyết sách tại ĐHĐCĐ 2026 được kỳ vọng tạo nền tảng để Vietbank nâng cao năng lực tài chính, mở rộng quy mô và cải thiện sức cạnh tranh. </w:t>
            </w:r>
            <w:r w:rsidR="00217FE7" w:rsidRPr="001F4504">
              <w:rPr>
                <w:sz w:val="26"/>
                <w:szCs w:val="26"/>
              </w:rPr>
              <w:t>Vietbank</w:t>
            </w:r>
            <w:r w:rsidR="00217FE7" w:rsidRPr="001F4504">
              <w:rPr>
                <w:sz w:val="26"/>
                <w:szCs w:val="26"/>
              </w:rPr>
              <w:t xml:space="preserve"> </w:t>
            </w:r>
            <w:r w:rsidR="00217FE7">
              <w:rPr>
                <w:sz w:val="26"/>
                <w:szCs w:val="26"/>
              </w:rPr>
              <w:t>đ</w:t>
            </w:r>
            <w:r w:rsidRPr="001F4504">
              <w:rPr>
                <w:sz w:val="26"/>
                <w:szCs w:val="26"/>
              </w:rPr>
              <w:t>ịnh hướng tập trung củng cố vốn, đẩy mạnh chuyển đổi số và phát triển hệ sinh thái dịch vụ lấy khách hàng làm trung tâm. Việc kết hợp tăng trưởng tín dụng, nâng cao hiệu quả hoạt động và tăng cường minh bạch thông qua kế hoạch niêm yết không chỉ mở ra dư địa phát triển mà còn góp phần nâng cao vị thế thị trường. Với chiến lược rõ ràng và triển khai đồng bộ, Vietbank được kỳ vọng tăng trưởng cả về quy mô và chất lượng theo hướng an toàn, bền vững.</w:t>
            </w:r>
          </w:p>
        </w:tc>
      </w:tr>
      <w:tr w:rsidR="00217FE7" w:rsidRPr="00761605" w14:paraId="50AECC7F" w14:textId="77777777" w:rsidTr="001716CB">
        <w:trPr>
          <w:trHeight w:val="217"/>
        </w:trPr>
        <w:tc>
          <w:tcPr>
            <w:tcW w:w="4965" w:type="dxa"/>
            <w:shd w:val="clear" w:color="auto" w:fill="auto"/>
          </w:tcPr>
          <w:p w14:paraId="7F58CFB0" w14:textId="77777777" w:rsidR="00217FE7" w:rsidRPr="001F4504" w:rsidRDefault="00217FE7" w:rsidP="00181AAE">
            <w:pPr>
              <w:spacing w:after="0" w:line="240" w:lineRule="auto"/>
              <w:jc w:val="both"/>
              <w:rPr>
                <w:b/>
                <w:sz w:val="26"/>
                <w:szCs w:val="26"/>
              </w:rPr>
            </w:pPr>
            <w:bookmarkStart w:id="0" w:name="_GoBack"/>
            <w:bookmarkEnd w:id="0"/>
          </w:p>
        </w:tc>
        <w:tc>
          <w:tcPr>
            <w:tcW w:w="6386" w:type="dxa"/>
            <w:shd w:val="clear" w:color="auto" w:fill="auto"/>
          </w:tcPr>
          <w:p w14:paraId="0D249D2F" w14:textId="77777777" w:rsidR="00217FE7" w:rsidRPr="001F4504" w:rsidRDefault="00217FE7" w:rsidP="00217FE7">
            <w:pPr>
              <w:pStyle w:val="NormalWeb"/>
              <w:shd w:val="clear" w:color="auto" w:fill="FFFFFF"/>
              <w:spacing w:before="0" w:beforeAutospacing="0" w:after="0" w:afterAutospacing="0"/>
              <w:jc w:val="both"/>
              <w:rPr>
                <w:sz w:val="26"/>
                <w:szCs w:val="26"/>
              </w:rPr>
            </w:pPr>
          </w:p>
        </w:tc>
      </w:tr>
      <w:tr w:rsidR="006E4E72" w:rsidRPr="00761605" w14:paraId="2FB1260A" w14:textId="77777777" w:rsidTr="001716CB">
        <w:trPr>
          <w:trHeight w:val="217"/>
        </w:trPr>
        <w:tc>
          <w:tcPr>
            <w:tcW w:w="4965" w:type="dxa"/>
            <w:shd w:val="clear" w:color="auto" w:fill="auto"/>
          </w:tcPr>
          <w:p w14:paraId="73ADA54C" w14:textId="77777777" w:rsidR="006E4E72" w:rsidRPr="00993D3C" w:rsidRDefault="006E4E72" w:rsidP="00181AAE">
            <w:pPr>
              <w:spacing w:after="0" w:line="240" w:lineRule="auto"/>
              <w:jc w:val="both"/>
              <w:rPr>
                <w:b/>
                <w:sz w:val="26"/>
                <w:szCs w:val="26"/>
              </w:rPr>
            </w:pPr>
          </w:p>
        </w:tc>
        <w:tc>
          <w:tcPr>
            <w:tcW w:w="6386" w:type="dxa"/>
            <w:shd w:val="clear" w:color="auto" w:fill="auto"/>
          </w:tcPr>
          <w:p w14:paraId="67AB3F88" w14:textId="77777777" w:rsidR="006E4E72" w:rsidRPr="00993D3C" w:rsidRDefault="006E4E72" w:rsidP="00181AAE">
            <w:pPr>
              <w:spacing w:after="0" w:line="240" w:lineRule="auto"/>
              <w:jc w:val="right"/>
              <w:rPr>
                <w:sz w:val="26"/>
                <w:szCs w:val="26"/>
              </w:rPr>
            </w:pPr>
            <w:r w:rsidRPr="00993D3C">
              <w:rPr>
                <w:bCs/>
                <w:i/>
                <w:iCs/>
                <w:color w:val="000000" w:themeColor="text1"/>
                <w:kern w:val="36"/>
                <w:sz w:val="26"/>
                <w:szCs w:val="26"/>
                <w:shd w:val="clear" w:color="auto" w:fill="FFFFFF"/>
                <w:lang w:val="de-DE"/>
              </w:rPr>
              <w:t>Nguồn: Thông tin các ngân hàng thương mại</w:t>
            </w:r>
          </w:p>
        </w:tc>
      </w:tr>
    </w:tbl>
    <w:p w14:paraId="6FA8B671" w14:textId="43A47BA0" w:rsidR="00AF471C" w:rsidRDefault="00AF471C">
      <w:pPr>
        <w:spacing w:after="0" w:line="240" w:lineRule="auto"/>
        <w:rPr>
          <w:b/>
          <w:sz w:val="26"/>
          <w:szCs w:val="26"/>
        </w:rPr>
      </w:pPr>
    </w:p>
    <w:p w14:paraId="738F6154" w14:textId="3DF0B228" w:rsidR="005E79C9" w:rsidRDefault="00625FCE" w:rsidP="000672FC">
      <w:pPr>
        <w:spacing w:after="0" w:line="240" w:lineRule="auto"/>
        <w:jc w:val="center"/>
        <w:rPr>
          <w:b/>
          <w:sz w:val="26"/>
          <w:szCs w:val="26"/>
        </w:rPr>
      </w:pPr>
      <w:r>
        <w:rPr>
          <w:b/>
          <w:sz w:val="26"/>
          <w:szCs w:val="26"/>
        </w:rPr>
        <w:br w:type="page"/>
      </w:r>
      <w:r w:rsidR="005E79C9">
        <w:rPr>
          <w:b/>
          <w:sz w:val="26"/>
          <w:szCs w:val="26"/>
        </w:rPr>
        <w:lastRenderedPageBreak/>
        <w:t xml:space="preserve">D. </w:t>
      </w:r>
      <w:r w:rsidR="005E79C9" w:rsidRPr="00816153">
        <w:rPr>
          <w:b/>
          <w:sz w:val="26"/>
          <w:szCs w:val="26"/>
        </w:rPr>
        <w:t>VĂN BẢN MỚI BAN HÀNH</w:t>
      </w:r>
      <w:r w:rsidR="005E79C9">
        <w:rPr>
          <w:b/>
          <w:sz w:val="26"/>
          <w:szCs w:val="26"/>
        </w:rPr>
        <w:t xml:space="preserve">, </w:t>
      </w:r>
      <w:r w:rsidR="009D7E18">
        <w:rPr>
          <w:b/>
          <w:sz w:val="26"/>
          <w:szCs w:val="26"/>
        </w:rPr>
        <w:t xml:space="preserve">ĐANG </w:t>
      </w:r>
      <w:r w:rsidR="005E79C9">
        <w:rPr>
          <w:b/>
          <w:sz w:val="26"/>
          <w:szCs w:val="26"/>
        </w:rPr>
        <w:t>DỰ THẢO</w:t>
      </w:r>
    </w:p>
    <w:p w14:paraId="1723ED40" w14:textId="77777777" w:rsidR="005E79C9" w:rsidRDefault="008C43BF" w:rsidP="000672FC">
      <w:pPr>
        <w:spacing w:after="0" w:line="240" w:lineRule="auto"/>
        <w:jc w:val="center"/>
        <w:rPr>
          <w:b/>
          <w:sz w:val="26"/>
          <w:szCs w:val="26"/>
        </w:rPr>
      </w:pPr>
      <w:r w:rsidRPr="00816153">
        <w:rPr>
          <w:b/>
          <w:sz w:val="26"/>
          <w:szCs w:val="26"/>
        </w:rPr>
        <w:t xml:space="preserve"> </w:t>
      </w:r>
    </w:p>
    <w:p w14:paraId="6A156EDC" w14:textId="33CA1D99" w:rsidR="008C43BF" w:rsidRDefault="005E79C9" w:rsidP="00BC67B8">
      <w:pPr>
        <w:spacing w:after="0" w:line="240" w:lineRule="auto"/>
        <w:rPr>
          <w:b/>
          <w:sz w:val="26"/>
          <w:szCs w:val="26"/>
        </w:rPr>
      </w:pPr>
      <w:r>
        <w:rPr>
          <w:b/>
          <w:sz w:val="26"/>
          <w:szCs w:val="26"/>
        </w:rPr>
        <w:t>*</w:t>
      </w:r>
      <w:r w:rsidR="008C43BF" w:rsidRPr="00816153">
        <w:rPr>
          <w:b/>
          <w:sz w:val="26"/>
          <w:szCs w:val="26"/>
        </w:rPr>
        <w:t>VĂN BẢN MỚI BAN HÀNH</w:t>
      </w:r>
    </w:p>
    <w:p w14:paraId="6BDE3B5D" w14:textId="77777777" w:rsidR="005D78AD" w:rsidRPr="00816153" w:rsidRDefault="005D78AD" w:rsidP="00BC67B8">
      <w:pPr>
        <w:spacing w:after="0" w:line="240" w:lineRule="auto"/>
        <w:rPr>
          <w:b/>
          <w:sz w:val="26"/>
          <w:szCs w:val="26"/>
        </w:rPr>
      </w:pPr>
    </w:p>
    <w:tbl>
      <w:tblPr>
        <w:tblStyle w:val="TableGrid"/>
        <w:tblW w:w="11341" w:type="dxa"/>
        <w:tblInd w:w="-431" w:type="dxa"/>
        <w:tblLook w:val="04A0" w:firstRow="1" w:lastRow="0" w:firstColumn="1" w:lastColumn="0" w:noHBand="0" w:noVBand="1"/>
      </w:tblPr>
      <w:tblGrid>
        <w:gridCol w:w="1057"/>
        <w:gridCol w:w="7559"/>
        <w:gridCol w:w="1310"/>
        <w:gridCol w:w="1415"/>
      </w:tblGrid>
      <w:tr w:rsidR="007B4E89" w14:paraId="5095FA34" w14:textId="77777777" w:rsidTr="00572E8F">
        <w:tc>
          <w:tcPr>
            <w:tcW w:w="284" w:type="dxa"/>
            <w:hideMark/>
          </w:tcPr>
          <w:p w14:paraId="1D87D499" w14:textId="77777777" w:rsidR="007B4E89" w:rsidRDefault="007B4E89" w:rsidP="00572E8F">
            <w:pPr>
              <w:spacing w:after="0" w:line="240" w:lineRule="auto"/>
              <w:jc w:val="center"/>
              <w:rPr>
                <w:b/>
                <w:sz w:val="26"/>
                <w:szCs w:val="26"/>
              </w:rPr>
            </w:pPr>
            <w:r>
              <w:rPr>
                <w:b/>
                <w:sz w:val="26"/>
                <w:szCs w:val="26"/>
              </w:rPr>
              <w:t>Cơ quan</w:t>
            </w:r>
          </w:p>
        </w:tc>
        <w:tc>
          <w:tcPr>
            <w:tcW w:w="8331" w:type="dxa"/>
            <w:hideMark/>
          </w:tcPr>
          <w:p w14:paraId="7EF3BBC2" w14:textId="77777777" w:rsidR="007B4E89" w:rsidRDefault="007B4E89" w:rsidP="00572E8F">
            <w:pPr>
              <w:spacing w:after="0" w:line="240" w:lineRule="auto"/>
              <w:jc w:val="center"/>
              <w:rPr>
                <w:b/>
                <w:sz w:val="26"/>
                <w:szCs w:val="26"/>
              </w:rPr>
            </w:pPr>
            <w:r>
              <w:rPr>
                <w:b/>
                <w:sz w:val="26"/>
                <w:szCs w:val="26"/>
              </w:rPr>
              <w:t>Văn bản</w:t>
            </w:r>
          </w:p>
        </w:tc>
        <w:tc>
          <w:tcPr>
            <w:tcW w:w="1310" w:type="dxa"/>
            <w:hideMark/>
          </w:tcPr>
          <w:p w14:paraId="6776FAEF" w14:textId="77777777" w:rsidR="007B4E89" w:rsidRDefault="007B4E89" w:rsidP="00572E8F">
            <w:pPr>
              <w:spacing w:after="0" w:line="240" w:lineRule="auto"/>
              <w:jc w:val="center"/>
              <w:rPr>
                <w:b/>
                <w:sz w:val="26"/>
                <w:szCs w:val="26"/>
              </w:rPr>
            </w:pPr>
            <w:r>
              <w:rPr>
                <w:b/>
                <w:sz w:val="26"/>
                <w:szCs w:val="26"/>
              </w:rPr>
              <w:t>Ngày ban hành</w:t>
            </w:r>
          </w:p>
        </w:tc>
        <w:tc>
          <w:tcPr>
            <w:tcW w:w="1416" w:type="dxa"/>
            <w:hideMark/>
          </w:tcPr>
          <w:p w14:paraId="5A858D99" w14:textId="77777777" w:rsidR="007B4E89" w:rsidRDefault="007B4E89" w:rsidP="00572E8F">
            <w:pPr>
              <w:spacing w:after="0" w:line="240" w:lineRule="auto"/>
              <w:jc w:val="center"/>
              <w:rPr>
                <w:b/>
                <w:sz w:val="26"/>
                <w:szCs w:val="26"/>
              </w:rPr>
            </w:pPr>
            <w:r>
              <w:rPr>
                <w:b/>
                <w:sz w:val="26"/>
                <w:szCs w:val="26"/>
              </w:rPr>
              <w:t>Nguồn</w:t>
            </w:r>
          </w:p>
        </w:tc>
      </w:tr>
      <w:tr w:rsidR="007B4E89" w14:paraId="755BCE81" w14:textId="77777777" w:rsidTr="00572E8F">
        <w:trPr>
          <w:trHeight w:val="1066"/>
        </w:trPr>
        <w:tc>
          <w:tcPr>
            <w:tcW w:w="284" w:type="dxa"/>
          </w:tcPr>
          <w:p w14:paraId="24AC6BA4" w14:textId="77777777" w:rsidR="007B4E89" w:rsidRDefault="007B4E89" w:rsidP="00572E8F">
            <w:pPr>
              <w:spacing w:after="0" w:line="240" w:lineRule="auto"/>
              <w:jc w:val="center"/>
              <w:rPr>
                <w:rFonts w:eastAsia="Times New Roman"/>
                <w:szCs w:val="24"/>
              </w:rPr>
            </w:pPr>
          </w:p>
          <w:p w14:paraId="0250473F" w14:textId="77777777" w:rsidR="007B4E89" w:rsidRDefault="007B4E89" w:rsidP="00572E8F">
            <w:pPr>
              <w:spacing w:after="0" w:line="240" w:lineRule="auto"/>
              <w:jc w:val="center"/>
              <w:rPr>
                <w:rFonts w:eastAsia="Times New Roman"/>
                <w:szCs w:val="24"/>
              </w:rPr>
            </w:pPr>
          </w:p>
          <w:p w14:paraId="5CC9F7C1" w14:textId="77777777" w:rsidR="007B4E89" w:rsidRDefault="007B4E89" w:rsidP="00572E8F">
            <w:pPr>
              <w:spacing w:after="0" w:line="240" w:lineRule="auto"/>
              <w:jc w:val="center"/>
            </w:pPr>
            <w:r>
              <w:rPr>
                <w:rFonts w:eastAsia="Times New Roman"/>
                <w:szCs w:val="24"/>
              </w:rPr>
              <w:t>CP</w:t>
            </w:r>
          </w:p>
        </w:tc>
        <w:tc>
          <w:tcPr>
            <w:tcW w:w="8331" w:type="dxa"/>
          </w:tcPr>
          <w:p w14:paraId="4B3285F9" w14:textId="77777777" w:rsidR="007B4E89" w:rsidRPr="004B4F11" w:rsidRDefault="007B4E89" w:rsidP="00572E8F">
            <w:pPr>
              <w:shd w:val="clear" w:color="auto" w:fill="FFFFFF"/>
              <w:spacing w:after="0" w:line="240" w:lineRule="auto"/>
              <w:jc w:val="both"/>
              <w:outlineLvl w:val="2"/>
              <w:rPr>
                <w:rFonts w:eastAsia="Times New Roman"/>
                <w:szCs w:val="24"/>
              </w:rPr>
            </w:pPr>
            <w:r w:rsidRPr="00EC654E">
              <w:rPr>
                <w:rFonts w:eastAsia="Times New Roman"/>
                <w:szCs w:val="24"/>
              </w:rPr>
              <w:t>Quyết định số 18/2026/QĐ-TTg quy định chi tiết thi hành một số điều của Nghị quyết số 70/2025/UBTVQH15 ngày 07/02/2025 được sửa đổi, bổ sung một số điều tại Nghị quyết số 120/2026/UBTVQH15 ngày 03/02/2026 của Ủy ban Thường vụ Quốc hội quy định về nguyên tắc, tiêu chí và định mức phân bổ vốn đầu tư công nguồn ngân sách nhà nước giai đoạn 2026 - 2030</w:t>
            </w:r>
          </w:p>
        </w:tc>
        <w:tc>
          <w:tcPr>
            <w:tcW w:w="1310" w:type="dxa"/>
          </w:tcPr>
          <w:p w14:paraId="6C4A90A6" w14:textId="77777777" w:rsidR="007B4E89" w:rsidRDefault="007B4E89" w:rsidP="00572E8F">
            <w:pPr>
              <w:spacing w:after="0" w:line="240" w:lineRule="auto"/>
            </w:pPr>
          </w:p>
          <w:p w14:paraId="7F912DBD" w14:textId="77777777" w:rsidR="007B4E89" w:rsidRDefault="007B4E89" w:rsidP="00572E8F">
            <w:pPr>
              <w:spacing w:after="0" w:line="240" w:lineRule="auto"/>
            </w:pPr>
          </w:p>
          <w:p w14:paraId="7F94B9CC" w14:textId="77777777" w:rsidR="007B4E89" w:rsidRDefault="007B4E89" w:rsidP="00572E8F">
            <w:pPr>
              <w:spacing w:after="0" w:line="240" w:lineRule="auto"/>
            </w:pPr>
            <w:r>
              <w:t>18/04</w:t>
            </w:r>
            <w:r w:rsidRPr="006C3FB9">
              <w:t>/202</w:t>
            </w:r>
            <w:r>
              <w:t>6</w:t>
            </w:r>
          </w:p>
        </w:tc>
        <w:tc>
          <w:tcPr>
            <w:tcW w:w="1416" w:type="dxa"/>
            <w:vMerge w:val="restart"/>
          </w:tcPr>
          <w:p w14:paraId="07A8B6FB" w14:textId="77777777" w:rsidR="007B4E89" w:rsidRDefault="007B4E89" w:rsidP="00572E8F">
            <w:pPr>
              <w:spacing w:after="0" w:line="240" w:lineRule="auto"/>
              <w:jc w:val="center"/>
            </w:pPr>
          </w:p>
          <w:p w14:paraId="6E807600" w14:textId="77777777" w:rsidR="007B4E89" w:rsidRDefault="007B4E89" w:rsidP="00572E8F">
            <w:pPr>
              <w:spacing w:after="0" w:line="240" w:lineRule="auto"/>
              <w:jc w:val="center"/>
            </w:pPr>
          </w:p>
          <w:p w14:paraId="513BCE64" w14:textId="77777777" w:rsidR="007B4E89" w:rsidRDefault="007B4E89" w:rsidP="00572E8F">
            <w:pPr>
              <w:spacing w:after="0" w:line="240" w:lineRule="auto"/>
              <w:jc w:val="center"/>
            </w:pPr>
          </w:p>
          <w:p w14:paraId="7E69BDD9" w14:textId="77777777" w:rsidR="007B4E89" w:rsidRDefault="007B4E89" w:rsidP="00572E8F">
            <w:pPr>
              <w:spacing w:after="0" w:line="240" w:lineRule="auto"/>
              <w:jc w:val="center"/>
            </w:pPr>
          </w:p>
          <w:p w14:paraId="39A520C6" w14:textId="77777777" w:rsidR="007B4E89" w:rsidRDefault="007B4E89" w:rsidP="00572E8F">
            <w:pPr>
              <w:spacing w:after="0" w:line="240" w:lineRule="auto"/>
              <w:jc w:val="center"/>
            </w:pPr>
          </w:p>
          <w:p w14:paraId="0EE717FC" w14:textId="77777777" w:rsidR="007B4E89" w:rsidRDefault="007B4E89" w:rsidP="00572E8F">
            <w:pPr>
              <w:spacing w:after="0" w:line="240" w:lineRule="auto"/>
              <w:jc w:val="center"/>
            </w:pPr>
          </w:p>
          <w:p w14:paraId="528FE009" w14:textId="77777777" w:rsidR="007B4E89" w:rsidRDefault="007B4E89" w:rsidP="00572E8F">
            <w:pPr>
              <w:spacing w:after="0" w:line="240" w:lineRule="auto"/>
              <w:jc w:val="center"/>
            </w:pPr>
          </w:p>
          <w:p w14:paraId="749289AA" w14:textId="77777777" w:rsidR="007B4E89" w:rsidRDefault="007B4E89" w:rsidP="00572E8F">
            <w:pPr>
              <w:spacing w:after="0" w:line="240" w:lineRule="auto"/>
              <w:jc w:val="center"/>
            </w:pPr>
          </w:p>
          <w:p w14:paraId="3DA4C664" w14:textId="77777777" w:rsidR="007B4E89" w:rsidRDefault="007B4E89" w:rsidP="00572E8F">
            <w:pPr>
              <w:spacing w:after="0" w:line="240" w:lineRule="auto"/>
              <w:jc w:val="center"/>
            </w:pPr>
            <w:r>
              <w:t>chinhphu</w:t>
            </w:r>
            <w:r w:rsidRPr="00CD6235">
              <w:t>.vn</w:t>
            </w:r>
          </w:p>
        </w:tc>
      </w:tr>
      <w:tr w:rsidR="007B4E89" w14:paraId="3AF3C152" w14:textId="77777777" w:rsidTr="00572E8F">
        <w:trPr>
          <w:trHeight w:val="415"/>
        </w:trPr>
        <w:tc>
          <w:tcPr>
            <w:tcW w:w="284" w:type="dxa"/>
          </w:tcPr>
          <w:p w14:paraId="5FBF668C" w14:textId="77777777" w:rsidR="007B4E89" w:rsidRDefault="007B4E89" w:rsidP="00572E8F">
            <w:pPr>
              <w:spacing w:after="0" w:line="240" w:lineRule="auto"/>
              <w:jc w:val="center"/>
              <w:rPr>
                <w:rFonts w:eastAsia="Times New Roman"/>
                <w:szCs w:val="24"/>
              </w:rPr>
            </w:pPr>
            <w:r w:rsidRPr="006841C3">
              <w:rPr>
                <w:rFonts w:eastAsia="Times New Roman"/>
                <w:szCs w:val="24"/>
              </w:rPr>
              <w:t>BTC</w:t>
            </w:r>
          </w:p>
        </w:tc>
        <w:tc>
          <w:tcPr>
            <w:tcW w:w="8331" w:type="dxa"/>
          </w:tcPr>
          <w:p w14:paraId="4CCDE46C" w14:textId="77777777" w:rsidR="007B4E89" w:rsidRPr="00111A6F" w:rsidRDefault="007B4E89" w:rsidP="00572E8F">
            <w:pPr>
              <w:shd w:val="clear" w:color="auto" w:fill="FFFFFF"/>
              <w:spacing w:after="0" w:line="240" w:lineRule="auto"/>
              <w:jc w:val="both"/>
              <w:outlineLvl w:val="2"/>
              <w:rPr>
                <w:rFonts w:eastAsia="Times New Roman"/>
                <w:szCs w:val="24"/>
              </w:rPr>
            </w:pPr>
            <w:r w:rsidRPr="006841C3">
              <w:rPr>
                <w:rFonts w:eastAsia="Times New Roman"/>
                <w:szCs w:val="24"/>
              </w:rPr>
              <w:t>Văn bản hợp nhất số 10/VBHN-BTC hướng dẫn công bố thông tin trên thị trường chứng khoán</w:t>
            </w:r>
          </w:p>
        </w:tc>
        <w:tc>
          <w:tcPr>
            <w:tcW w:w="1310" w:type="dxa"/>
          </w:tcPr>
          <w:p w14:paraId="2EBA35E7" w14:textId="77777777" w:rsidR="007B4E89" w:rsidRDefault="007B4E89" w:rsidP="00572E8F">
            <w:pPr>
              <w:spacing w:after="0" w:line="240" w:lineRule="auto"/>
            </w:pPr>
            <w:r>
              <w:t>20/04</w:t>
            </w:r>
            <w:r w:rsidRPr="006C3FB9">
              <w:t>/202</w:t>
            </w:r>
            <w:r>
              <w:t>6</w:t>
            </w:r>
          </w:p>
        </w:tc>
        <w:tc>
          <w:tcPr>
            <w:tcW w:w="1416" w:type="dxa"/>
            <w:vMerge/>
          </w:tcPr>
          <w:p w14:paraId="38B2B5C3" w14:textId="77777777" w:rsidR="007B4E89" w:rsidRDefault="007B4E89" w:rsidP="00572E8F">
            <w:pPr>
              <w:spacing w:after="0" w:line="240" w:lineRule="auto"/>
              <w:jc w:val="center"/>
            </w:pPr>
          </w:p>
        </w:tc>
      </w:tr>
      <w:tr w:rsidR="007B4E89" w14:paraId="323DC284" w14:textId="77777777" w:rsidTr="00572E8F">
        <w:trPr>
          <w:trHeight w:val="282"/>
        </w:trPr>
        <w:tc>
          <w:tcPr>
            <w:tcW w:w="284" w:type="dxa"/>
            <w:vMerge w:val="restart"/>
          </w:tcPr>
          <w:p w14:paraId="2061046D" w14:textId="77777777" w:rsidR="007B4E89" w:rsidRDefault="007B4E89" w:rsidP="00572E8F">
            <w:pPr>
              <w:spacing w:after="0" w:line="240" w:lineRule="auto"/>
              <w:jc w:val="center"/>
              <w:rPr>
                <w:rFonts w:eastAsia="Times New Roman"/>
                <w:szCs w:val="24"/>
              </w:rPr>
            </w:pPr>
            <w:r w:rsidRPr="006841C3">
              <w:rPr>
                <w:rFonts w:eastAsia="Times New Roman"/>
                <w:szCs w:val="24"/>
              </w:rPr>
              <w:t>VPQH</w:t>
            </w:r>
          </w:p>
        </w:tc>
        <w:tc>
          <w:tcPr>
            <w:tcW w:w="8331" w:type="dxa"/>
          </w:tcPr>
          <w:p w14:paraId="44F38CF5" w14:textId="77777777" w:rsidR="007B4E89" w:rsidRPr="00111A6F" w:rsidRDefault="007B4E89" w:rsidP="00572E8F">
            <w:pPr>
              <w:shd w:val="clear" w:color="auto" w:fill="FFFFFF"/>
              <w:spacing w:after="0" w:line="240" w:lineRule="auto"/>
              <w:jc w:val="both"/>
              <w:outlineLvl w:val="2"/>
              <w:rPr>
                <w:rFonts w:eastAsia="Times New Roman"/>
                <w:szCs w:val="24"/>
              </w:rPr>
            </w:pPr>
            <w:r w:rsidRPr="006841C3">
              <w:rPr>
                <w:rFonts w:eastAsia="Times New Roman"/>
                <w:szCs w:val="24"/>
              </w:rPr>
              <w:t>Văn bản hợp nhất số 101/VBHN-VPQH Luật Hợp tác xã</w:t>
            </w:r>
          </w:p>
        </w:tc>
        <w:tc>
          <w:tcPr>
            <w:tcW w:w="1310" w:type="dxa"/>
            <w:vMerge w:val="restart"/>
          </w:tcPr>
          <w:p w14:paraId="4E737828" w14:textId="77777777" w:rsidR="007B4E89" w:rsidRDefault="007B4E89" w:rsidP="00572E8F">
            <w:pPr>
              <w:spacing w:after="0" w:line="240" w:lineRule="auto"/>
            </w:pPr>
          </w:p>
          <w:p w14:paraId="1E80EFF6" w14:textId="77777777" w:rsidR="007B4E89" w:rsidRDefault="007B4E89" w:rsidP="00572E8F">
            <w:pPr>
              <w:spacing w:after="0" w:line="240" w:lineRule="auto"/>
            </w:pPr>
          </w:p>
          <w:p w14:paraId="4947CFD8" w14:textId="77777777" w:rsidR="007B4E89" w:rsidRDefault="007B4E89" w:rsidP="00572E8F">
            <w:pPr>
              <w:spacing w:after="0" w:line="240" w:lineRule="auto"/>
            </w:pPr>
            <w:r>
              <w:t>22/04</w:t>
            </w:r>
            <w:r w:rsidRPr="006C3FB9">
              <w:t>/202</w:t>
            </w:r>
            <w:r>
              <w:t>6</w:t>
            </w:r>
          </w:p>
        </w:tc>
        <w:tc>
          <w:tcPr>
            <w:tcW w:w="1416" w:type="dxa"/>
            <w:vMerge/>
          </w:tcPr>
          <w:p w14:paraId="62FD80A9" w14:textId="77777777" w:rsidR="007B4E89" w:rsidRDefault="007B4E89" w:rsidP="00572E8F">
            <w:pPr>
              <w:spacing w:after="0" w:line="240" w:lineRule="auto"/>
              <w:jc w:val="center"/>
            </w:pPr>
          </w:p>
        </w:tc>
      </w:tr>
      <w:tr w:rsidR="007B4E89" w14:paraId="77E79EFA" w14:textId="77777777" w:rsidTr="00572E8F">
        <w:trPr>
          <w:trHeight w:val="271"/>
        </w:trPr>
        <w:tc>
          <w:tcPr>
            <w:tcW w:w="284" w:type="dxa"/>
            <w:vMerge/>
          </w:tcPr>
          <w:p w14:paraId="065C03BE" w14:textId="77777777" w:rsidR="007B4E89" w:rsidRDefault="007B4E89" w:rsidP="00572E8F">
            <w:pPr>
              <w:spacing w:after="0" w:line="240" w:lineRule="auto"/>
              <w:jc w:val="center"/>
              <w:rPr>
                <w:rFonts w:eastAsia="Times New Roman"/>
                <w:szCs w:val="24"/>
              </w:rPr>
            </w:pPr>
          </w:p>
        </w:tc>
        <w:tc>
          <w:tcPr>
            <w:tcW w:w="8331" w:type="dxa"/>
          </w:tcPr>
          <w:p w14:paraId="130855EF" w14:textId="77777777" w:rsidR="007B4E89" w:rsidRPr="00111A6F" w:rsidRDefault="007B4E89" w:rsidP="00572E8F">
            <w:pPr>
              <w:shd w:val="clear" w:color="auto" w:fill="FFFFFF"/>
              <w:spacing w:after="0" w:line="240" w:lineRule="auto"/>
              <w:jc w:val="both"/>
              <w:outlineLvl w:val="2"/>
              <w:rPr>
                <w:rFonts w:eastAsia="Times New Roman"/>
                <w:szCs w:val="24"/>
              </w:rPr>
            </w:pPr>
            <w:r w:rsidRPr="006841C3">
              <w:rPr>
                <w:rFonts w:eastAsia="Times New Roman"/>
                <w:szCs w:val="24"/>
              </w:rPr>
              <w:t>Văn bản hợp nhất số 104/VBHN-VPQH Luật Đấu giá tài sản</w:t>
            </w:r>
          </w:p>
        </w:tc>
        <w:tc>
          <w:tcPr>
            <w:tcW w:w="1310" w:type="dxa"/>
            <w:vMerge/>
          </w:tcPr>
          <w:p w14:paraId="41D5775C" w14:textId="77777777" w:rsidR="007B4E89" w:rsidRDefault="007B4E89" w:rsidP="00572E8F">
            <w:pPr>
              <w:spacing w:after="0" w:line="240" w:lineRule="auto"/>
            </w:pPr>
          </w:p>
        </w:tc>
        <w:tc>
          <w:tcPr>
            <w:tcW w:w="1416" w:type="dxa"/>
            <w:vMerge/>
          </w:tcPr>
          <w:p w14:paraId="3550CD7A" w14:textId="77777777" w:rsidR="007B4E89" w:rsidRDefault="007B4E89" w:rsidP="00572E8F">
            <w:pPr>
              <w:spacing w:after="0" w:line="240" w:lineRule="auto"/>
              <w:jc w:val="center"/>
            </w:pPr>
          </w:p>
        </w:tc>
      </w:tr>
      <w:tr w:rsidR="007B4E89" w14:paraId="02945B3D" w14:textId="77777777" w:rsidTr="00572E8F">
        <w:trPr>
          <w:trHeight w:val="1066"/>
        </w:trPr>
        <w:tc>
          <w:tcPr>
            <w:tcW w:w="284" w:type="dxa"/>
          </w:tcPr>
          <w:p w14:paraId="0BCADEF9" w14:textId="77777777" w:rsidR="007B4E89" w:rsidRDefault="007B4E89" w:rsidP="00572E8F">
            <w:pPr>
              <w:spacing w:after="0" w:line="240" w:lineRule="auto"/>
              <w:jc w:val="center"/>
              <w:rPr>
                <w:rFonts w:eastAsia="Times New Roman"/>
                <w:szCs w:val="24"/>
              </w:rPr>
            </w:pPr>
          </w:p>
          <w:p w14:paraId="45C8CBE2" w14:textId="77777777" w:rsidR="007B4E89" w:rsidRDefault="007B4E89" w:rsidP="00572E8F">
            <w:pPr>
              <w:spacing w:after="0" w:line="240" w:lineRule="auto"/>
              <w:jc w:val="center"/>
              <w:rPr>
                <w:rFonts w:eastAsia="Times New Roman"/>
                <w:szCs w:val="24"/>
              </w:rPr>
            </w:pPr>
            <w:r>
              <w:rPr>
                <w:rFonts w:eastAsia="Times New Roman"/>
                <w:szCs w:val="24"/>
              </w:rPr>
              <w:t>CP</w:t>
            </w:r>
          </w:p>
        </w:tc>
        <w:tc>
          <w:tcPr>
            <w:tcW w:w="8331" w:type="dxa"/>
          </w:tcPr>
          <w:p w14:paraId="434265E5" w14:textId="77777777" w:rsidR="007B4E89" w:rsidRPr="00111A6F" w:rsidRDefault="007B4E89" w:rsidP="00572E8F">
            <w:pPr>
              <w:shd w:val="clear" w:color="auto" w:fill="FFFFFF"/>
              <w:spacing w:after="0" w:line="240" w:lineRule="auto"/>
              <w:jc w:val="both"/>
              <w:outlineLvl w:val="2"/>
              <w:rPr>
                <w:rFonts w:eastAsia="Times New Roman"/>
                <w:szCs w:val="24"/>
              </w:rPr>
            </w:pPr>
            <w:r w:rsidRPr="006841C3">
              <w:rPr>
                <w:rFonts w:eastAsia="Times New Roman"/>
                <w:szCs w:val="24"/>
              </w:rPr>
              <w:t>Quyết định số 707/QĐ-TTg về việc ban hành Kế hoạch hành động quốc gia về phòng, chống rửa tiền, tài trợ khủng bố và tài trợ phổ biến vũ khí hủy diệt hàng loạt giai đoạn 2026 - 2030, chuẩn bị cho đánh giá đa phương lần 3 của Nhóm Châu Á - Thái Bình Dương về chống rửa tiền (APG) đối với Việt Nam</w:t>
            </w:r>
          </w:p>
        </w:tc>
        <w:tc>
          <w:tcPr>
            <w:tcW w:w="1310" w:type="dxa"/>
            <w:vMerge/>
          </w:tcPr>
          <w:p w14:paraId="654BDA9B" w14:textId="77777777" w:rsidR="007B4E89" w:rsidRDefault="007B4E89" w:rsidP="00572E8F">
            <w:pPr>
              <w:spacing w:after="0" w:line="240" w:lineRule="auto"/>
            </w:pPr>
          </w:p>
        </w:tc>
        <w:tc>
          <w:tcPr>
            <w:tcW w:w="1416" w:type="dxa"/>
            <w:vMerge/>
          </w:tcPr>
          <w:p w14:paraId="2A0E5309" w14:textId="77777777" w:rsidR="007B4E89" w:rsidRDefault="007B4E89" w:rsidP="00572E8F">
            <w:pPr>
              <w:spacing w:after="0" w:line="240" w:lineRule="auto"/>
              <w:jc w:val="center"/>
            </w:pPr>
          </w:p>
        </w:tc>
      </w:tr>
      <w:tr w:rsidR="007B4E89" w14:paraId="13D54518" w14:textId="77777777" w:rsidTr="00572E8F">
        <w:trPr>
          <w:trHeight w:val="1066"/>
        </w:trPr>
        <w:tc>
          <w:tcPr>
            <w:tcW w:w="284" w:type="dxa"/>
          </w:tcPr>
          <w:p w14:paraId="107CD3E8" w14:textId="77777777" w:rsidR="007B4E89" w:rsidRDefault="007B4E89" w:rsidP="00572E8F">
            <w:pPr>
              <w:spacing w:after="0" w:line="240" w:lineRule="auto"/>
              <w:jc w:val="center"/>
              <w:rPr>
                <w:rFonts w:eastAsia="Times New Roman"/>
                <w:szCs w:val="24"/>
              </w:rPr>
            </w:pPr>
          </w:p>
          <w:p w14:paraId="44123A64" w14:textId="77777777" w:rsidR="007B4E89" w:rsidRDefault="007B4E89" w:rsidP="00572E8F">
            <w:pPr>
              <w:spacing w:after="0" w:line="240" w:lineRule="auto"/>
              <w:jc w:val="center"/>
              <w:rPr>
                <w:rFonts w:eastAsia="Times New Roman"/>
                <w:szCs w:val="24"/>
              </w:rPr>
            </w:pPr>
            <w:r w:rsidRPr="006841C3">
              <w:rPr>
                <w:rFonts w:eastAsia="Times New Roman"/>
                <w:szCs w:val="24"/>
              </w:rPr>
              <w:t>BKHCN</w:t>
            </w:r>
          </w:p>
        </w:tc>
        <w:tc>
          <w:tcPr>
            <w:tcW w:w="8331" w:type="dxa"/>
          </w:tcPr>
          <w:p w14:paraId="0A56D8F6" w14:textId="77777777" w:rsidR="007B4E89" w:rsidRPr="00111A6F" w:rsidRDefault="007B4E89" w:rsidP="00572E8F">
            <w:pPr>
              <w:shd w:val="clear" w:color="auto" w:fill="FFFFFF"/>
              <w:spacing w:after="0" w:line="240" w:lineRule="auto"/>
              <w:jc w:val="both"/>
              <w:outlineLvl w:val="2"/>
              <w:rPr>
                <w:rFonts w:eastAsia="Times New Roman"/>
                <w:szCs w:val="24"/>
              </w:rPr>
            </w:pPr>
            <w:r w:rsidRPr="006841C3">
              <w:rPr>
                <w:rFonts w:eastAsia="Times New Roman"/>
                <w:szCs w:val="24"/>
              </w:rPr>
              <w:t>Văn bản hợp nhất số 04/VBHN-BKHCN quy định chi tiết một số điều và biện pháp thi hành Luật Sở hữu trí tuệ về sở hữu công nghiệp, bảo vệ quyền sở hữu công nghiệp, quyền đối với giống cây trồng và quản lý nhà nước về sở hữu trí tuệ</w:t>
            </w:r>
          </w:p>
        </w:tc>
        <w:tc>
          <w:tcPr>
            <w:tcW w:w="1310" w:type="dxa"/>
          </w:tcPr>
          <w:p w14:paraId="40CE058C" w14:textId="77777777" w:rsidR="007B4E89" w:rsidRDefault="007B4E89" w:rsidP="00572E8F">
            <w:pPr>
              <w:spacing w:after="0" w:line="240" w:lineRule="auto"/>
            </w:pPr>
          </w:p>
          <w:p w14:paraId="6A065EE5" w14:textId="77777777" w:rsidR="007B4E89" w:rsidRDefault="007B4E89" w:rsidP="00572E8F">
            <w:pPr>
              <w:spacing w:after="0" w:line="240" w:lineRule="auto"/>
            </w:pPr>
            <w:r>
              <w:t>23/04</w:t>
            </w:r>
            <w:r w:rsidRPr="006C3FB9">
              <w:t>/202</w:t>
            </w:r>
            <w:r>
              <w:t>6</w:t>
            </w:r>
          </w:p>
        </w:tc>
        <w:tc>
          <w:tcPr>
            <w:tcW w:w="1416" w:type="dxa"/>
            <w:vMerge/>
          </w:tcPr>
          <w:p w14:paraId="11736ACF" w14:textId="77777777" w:rsidR="007B4E89" w:rsidRDefault="007B4E89" w:rsidP="00572E8F">
            <w:pPr>
              <w:spacing w:after="0" w:line="240" w:lineRule="auto"/>
              <w:jc w:val="center"/>
            </w:pPr>
          </w:p>
        </w:tc>
      </w:tr>
      <w:tr w:rsidR="007B4E89" w14:paraId="7C99B93A" w14:textId="77777777" w:rsidTr="00572E8F">
        <w:trPr>
          <w:trHeight w:val="733"/>
        </w:trPr>
        <w:tc>
          <w:tcPr>
            <w:tcW w:w="284" w:type="dxa"/>
          </w:tcPr>
          <w:p w14:paraId="77C85E8A" w14:textId="77777777" w:rsidR="007B4E89" w:rsidRDefault="007B4E89" w:rsidP="00572E8F">
            <w:pPr>
              <w:spacing w:after="0" w:line="240" w:lineRule="auto"/>
              <w:jc w:val="center"/>
              <w:rPr>
                <w:rFonts w:eastAsia="Times New Roman"/>
                <w:szCs w:val="24"/>
              </w:rPr>
            </w:pPr>
          </w:p>
          <w:p w14:paraId="1235152B" w14:textId="77777777" w:rsidR="007B4E89" w:rsidRDefault="007B4E89" w:rsidP="00572E8F">
            <w:pPr>
              <w:spacing w:after="0" w:line="240" w:lineRule="auto"/>
              <w:jc w:val="center"/>
              <w:rPr>
                <w:rFonts w:eastAsia="Times New Roman"/>
                <w:szCs w:val="24"/>
              </w:rPr>
            </w:pPr>
            <w:r>
              <w:rPr>
                <w:rFonts w:eastAsia="Times New Roman"/>
                <w:szCs w:val="24"/>
              </w:rPr>
              <w:t>CP</w:t>
            </w:r>
          </w:p>
        </w:tc>
        <w:tc>
          <w:tcPr>
            <w:tcW w:w="8331" w:type="dxa"/>
          </w:tcPr>
          <w:p w14:paraId="1979C13B" w14:textId="4E2E266D" w:rsidR="007B4E89" w:rsidRPr="00111A6F" w:rsidRDefault="007B4E89" w:rsidP="00572E8F">
            <w:pPr>
              <w:shd w:val="clear" w:color="auto" w:fill="FFFFFF"/>
              <w:spacing w:after="0" w:line="240" w:lineRule="auto"/>
              <w:jc w:val="both"/>
              <w:outlineLvl w:val="2"/>
              <w:rPr>
                <w:rFonts w:eastAsia="Times New Roman"/>
                <w:szCs w:val="24"/>
              </w:rPr>
            </w:pPr>
            <w:r w:rsidRPr="006841C3">
              <w:rPr>
                <w:rFonts w:eastAsia="Times New Roman"/>
                <w:szCs w:val="24"/>
              </w:rPr>
              <w:t>Quyết định số 730/QĐ-TTg của Thủ tướng Chính phủ: Về việc kiện toàn Ban Chỉ đạo của Chính phủ về phát triển khoa học, công nghệ, đổi mới sáng tạo, chuyển đổi số và Đề án 06</w:t>
            </w:r>
            <w:r w:rsidR="00572E8F">
              <w:rPr>
                <w:rFonts w:eastAsia="Times New Roman"/>
                <w:szCs w:val="24"/>
              </w:rPr>
              <w:t>.</w:t>
            </w:r>
          </w:p>
        </w:tc>
        <w:tc>
          <w:tcPr>
            <w:tcW w:w="1310" w:type="dxa"/>
          </w:tcPr>
          <w:p w14:paraId="0777A89D" w14:textId="77777777" w:rsidR="007B4E89" w:rsidRDefault="007B4E89" w:rsidP="00572E8F">
            <w:pPr>
              <w:spacing w:after="0" w:line="240" w:lineRule="auto"/>
            </w:pPr>
          </w:p>
          <w:p w14:paraId="148C44E9" w14:textId="77777777" w:rsidR="007B4E89" w:rsidRDefault="007B4E89" w:rsidP="00572E8F">
            <w:pPr>
              <w:spacing w:after="0" w:line="240" w:lineRule="auto"/>
            </w:pPr>
            <w:r>
              <w:t>24/04</w:t>
            </w:r>
            <w:r w:rsidRPr="006C3FB9">
              <w:t>/202</w:t>
            </w:r>
            <w:r>
              <w:t>6</w:t>
            </w:r>
          </w:p>
        </w:tc>
        <w:tc>
          <w:tcPr>
            <w:tcW w:w="1416" w:type="dxa"/>
            <w:vMerge/>
          </w:tcPr>
          <w:p w14:paraId="643C691F" w14:textId="77777777" w:rsidR="007B4E89" w:rsidRDefault="007B4E89" w:rsidP="00572E8F">
            <w:pPr>
              <w:spacing w:after="0" w:line="240" w:lineRule="auto"/>
              <w:jc w:val="center"/>
            </w:pPr>
          </w:p>
        </w:tc>
      </w:tr>
    </w:tbl>
    <w:p w14:paraId="3063E6A6" w14:textId="77777777" w:rsidR="007B4E89" w:rsidRDefault="007B4E89" w:rsidP="007B4E89">
      <w:pPr>
        <w:spacing w:after="0" w:line="240" w:lineRule="auto"/>
        <w:jc w:val="both"/>
        <w:rPr>
          <w:b/>
          <w:sz w:val="26"/>
          <w:szCs w:val="26"/>
        </w:rPr>
      </w:pPr>
    </w:p>
    <w:p w14:paraId="67F97595" w14:textId="77777777" w:rsidR="005D78AD" w:rsidRDefault="005D78AD" w:rsidP="007B4E89">
      <w:pPr>
        <w:spacing w:after="0" w:line="240" w:lineRule="auto"/>
        <w:jc w:val="both"/>
        <w:rPr>
          <w:b/>
          <w:sz w:val="26"/>
          <w:szCs w:val="26"/>
        </w:rPr>
      </w:pPr>
    </w:p>
    <w:p w14:paraId="03943C75" w14:textId="717D1E1F" w:rsidR="007B4E89" w:rsidRDefault="007B4E89" w:rsidP="007B4E89">
      <w:pPr>
        <w:spacing w:after="0" w:line="240" w:lineRule="auto"/>
        <w:jc w:val="both"/>
        <w:rPr>
          <w:b/>
          <w:sz w:val="26"/>
          <w:szCs w:val="26"/>
        </w:rPr>
      </w:pPr>
      <w:r w:rsidRPr="00816153">
        <w:rPr>
          <w:b/>
          <w:sz w:val="26"/>
          <w:szCs w:val="26"/>
        </w:rPr>
        <w:t xml:space="preserve">VĂN BẢN DỰ THẢO </w:t>
      </w:r>
    </w:p>
    <w:p w14:paraId="68E01949" w14:textId="77777777" w:rsidR="007B4E89" w:rsidRDefault="007B4E89" w:rsidP="007B4E89">
      <w:pPr>
        <w:spacing w:after="0" w:line="240" w:lineRule="auto"/>
        <w:jc w:val="both"/>
        <w:rPr>
          <w:b/>
          <w:sz w:val="26"/>
          <w:szCs w:val="26"/>
        </w:rPr>
      </w:pPr>
    </w:p>
    <w:tbl>
      <w:tblPr>
        <w:tblStyle w:val="TableGrid"/>
        <w:tblW w:w="11341" w:type="dxa"/>
        <w:tblInd w:w="-431" w:type="dxa"/>
        <w:tblLook w:val="04A0" w:firstRow="1" w:lastRow="0" w:firstColumn="1" w:lastColumn="0" w:noHBand="0" w:noVBand="1"/>
      </w:tblPr>
      <w:tblGrid>
        <w:gridCol w:w="910"/>
        <w:gridCol w:w="7796"/>
        <w:gridCol w:w="1310"/>
        <w:gridCol w:w="1325"/>
      </w:tblGrid>
      <w:tr w:rsidR="007B4E89" w14:paraId="17968D55" w14:textId="77777777" w:rsidTr="005D78AD">
        <w:trPr>
          <w:trHeight w:val="545"/>
        </w:trPr>
        <w:tc>
          <w:tcPr>
            <w:tcW w:w="910" w:type="dxa"/>
            <w:hideMark/>
          </w:tcPr>
          <w:p w14:paraId="7836FBFA" w14:textId="77777777" w:rsidR="007B4E89" w:rsidRDefault="007B4E89" w:rsidP="007B4E89">
            <w:pPr>
              <w:spacing w:after="0" w:line="240" w:lineRule="auto"/>
              <w:jc w:val="center"/>
              <w:rPr>
                <w:b/>
                <w:sz w:val="26"/>
                <w:szCs w:val="26"/>
              </w:rPr>
            </w:pPr>
            <w:r>
              <w:rPr>
                <w:b/>
                <w:sz w:val="26"/>
                <w:szCs w:val="26"/>
              </w:rPr>
              <w:t>Cơ quan</w:t>
            </w:r>
          </w:p>
        </w:tc>
        <w:tc>
          <w:tcPr>
            <w:tcW w:w="8021" w:type="dxa"/>
          </w:tcPr>
          <w:p w14:paraId="706DACB0" w14:textId="77777777" w:rsidR="007B4E89" w:rsidRDefault="007B4E89" w:rsidP="007B4E89">
            <w:pPr>
              <w:spacing w:after="0" w:line="240" w:lineRule="auto"/>
              <w:jc w:val="center"/>
              <w:rPr>
                <w:b/>
                <w:sz w:val="26"/>
                <w:szCs w:val="26"/>
              </w:rPr>
            </w:pPr>
            <w:r>
              <w:rPr>
                <w:b/>
                <w:sz w:val="26"/>
                <w:szCs w:val="26"/>
              </w:rPr>
              <w:t>Văn bản</w:t>
            </w:r>
          </w:p>
        </w:tc>
        <w:tc>
          <w:tcPr>
            <w:tcW w:w="1085" w:type="dxa"/>
            <w:hideMark/>
          </w:tcPr>
          <w:p w14:paraId="3A86DA58" w14:textId="77777777" w:rsidR="007B4E89" w:rsidRDefault="007B4E89" w:rsidP="007B4E89">
            <w:pPr>
              <w:spacing w:after="0" w:line="240" w:lineRule="auto"/>
              <w:jc w:val="center"/>
              <w:rPr>
                <w:b/>
                <w:sz w:val="26"/>
                <w:szCs w:val="26"/>
              </w:rPr>
            </w:pPr>
            <w:r w:rsidRPr="007B4E89">
              <w:rPr>
                <w:b/>
                <w:sz w:val="18"/>
                <w:szCs w:val="26"/>
              </w:rPr>
              <w:t>Ngày bắt đầu xin ý kiến</w:t>
            </w:r>
          </w:p>
        </w:tc>
        <w:tc>
          <w:tcPr>
            <w:tcW w:w="1325" w:type="dxa"/>
          </w:tcPr>
          <w:p w14:paraId="7682EBA2" w14:textId="77777777" w:rsidR="007B4E89" w:rsidRDefault="007B4E89" w:rsidP="007B4E89">
            <w:pPr>
              <w:spacing w:after="0" w:line="240" w:lineRule="auto"/>
              <w:jc w:val="center"/>
              <w:rPr>
                <w:b/>
                <w:sz w:val="26"/>
                <w:szCs w:val="26"/>
              </w:rPr>
            </w:pPr>
            <w:r>
              <w:rPr>
                <w:b/>
                <w:sz w:val="26"/>
                <w:szCs w:val="26"/>
              </w:rPr>
              <w:t>Nguồn</w:t>
            </w:r>
          </w:p>
        </w:tc>
      </w:tr>
      <w:tr w:rsidR="007B4E89" w14:paraId="1DCB53FA" w14:textId="77777777" w:rsidTr="00572E8F">
        <w:trPr>
          <w:trHeight w:val="487"/>
        </w:trPr>
        <w:tc>
          <w:tcPr>
            <w:tcW w:w="910" w:type="dxa"/>
            <w:vMerge w:val="restart"/>
          </w:tcPr>
          <w:p w14:paraId="05B8A384" w14:textId="77777777" w:rsidR="007B4E89" w:rsidRDefault="007B4E89" w:rsidP="007B4E89">
            <w:pPr>
              <w:spacing w:after="0" w:line="240" w:lineRule="auto"/>
              <w:jc w:val="center"/>
            </w:pPr>
          </w:p>
          <w:p w14:paraId="1765A3D2" w14:textId="77777777" w:rsidR="007B4E89" w:rsidRDefault="007B4E89" w:rsidP="007B4E89">
            <w:pPr>
              <w:spacing w:after="0" w:line="240" w:lineRule="auto"/>
              <w:jc w:val="center"/>
            </w:pPr>
          </w:p>
          <w:p w14:paraId="314A70DA" w14:textId="77777777" w:rsidR="007B4E89" w:rsidRDefault="007B4E89" w:rsidP="007B4E89">
            <w:pPr>
              <w:spacing w:after="0" w:line="240" w:lineRule="auto"/>
              <w:jc w:val="center"/>
            </w:pPr>
          </w:p>
          <w:p w14:paraId="74189035" w14:textId="77777777" w:rsidR="007B4E89" w:rsidRDefault="007B4E89" w:rsidP="007B4E89">
            <w:pPr>
              <w:spacing w:after="0" w:line="240" w:lineRule="auto"/>
              <w:jc w:val="center"/>
            </w:pPr>
          </w:p>
          <w:p w14:paraId="6D612F8C" w14:textId="77777777" w:rsidR="007B4E89" w:rsidRDefault="007B4E89" w:rsidP="007B4E89">
            <w:pPr>
              <w:spacing w:after="0" w:line="240" w:lineRule="auto"/>
              <w:jc w:val="center"/>
            </w:pPr>
            <w:r>
              <w:rPr>
                <w:color w:val="000000" w:themeColor="text1"/>
              </w:rPr>
              <w:t>BTC</w:t>
            </w:r>
          </w:p>
          <w:p w14:paraId="4469F616" w14:textId="77777777" w:rsidR="007B4E89" w:rsidRDefault="007B4E89" w:rsidP="007B4E89">
            <w:pPr>
              <w:spacing w:after="0" w:line="240" w:lineRule="auto"/>
              <w:jc w:val="center"/>
            </w:pPr>
          </w:p>
          <w:p w14:paraId="301276F2" w14:textId="77777777" w:rsidR="007B4E89" w:rsidRDefault="007B4E89" w:rsidP="007B4E89">
            <w:pPr>
              <w:spacing w:after="0" w:line="240" w:lineRule="auto"/>
              <w:jc w:val="center"/>
            </w:pPr>
          </w:p>
        </w:tc>
        <w:tc>
          <w:tcPr>
            <w:tcW w:w="8021" w:type="dxa"/>
          </w:tcPr>
          <w:p w14:paraId="4F69EA4B" w14:textId="77777777" w:rsidR="007B4E89" w:rsidRPr="00CD6235" w:rsidRDefault="007B4E89" w:rsidP="007B4E89">
            <w:pPr>
              <w:spacing w:after="0" w:line="240" w:lineRule="auto"/>
              <w:jc w:val="both"/>
              <w:rPr>
                <w:color w:val="000000" w:themeColor="text1"/>
              </w:rPr>
            </w:pPr>
            <w:r w:rsidRPr="006841C3">
              <w:rPr>
                <w:color w:val="000000" w:themeColor="text1"/>
              </w:rPr>
              <w:t>Bản tổng hợp, giải trình, tiếp thu ý kiến góp ý của cơ quan, tổ chức, cá nhân về Dự thảo Nghị định hướng dẫn Luật Quản lý thuế</w:t>
            </w:r>
          </w:p>
        </w:tc>
        <w:tc>
          <w:tcPr>
            <w:tcW w:w="1085" w:type="dxa"/>
          </w:tcPr>
          <w:p w14:paraId="2AD153E3" w14:textId="77777777" w:rsidR="007B4E89" w:rsidRDefault="007B4E89" w:rsidP="007B4E89">
            <w:pPr>
              <w:spacing w:after="0" w:line="240" w:lineRule="auto"/>
              <w:jc w:val="center"/>
            </w:pPr>
            <w:r>
              <w:t>19/04</w:t>
            </w:r>
            <w:r w:rsidRPr="006C3FB9">
              <w:t>/202</w:t>
            </w:r>
            <w:r>
              <w:t>6</w:t>
            </w:r>
          </w:p>
        </w:tc>
        <w:tc>
          <w:tcPr>
            <w:tcW w:w="1325" w:type="dxa"/>
            <w:vMerge w:val="restart"/>
          </w:tcPr>
          <w:p w14:paraId="3B8BEF20" w14:textId="77777777" w:rsidR="007B4E89" w:rsidRDefault="007B4E89" w:rsidP="007B4E89">
            <w:pPr>
              <w:spacing w:after="0" w:line="240" w:lineRule="auto"/>
              <w:jc w:val="center"/>
            </w:pPr>
          </w:p>
          <w:p w14:paraId="0261794B" w14:textId="77777777" w:rsidR="007B4E89" w:rsidRDefault="007B4E89" w:rsidP="007B4E89">
            <w:pPr>
              <w:spacing w:after="0" w:line="240" w:lineRule="auto"/>
              <w:jc w:val="center"/>
            </w:pPr>
          </w:p>
          <w:p w14:paraId="7076DD7A" w14:textId="77777777" w:rsidR="007B4E89" w:rsidRDefault="007B4E89" w:rsidP="007B4E89">
            <w:pPr>
              <w:spacing w:after="0" w:line="240" w:lineRule="auto"/>
              <w:jc w:val="center"/>
            </w:pPr>
          </w:p>
          <w:p w14:paraId="1B1B8A1C" w14:textId="77777777" w:rsidR="007B4E89" w:rsidRDefault="007B4E89" w:rsidP="007B4E89">
            <w:pPr>
              <w:spacing w:after="0" w:line="240" w:lineRule="auto"/>
              <w:jc w:val="center"/>
            </w:pPr>
          </w:p>
          <w:p w14:paraId="0A8E173C" w14:textId="77777777" w:rsidR="007B4E89" w:rsidRDefault="007B4E89" w:rsidP="007B4E89">
            <w:pPr>
              <w:spacing w:after="0" w:line="240" w:lineRule="auto"/>
              <w:jc w:val="center"/>
            </w:pPr>
          </w:p>
          <w:p w14:paraId="081E2215" w14:textId="77777777" w:rsidR="007B4E89" w:rsidRDefault="007B4E89" w:rsidP="007B4E89">
            <w:pPr>
              <w:spacing w:after="0" w:line="240" w:lineRule="auto"/>
              <w:jc w:val="center"/>
            </w:pPr>
            <w:r w:rsidRPr="00B54B53">
              <w:t>mof.gov.vn</w:t>
            </w:r>
          </w:p>
          <w:p w14:paraId="070E2579" w14:textId="77777777" w:rsidR="007B4E89" w:rsidRDefault="007B4E89" w:rsidP="007B4E89">
            <w:pPr>
              <w:spacing w:after="0" w:line="240" w:lineRule="auto"/>
              <w:jc w:val="center"/>
            </w:pPr>
          </w:p>
          <w:p w14:paraId="44C03C05" w14:textId="77777777" w:rsidR="007B4E89" w:rsidRDefault="007B4E89" w:rsidP="007B4E89">
            <w:pPr>
              <w:spacing w:after="0" w:line="240" w:lineRule="auto"/>
              <w:jc w:val="center"/>
            </w:pPr>
          </w:p>
        </w:tc>
      </w:tr>
      <w:tr w:rsidR="007B4E89" w14:paraId="45FF8192" w14:textId="77777777" w:rsidTr="007B4E89">
        <w:trPr>
          <w:trHeight w:val="796"/>
        </w:trPr>
        <w:tc>
          <w:tcPr>
            <w:tcW w:w="910" w:type="dxa"/>
            <w:vMerge/>
          </w:tcPr>
          <w:p w14:paraId="1C614E3A" w14:textId="77777777" w:rsidR="007B4E89" w:rsidRDefault="007B4E89" w:rsidP="007B4E89">
            <w:pPr>
              <w:spacing w:after="0" w:line="240" w:lineRule="auto"/>
              <w:jc w:val="center"/>
            </w:pPr>
          </w:p>
        </w:tc>
        <w:tc>
          <w:tcPr>
            <w:tcW w:w="8021" w:type="dxa"/>
          </w:tcPr>
          <w:p w14:paraId="5C02C795" w14:textId="77777777" w:rsidR="007B4E89" w:rsidRPr="006C6F53" w:rsidRDefault="007B4E89" w:rsidP="007B4E89">
            <w:pPr>
              <w:spacing w:after="0" w:line="240" w:lineRule="auto"/>
              <w:jc w:val="both"/>
              <w:rPr>
                <w:color w:val="000000" w:themeColor="text1"/>
              </w:rPr>
            </w:pPr>
            <w:r w:rsidRPr="006841C3">
              <w:rPr>
                <w:color w:val="000000" w:themeColor="text1"/>
              </w:rPr>
              <w:t>Bản tổng hợp, giải trình, tiếp thu ý kiến góp ý, phản biện xã hội của cơ quan, tổ chức, cá nhân về hồ sơ dự thảo Nghị định Quản lý thuế đối với giao dịch liên kết của những doanh nghiệp có quan hệ liên kết</w:t>
            </w:r>
          </w:p>
        </w:tc>
        <w:tc>
          <w:tcPr>
            <w:tcW w:w="1085" w:type="dxa"/>
            <w:vMerge w:val="restart"/>
          </w:tcPr>
          <w:p w14:paraId="71AF8807" w14:textId="77777777" w:rsidR="007B4E89" w:rsidRDefault="007B4E89" w:rsidP="007B4E89">
            <w:pPr>
              <w:spacing w:after="0" w:line="240" w:lineRule="auto"/>
              <w:jc w:val="center"/>
            </w:pPr>
          </w:p>
          <w:p w14:paraId="760259C5" w14:textId="77777777" w:rsidR="007B4E89" w:rsidRDefault="007B4E89" w:rsidP="007B4E89">
            <w:pPr>
              <w:spacing w:after="0" w:line="240" w:lineRule="auto"/>
              <w:jc w:val="center"/>
            </w:pPr>
          </w:p>
          <w:p w14:paraId="741254E2" w14:textId="77777777" w:rsidR="007B4E89" w:rsidRDefault="007B4E89" w:rsidP="007B4E89">
            <w:pPr>
              <w:spacing w:after="0" w:line="240" w:lineRule="auto"/>
              <w:jc w:val="center"/>
            </w:pPr>
            <w:r>
              <w:t>22/04</w:t>
            </w:r>
            <w:r w:rsidRPr="006C3FB9">
              <w:t>/202</w:t>
            </w:r>
            <w:r>
              <w:t>6</w:t>
            </w:r>
          </w:p>
        </w:tc>
        <w:tc>
          <w:tcPr>
            <w:tcW w:w="1325" w:type="dxa"/>
            <w:vMerge/>
          </w:tcPr>
          <w:p w14:paraId="7E4F5F14" w14:textId="77777777" w:rsidR="007B4E89" w:rsidRDefault="007B4E89" w:rsidP="007B4E89">
            <w:pPr>
              <w:spacing w:after="0" w:line="240" w:lineRule="auto"/>
              <w:jc w:val="center"/>
            </w:pPr>
          </w:p>
        </w:tc>
      </w:tr>
      <w:tr w:rsidR="007B4E89" w14:paraId="72AD463D" w14:textId="77777777" w:rsidTr="007B4E89">
        <w:trPr>
          <w:trHeight w:val="796"/>
        </w:trPr>
        <w:tc>
          <w:tcPr>
            <w:tcW w:w="910" w:type="dxa"/>
            <w:vMerge/>
          </w:tcPr>
          <w:p w14:paraId="761A88E4" w14:textId="77777777" w:rsidR="007B4E89" w:rsidRDefault="007B4E89" w:rsidP="007B4E89">
            <w:pPr>
              <w:spacing w:after="0" w:line="240" w:lineRule="auto"/>
              <w:jc w:val="center"/>
            </w:pPr>
          </w:p>
        </w:tc>
        <w:tc>
          <w:tcPr>
            <w:tcW w:w="8021" w:type="dxa"/>
          </w:tcPr>
          <w:p w14:paraId="73027E46" w14:textId="77777777" w:rsidR="007B4E89" w:rsidRPr="00495C48" w:rsidRDefault="007B4E89" w:rsidP="007B4E89">
            <w:pPr>
              <w:spacing w:after="0" w:line="240" w:lineRule="auto"/>
              <w:jc w:val="both"/>
              <w:rPr>
                <w:color w:val="000000" w:themeColor="text1"/>
              </w:rPr>
            </w:pPr>
            <w:r w:rsidRPr="006841C3">
              <w:rPr>
                <w:color w:val="000000" w:themeColor="text1"/>
              </w:rPr>
              <w:t>Dự thảo Nghị định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w:t>
            </w:r>
          </w:p>
        </w:tc>
        <w:tc>
          <w:tcPr>
            <w:tcW w:w="1085" w:type="dxa"/>
            <w:vMerge/>
          </w:tcPr>
          <w:p w14:paraId="41B32F8D" w14:textId="77777777" w:rsidR="007B4E89" w:rsidRDefault="007B4E89" w:rsidP="007B4E89">
            <w:pPr>
              <w:spacing w:after="0" w:line="240" w:lineRule="auto"/>
              <w:jc w:val="center"/>
            </w:pPr>
          </w:p>
        </w:tc>
        <w:tc>
          <w:tcPr>
            <w:tcW w:w="1325" w:type="dxa"/>
            <w:vMerge/>
          </w:tcPr>
          <w:p w14:paraId="12341243" w14:textId="77777777" w:rsidR="007B4E89" w:rsidRDefault="007B4E89" w:rsidP="007B4E89">
            <w:pPr>
              <w:spacing w:after="0" w:line="240" w:lineRule="auto"/>
              <w:jc w:val="center"/>
            </w:pPr>
          </w:p>
        </w:tc>
      </w:tr>
      <w:tr w:rsidR="007B4E89" w14:paraId="5C688D37" w14:textId="77777777" w:rsidTr="00572E8F">
        <w:trPr>
          <w:trHeight w:val="509"/>
        </w:trPr>
        <w:tc>
          <w:tcPr>
            <w:tcW w:w="910" w:type="dxa"/>
            <w:vMerge w:val="restart"/>
          </w:tcPr>
          <w:p w14:paraId="7C6C914F" w14:textId="77777777" w:rsidR="007B4E89" w:rsidRDefault="007B4E89" w:rsidP="007B4E89">
            <w:pPr>
              <w:spacing w:after="0" w:line="240" w:lineRule="auto"/>
              <w:jc w:val="center"/>
            </w:pPr>
          </w:p>
          <w:p w14:paraId="6C0F8D57" w14:textId="77777777" w:rsidR="007B4E89" w:rsidRDefault="007B4E89" w:rsidP="007B4E89">
            <w:pPr>
              <w:spacing w:after="0" w:line="240" w:lineRule="auto"/>
              <w:jc w:val="center"/>
            </w:pPr>
          </w:p>
          <w:p w14:paraId="2BAE365F" w14:textId="77777777" w:rsidR="007B4E89" w:rsidRDefault="007B4E89" w:rsidP="007B4E89">
            <w:pPr>
              <w:spacing w:after="0" w:line="240" w:lineRule="auto"/>
              <w:jc w:val="center"/>
            </w:pPr>
          </w:p>
          <w:p w14:paraId="642DA9DF" w14:textId="77777777" w:rsidR="007B4E89" w:rsidRDefault="007B4E89" w:rsidP="007B4E89">
            <w:pPr>
              <w:spacing w:after="0" w:line="240" w:lineRule="auto"/>
              <w:jc w:val="center"/>
            </w:pPr>
          </w:p>
          <w:p w14:paraId="46DACBA5" w14:textId="77777777" w:rsidR="007B4E89" w:rsidRDefault="007B4E89" w:rsidP="007B4E89">
            <w:pPr>
              <w:spacing w:after="0" w:line="240" w:lineRule="auto"/>
              <w:jc w:val="center"/>
            </w:pPr>
            <w:r>
              <w:t>NHNN</w:t>
            </w:r>
          </w:p>
        </w:tc>
        <w:tc>
          <w:tcPr>
            <w:tcW w:w="8021" w:type="dxa"/>
          </w:tcPr>
          <w:p w14:paraId="52C3478A" w14:textId="77777777" w:rsidR="007B4E89" w:rsidRPr="00495C48" w:rsidRDefault="007B4E89" w:rsidP="007B4E89">
            <w:pPr>
              <w:spacing w:after="0" w:line="240" w:lineRule="auto"/>
              <w:jc w:val="both"/>
              <w:rPr>
                <w:color w:val="000000" w:themeColor="text1"/>
              </w:rPr>
            </w:pPr>
            <w:r w:rsidRPr="006841C3">
              <w:rPr>
                <w:color w:val="000000" w:themeColor="text1"/>
              </w:rPr>
              <w:t>Bản tổng hợp ý kiến, tiếp thu, giải trình ý kiến đối với dự thảo Thông tư sửa đổi, bổ sung Thông tư số 39/2016/TT-NHNN</w:t>
            </w:r>
          </w:p>
        </w:tc>
        <w:tc>
          <w:tcPr>
            <w:tcW w:w="1085" w:type="dxa"/>
            <w:vMerge w:val="restart"/>
          </w:tcPr>
          <w:p w14:paraId="289C67BB" w14:textId="77777777" w:rsidR="007B4E89" w:rsidRDefault="007B4E89" w:rsidP="007B4E89">
            <w:pPr>
              <w:spacing w:after="0" w:line="240" w:lineRule="auto"/>
              <w:jc w:val="center"/>
            </w:pPr>
          </w:p>
          <w:p w14:paraId="1344284F" w14:textId="77777777" w:rsidR="007B4E89" w:rsidRDefault="007B4E89" w:rsidP="007B4E89">
            <w:pPr>
              <w:spacing w:after="0" w:line="240" w:lineRule="auto"/>
              <w:jc w:val="center"/>
            </w:pPr>
          </w:p>
          <w:p w14:paraId="37E8069C" w14:textId="77777777" w:rsidR="007B4E89" w:rsidRDefault="007B4E89" w:rsidP="007B4E89">
            <w:pPr>
              <w:spacing w:after="0" w:line="240" w:lineRule="auto"/>
              <w:jc w:val="center"/>
            </w:pPr>
          </w:p>
          <w:p w14:paraId="5B525D58" w14:textId="77777777" w:rsidR="007B4E89" w:rsidRDefault="007B4E89" w:rsidP="007B4E89">
            <w:pPr>
              <w:spacing w:after="0" w:line="240" w:lineRule="auto"/>
              <w:jc w:val="center"/>
            </w:pPr>
            <w:r>
              <w:t>24/04</w:t>
            </w:r>
            <w:r w:rsidRPr="006C3FB9">
              <w:t>/202</w:t>
            </w:r>
            <w:r>
              <w:t>6</w:t>
            </w:r>
          </w:p>
        </w:tc>
        <w:tc>
          <w:tcPr>
            <w:tcW w:w="1325" w:type="dxa"/>
            <w:vMerge w:val="restart"/>
          </w:tcPr>
          <w:p w14:paraId="01D3EE89" w14:textId="77777777" w:rsidR="007B4E89" w:rsidRDefault="007B4E89" w:rsidP="007B4E89">
            <w:pPr>
              <w:spacing w:after="0" w:line="240" w:lineRule="auto"/>
              <w:jc w:val="center"/>
            </w:pPr>
          </w:p>
          <w:p w14:paraId="3A72B105" w14:textId="77777777" w:rsidR="007B4E89" w:rsidRDefault="007B4E89" w:rsidP="007B4E89">
            <w:pPr>
              <w:spacing w:after="0" w:line="240" w:lineRule="auto"/>
              <w:jc w:val="center"/>
            </w:pPr>
          </w:p>
          <w:p w14:paraId="5CFDEFF3" w14:textId="77777777" w:rsidR="007B4E89" w:rsidRDefault="007B4E89" w:rsidP="007B4E89">
            <w:pPr>
              <w:spacing w:after="0" w:line="240" w:lineRule="auto"/>
              <w:jc w:val="center"/>
            </w:pPr>
          </w:p>
          <w:p w14:paraId="5735D275" w14:textId="77777777" w:rsidR="007B4E89" w:rsidRDefault="007B4E89" w:rsidP="007B4E89">
            <w:pPr>
              <w:spacing w:after="0" w:line="240" w:lineRule="auto"/>
              <w:jc w:val="center"/>
            </w:pPr>
          </w:p>
          <w:p w14:paraId="46D7B5DC" w14:textId="77777777" w:rsidR="007B4E89" w:rsidRDefault="007B4E89" w:rsidP="007B4E89">
            <w:pPr>
              <w:spacing w:after="0" w:line="240" w:lineRule="auto"/>
              <w:jc w:val="center"/>
            </w:pPr>
            <w:r>
              <w:t>sbv.gov.vn</w:t>
            </w:r>
          </w:p>
        </w:tc>
      </w:tr>
      <w:tr w:rsidR="007B4E89" w14:paraId="0BEDB089" w14:textId="77777777" w:rsidTr="007B4E89">
        <w:trPr>
          <w:trHeight w:val="796"/>
        </w:trPr>
        <w:tc>
          <w:tcPr>
            <w:tcW w:w="910" w:type="dxa"/>
            <w:vMerge/>
          </w:tcPr>
          <w:p w14:paraId="31FE5E15" w14:textId="77777777" w:rsidR="007B4E89" w:rsidRDefault="007B4E89" w:rsidP="007B4E89">
            <w:pPr>
              <w:spacing w:after="0" w:line="240" w:lineRule="auto"/>
              <w:jc w:val="center"/>
            </w:pPr>
          </w:p>
        </w:tc>
        <w:tc>
          <w:tcPr>
            <w:tcW w:w="8021" w:type="dxa"/>
          </w:tcPr>
          <w:p w14:paraId="066C2313" w14:textId="77777777" w:rsidR="007B4E89" w:rsidRPr="00495C48" w:rsidRDefault="007B4E89" w:rsidP="007B4E89">
            <w:pPr>
              <w:spacing w:after="0" w:line="240" w:lineRule="auto"/>
              <w:jc w:val="both"/>
              <w:rPr>
                <w:color w:val="000000" w:themeColor="text1"/>
              </w:rPr>
            </w:pPr>
            <w:r w:rsidRPr="006841C3">
              <w:rPr>
                <w:color w:val="000000" w:themeColor="text1"/>
              </w:rPr>
              <w:t>Bản tổng hợp ý kiến, tiếp thu, giải trình ý kiến góp ý dự thảo Thông tư sửa đổi, bổ sung một số điều của Thông tư số 39/2016/TT-NHNN ngày 30/12/2016 quy định về hoạt động cho vay của tổ chức tín dụng, chi nhánh ngân hàng nước ngoài đối với khách hàng (đã được sửa đổi, bổ sung)</w:t>
            </w:r>
          </w:p>
        </w:tc>
        <w:tc>
          <w:tcPr>
            <w:tcW w:w="1085" w:type="dxa"/>
            <w:vMerge/>
          </w:tcPr>
          <w:p w14:paraId="7D8A4267" w14:textId="77777777" w:rsidR="007B4E89" w:rsidRDefault="007B4E89" w:rsidP="007B4E89">
            <w:pPr>
              <w:spacing w:after="0" w:line="240" w:lineRule="auto"/>
              <w:jc w:val="center"/>
            </w:pPr>
          </w:p>
        </w:tc>
        <w:tc>
          <w:tcPr>
            <w:tcW w:w="1325" w:type="dxa"/>
            <w:vMerge/>
          </w:tcPr>
          <w:p w14:paraId="3C225398" w14:textId="77777777" w:rsidR="007B4E89" w:rsidRDefault="007B4E89" w:rsidP="007B4E89">
            <w:pPr>
              <w:spacing w:after="0" w:line="240" w:lineRule="auto"/>
              <w:jc w:val="center"/>
            </w:pPr>
          </w:p>
        </w:tc>
      </w:tr>
      <w:tr w:rsidR="007B4E89" w14:paraId="032D1E46" w14:textId="77777777" w:rsidTr="007B4E89">
        <w:trPr>
          <w:trHeight w:val="796"/>
        </w:trPr>
        <w:tc>
          <w:tcPr>
            <w:tcW w:w="910" w:type="dxa"/>
            <w:vMerge/>
          </w:tcPr>
          <w:p w14:paraId="389A21BB" w14:textId="77777777" w:rsidR="007B4E89" w:rsidRDefault="007B4E89" w:rsidP="007B4E89">
            <w:pPr>
              <w:spacing w:after="0" w:line="240" w:lineRule="auto"/>
              <w:jc w:val="center"/>
            </w:pPr>
          </w:p>
        </w:tc>
        <w:tc>
          <w:tcPr>
            <w:tcW w:w="8021" w:type="dxa"/>
          </w:tcPr>
          <w:p w14:paraId="0C0CD1FD" w14:textId="77777777" w:rsidR="007B4E89" w:rsidRPr="00495C48" w:rsidRDefault="007B4E89" w:rsidP="007B4E89">
            <w:pPr>
              <w:spacing w:after="0" w:line="240" w:lineRule="auto"/>
              <w:jc w:val="both"/>
              <w:rPr>
                <w:color w:val="000000" w:themeColor="text1"/>
              </w:rPr>
            </w:pPr>
            <w:r w:rsidRPr="006841C3">
              <w:rPr>
                <w:color w:val="000000" w:themeColor="text1"/>
              </w:rPr>
              <w:t>Dự thảo Nghị định sửa đổi, bổ sung một số điều của Nghị định số 58/2021/NĐ-CP quy định về hoạt động cung ứng dịch vụ thông tin tín dụng (dự thảo Nghị định)</w:t>
            </w:r>
          </w:p>
        </w:tc>
        <w:tc>
          <w:tcPr>
            <w:tcW w:w="1085" w:type="dxa"/>
            <w:vMerge/>
          </w:tcPr>
          <w:p w14:paraId="62E07C39" w14:textId="77777777" w:rsidR="007B4E89" w:rsidRDefault="007B4E89" w:rsidP="007B4E89">
            <w:pPr>
              <w:spacing w:after="0" w:line="240" w:lineRule="auto"/>
              <w:jc w:val="center"/>
            </w:pPr>
          </w:p>
        </w:tc>
        <w:tc>
          <w:tcPr>
            <w:tcW w:w="1325" w:type="dxa"/>
            <w:vMerge/>
          </w:tcPr>
          <w:p w14:paraId="590A8214" w14:textId="77777777" w:rsidR="007B4E89" w:rsidRDefault="007B4E89" w:rsidP="007B4E89">
            <w:pPr>
              <w:spacing w:after="0" w:line="240" w:lineRule="auto"/>
              <w:jc w:val="center"/>
            </w:pPr>
          </w:p>
        </w:tc>
      </w:tr>
      <w:tr w:rsidR="007B4E89" w14:paraId="58782F12" w14:textId="77777777" w:rsidTr="00572E8F">
        <w:trPr>
          <w:trHeight w:val="558"/>
        </w:trPr>
        <w:tc>
          <w:tcPr>
            <w:tcW w:w="910" w:type="dxa"/>
            <w:vMerge w:val="restart"/>
          </w:tcPr>
          <w:p w14:paraId="74EF1135" w14:textId="77777777" w:rsidR="007B4E89" w:rsidRDefault="007B4E89" w:rsidP="007B4E89">
            <w:pPr>
              <w:spacing w:after="0" w:line="240" w:lineRule="auto"/>
              <w:jc w:val="center"/>
            </w:pPr>
          </w:p>
          <w:p w14:paraId="12741DCA" w14:textId="77777777" w:rsidR="007B4E89" w:rsidRDefault="007B4E89" w:rsidP="007B4E89">
            <w:pPr>
              <w:spacing w:after="0" w:line="240" w:lineRule="auto"/>
              <w:jc w:val="center"/>
              <w:rPr>
                <w:color w:val="000000" w:themeColor="text1"/>
              </w:rPr>
            </w:pPr>
          </w:p>
          <w:p w14:paraId="0FAAD6D1" w14:textId="77777777" w:rsidR="007B4E89" w:rsidRDefault="007B4E89" w:rsidP="007B4E89">
            <w:pPr>
              <w:spacing w:after="0" w:line="240" w:lineRule="auto"/>
              <w:jc w:val="center"/>
            </w:pPr>
            <w:r>
              <w:rPr>
                <w:color w:val="000000" w:themeColor="text1"/>
              </w:rPr>
              <w:lastRenderedPageBreak/>
              <w:t>BTC</w:t>
            </w:r>
          </w:p>
        </w:tc>
        <w:tc>
          <w:tcPr>
            <w:tcW w:w="8021" w:type="dxa"/>
          </w:tcPr>
          <w:p w14:paraId="27FFCF77" w14:textId="77777777" w:rsidR="007B4E89" w:rsidRPr="00495C48" w:rsidRDefault="007B4E89" w:rsidP="007B4E89">
            <w:pPr>
              <w:spacing w:after="0" w:line="240" w:lineRule="auto"/>
              <w:jc w:val="both"/>
              <w:rPr>
                <w:color w:val="000000" w:themeColor="text1"/>
              </w:rPr>
            </w:pPr>
            <w:r w:rsidRPr="006841C3">
              <w:rPr>
                <w:color w:val="000000" w:themeColor="text1"/>
              </w:rPr>
              <w:lastRenderedPageBreak/>
              <w:t>Bản tiếp thu, giải trình ý kiến góp ý đối với dự thảo Thông tư về đăng ký hoạt động của Ngân hàng Chính sách xã hội</w:t>
            </w:r>
          </w:p>
        </w:tc>
        <w:tc>
          <w:tcPr>
            <w:tcW w:w="1085" w:type="dxa"/>
          </w:tcPr>
          <w:p w14:paraId="38099C24" w14:textId="77777777" w:rsidR="007B4E89" w:rsidRDefault="007B4E89" w:rsidP="007B4E89">
            <w:pPr>
              <w:spacing w:after="0" w:line="240" w:lineRule="auto"/>
              <w:jc w:val="center"/>
            </w:pPr>
            <w:r>
              <w:t>26/04</w:t>
            </w:r>
            <w:r w:rsidRPr="006C3FB9">
              <w:t>/202</w:t>
            </w:r>
            <w:r>
              <w:t>6</w:t>
            </w:r>
          </w:p>
        </w:tc>
        <w:tc>
          <w:tcPr>
            <w:tcW w:w="1325" w:type="dxa"/>
            <w:vMerge w:val="restart"/>
          </w:tcPr>
          <w:p w14:paraId="63B7F541" w14:textId="77777777" w:rsidR="007B4E89" w:rsidRDefault="007B4E89" w:rsidP="007B4E89">
            <w:pPr>
              <w:spacing w:after="0" w:line="240" w:lineRule="auto"/>
              <w:jc w:val="center"/>
            </w:pPr>
          </w:p>
          <w:p w14:paraId="2348B933" w14:textId="77777777" w:rsidR="007B4E89" w:rsidRDefault="007B4E89" w:rsidP="007B4E89">
            <w:pPr>
              <w:spacing w:after="0" w:line="240" w:lineRule="auto"/>
              <w:jc w:val="center"/>
            </w:pPr>
          </w:p>
          <w:p w14:paraId="1CFF15A8" w14:textId="77777777" w:rsidR="007B4E89" w:rsidRDefault="007B4E89" w:rsidP="007B4E89">
            <w:pPr>
              <w:spacing w:after="0" w:line="240" w:lineRule="auto"/>
              <w:jc w:val="center"/>
            </w:pPr>
          </w:p>
          <w:p w14:paraId="00EE7E84" w14:textId="77777777" w:rsidR="007B4E89" w:rsidRDefault="007B4E89" w:rsidP="007B4E89">
            <w:pPr>
              <w:spacing w:after="0" w:line="240" w:lineRule="auto"/>
              <w:jc w:val="center"/>
            </w:pPr>
            <w:r w:rsidRPr="00B54B53">
              <w:t>mof.gov.vn</w:t>
            </w:r>
          </w:p>
        </w:tc>
      </w:tr>
      <w:tr w:rsidR="007B4E89" w14:paraId="19E91E0C" w14:textId="77777777" w:rsidTr="007B4E89">
        <w:trPr>
          <w:trHeight w:val="796"/>
        </w:trPr>
        <w:tc>
          <w:tcPr>
            <w:tcW w:w="910" w:type="dxa"/>
            <w:vMerge/>
          </w:tcPr>
          <w:p w14:paraId="15B2AA52" w14:textId="77777777" w:rsidR="007B4E89" w:rsidRDefault="007B4E89" w:rsidP="007B4E89">
            <w:pPr>
              <w:spacing w:after="0" w:line="240" w:lineRule="auto"/>
              <w:jc w:val="center"/>
            </w:pPr>
          </w:p>
        </w:tc>
        <w:tc>
          <w:tcPr>
            <w:tcW w:w="8021" w:type="dxa"/>
          </w:tcPr>
          <w:p w14:paraId="023CD67F" w14:textId="77777777" w:rsidR="007B4E89" w:rsidRPr="00495C48" w:rsidRDefault="007B4E89" w:rsidP="007B4E89">
            <w:pPr>
              <w:spacing w:after="0" w:line="240" w:lineRule="auto"/>
              <w:jc w:val="both"/>
              <w:rPr>
                <w:color w:val="000000" w:themeColor="text1"/>
              </w:rPr>
            </w:pPr>
            <w:r w:rsidRPr="00593AEB">
              <w:rPr>
                <w:color w:val="000000" w:themeColor="text1"/>
              </w:rPr>
              <w:t>Dự thảo Thông tư hướng dẫn thực hiện các Hiệp định tránh đánh thuế hai lần và ngăn ngừa việc trốn lậu thuế đối với các loại thuế đánh vào thu nhập và tài sản giữa Việt Nam với các nước và vùng lãnh thổ có hiệu lực thi hành tại Việt Nam; hướng dẫn thực hiện thủ tục thỏa thuận song phương; hướng dẫn áp dụng cơ chế thỏa thuận trước về phương pháp xác định giá tính thuế trong quản lý thuế đối với doanh nghiệp có giao dịch liên kết</w:t>
            </w:r>
          </w:p>
        </w:tc>
        <w:tc>
          <w:tcPr>
            <w:tcW w:w="1085" w:type="dxa"/>
          </w:tcPr>
          <w:p w14:paraId="72FD7D48" w14:textId="77777777" w:rsidR="007B4E89" w:rsidRDefault="007B4E89" w:rsidP="007B4E89">
            <w:pPr>
              <w:spacing w:after="0" w:line="240" w:lineRule="auto"/>
              <w:jc w:val="center"/>
            </w:pPr>
          </w:p>
          <w:p w14:paraId="3A8D0F64" w14:textId="77777777" w:rsidR="007B4E89" w:rsidRDefault="007B4E89" w:rsidP="007B4E89">
            <w:pPr>
              <w:spacing w:after="0" w:line="240" w:lineRule="auto"/>
              <w:jc w:val="center"/>
            </w:pPr>
          </w:p>
          <w:p w14:paraId="50944C50" w14:textId="77777777" w:rsidR="007B4E89" w:rsidRDefault="007B4E89" w:rsidP="007B4E89">
            <w:pPr>
              <w:spacing w:after="0" w:line="240" w:lineRule="auto"/>
              <w:jc w:val="center"/>
            </w:pPr>
            <w:r>
              <w:t>28/04</w:t>
            </w:r>
            <w:r w:rsidRPr="006C3FB9">
              <w:t>/202</w:t>
            </w:r>
            <w:r>
              <w:t>6</w:t>
            </w:r>
          </w:p>
        </w:tc>
        <w:tc>
          <w:tcPr>
            <w:tcW w:w="1325" w:type="dxa"/>
            <w:vMerge/>
          </w:tcPr>
          <w:p w14:paraId="644082DC" w14:textId="77777777" w:rsidR="007B4E89" w:rsidRDefault="007B4E89" w:rsidP="007B4E89">
            <w:pPr>
              <w:spacing w:after="0" w:line="240" w:lineRule="auto"/>
              <w:jc w:val="center"/>
            </w:pPr>
          </w:p>
        </w:tc>
      </w:tr>
    </w:tbl>
    <w:p w14:paraId="1F3269F5" w14:textId="77777777" w:rsidR="007B4E89" w:rsidRDefault="007B4E89" w:rsidP="007B4E89"/>
    <w:p w14:paraId="6009E15A" w14:textId="77777777" w:rsidR="002172B8" w:rsidRPr="00836F5A" w:rsidRDefault="002172B8" w:rsidP="00836F5A">
      <w:pPr>
        <w:spacing w:after="0" w:line="240" w:lineRule="auto"/>
        <w:ind w:left="720"/>
        <w:jc w:val="center"/>
        <w:rPr>
          <w:b/>
        </w:rPr>
      </w:pPr>
    </w:p>
    <w:p w14:paraId="53E2D242" w14:textId="25ECE660" w:rsidR="00393940" w:rsidRPr="00CB2933" w:rsidRDefault="00393940" w:rsidP="00393940">
      <w:pPr>
        <w:rPr>
          <w:b/>
          <w:sz w:val="28"/>
          <w:szCs w:val="26"/>
        </w:rPr>
      </w:pPr>
      <w:r w:rsidRPr="00CB2933">
        <w:rPr>
          <w:b/>
          <w:sz w:val="28"/>
          <w:szCs w:val="26"/>
        </w:rPr>
        <w:t xml:space="preserve">Thông tin liên hệ: </w:t>
      </w:r>
    </w:p>
    <w:p w14:paraId="3FA904E5" w14:textId="6DA3BCF8" w:rsidR="00393940" w:rsidRPr="00CB2933" w:rsidRDefault="00393940" w:rsidP="00393940">
      <w:pPr>
        <w:spacing w:after="120"/>
        <w:rPr>
          <w:rStyle w:val="text"/>
          <w:b/>
          <w:spacing w:val="3"/>
          <w:sz w:val="23"/>
          <w:szCs w:val="23"/>
          <w:shd w:val="clear" w:color="auto" w:fill="FFFFFF"/>
        </w:rPr>
      </w:pPr>
      <w:r w:rsidRPr="00CB2933">
        <w:rPr>
          <w:rStyle w:val="text"/>
          <w:b/>
          <w:spacing w:val="3"/>
          <w:sz w:val="23"/>
          <w:szCs w:val="23"/>
          <w:shd w:val="clear" w:color="auto" w:fill="FFFFFF"/>
        </w:rPr>
        <w:t xml:space="preserve">BAN BIÊN TẬP </w:t>
      </w:r>
      <w:r w:rsidR="00596F86">
        <w:rPr>
          <w:rStyle w:val="text"/>
          <w:b/>
          <w:spacing w:val="3"/>
          <w:sz w:val="23"/>
          <w:szCs w:val="23"/>
          <w:shd w:val="clear" w:color="auto" w:fill="FFFFFF"/>
        </w:rPr>
        <w:t>BẢN TIN</w:t>
      </w:r>
    </w:p>
    <w:p w14:paraId="522D93A4" w14:textId="54EDDB33" w:rsidR="00393940" w:rsidRPr="00946808" w:rsidRDefault="00393940" w:rsidP="00393940">
      <w:pPr>
        <w:spacing w:after="120"/>
        <w:rPr>
          <w:rStyle w:val="text"/>
          <w:color w:val="000000" w:themeColor="text1"/>
          <w:spacing w:val="3"/>
          <w:sz w:val="23"/>
          <w:szCs w:val="23"/>
          <w:shd w:val="clear" w:color="auto" w:fill="FFFFFF"/>
        </w:rPr>
      </w:pPr>
      <w:r w:rsidRPr="00946808">
        <w:rPr>
          <w:rStyle w:val="text"/>
          <w:color w:val="000000" w:themeColor="text1"/>
          <w:spacing w:val="3"/>
          <w:sz w:val="23"/>
          <w:szCs w:val="23"/>
          <w:shd w:val="clear" w:color="auto" w:fill="FFFFFF"/>
        </w:rPr>
        <w:t>Địa chỉ: 193 Bà Triệ</w:t>
      </w:r>
      <w:r w:rsidR="00596F86">
        <w:rPr>
          <w:rStyle w:val="text"/>
          <w:color w:val="000000" w:themeColor="text1"/>
          <w:spacing w:val="3"/>
          <w:sz w:val="23"/>
          <w:szCs w:val="23"/>
          <w:shd w:val="clear" w:color="auto" w:fill="FFFFFF"/>
        </w:rPr>
        <w:t>u, P</w:t>
      </w:r>
      <w:r w:rsidRPr="00946808">
        <w:rPr>
          <w:rStyle w:val="text"/>
          <w:color w:val="000000" w:themeColor="text1"/>
          <w:spacing w:val="3"/>
          <w:sz w:val="23"/>
          <w:szCs w:val="23"/>
          <w:shd w:val="clear" w:color="auto" w:fill="FFFFFF"/>
        </w:rPr>
        <w:t>hường Hai Bà Trưng, TP. Hà Nội</w:t>
      </w:r>
      <w:r w:rsidR="006F4FC9">
        <w:rPr>
          <w:rStyle w:val="text"/>
          <w:color w:val="000000" w:themeColor="text1"/>
          <w:spacing w:val="3"/>
          <w:sz w:val="23"/>
          <w:szCs w:val="23"/>
          <w:shd w:val="clear" w:color="auto" w:fill="FFFFFF"/>
        </w:rPr>
        <w:t>.</w:t>
      </w:r>
    </w:p>
    <w:p w14:paraId="3985DB3D" w14:textId="01B5CD1E" w:rsidR="00393940" w:rsidRPr="00CB2933" w:rsidRDefault="00393940" w:rsidP="00393940">
      <w:pPr>
        <w:spacing w:after="120"/>
        <w:rPr>
          <w:sz w:val="28"/>
          <w:lang w:val="vi-VN"/>
        </w:rPr>
      </w:pPr>
      <w:r w:rsidRPr="00946808">
        <w:rPr>
          <w:rStyle w:val="text"/>
          <w:color w:val="000000" w:themeColor="text1"/>
          <w:spacing w:val="3"/>
          <w:sz w:val="23"/>
          <w:szCs w:val="23"/>
          <w:shd w:val="clear" w:color="auto" w:fill="FFFFFF"/>
        </w:rPr>
        <w:t xml:space="preserve">Điện thoại: </w:t>
      </w:r>
      <w:r w:rsidR="007A4FC8">
        <w:rPr>
          <w:rStyle w:val="text"/>
          <w:color w:val="000000" w:themeColor="text1"/>
          <w:spacing w:val="3"/>
          <w:sz w:val="23"/>
          <w:szCs w:val="23"/>
          <w:shd w:val="clear" w:color="auto" w:fill="FFFFFF"/>
        </w:rPr>
        <w:t>0983.534.586</w:t>
      </w:r>
      <w:r w:rsidR="008D4E86">
        <w:rPr>
          <w:rStyle w:val="text"/>
          <w:color w:val="000000" w:themeColor="text1"/>
          <w:spacing w:val="3"/>
          <w:sz w:val="23"/>
          <w:szCs w:val="23"/>
          <w:shd w:val="clear" w:color="auto" w:fill="FFFFFF"/>
        </w:rPr>
        <w:t xml:space="preserve">; </w:t>
      </w:r>
      <w:r w:rsidR="008D4E86" w:rsidRPr="00946808">
        <w:rPr>
          <w:rStyle w:val="text"/>
          <w:color w:val="000000" w:themeColor="text1"/>
          <w:spacing w:val="3"/>
          <w:sz w:val="23"/>
          <w:szCs w:val="23"/>
          <w:shd w:val="clear" w:color="auto" w:fill="FFFFFF"/>
        </w:rPr>
        <w:t>(024) 3 821 8733</w:t>
      </w:r>
      <w:r w:rsidRPr="00946808">
        <w:rPr>
          <w:rStyle w:val="text"/>
          <w:color w:val="000000" w:themeColor="text1"/>
          <w:spacing w:val="3"/>
          <w:sz w:val="23"/>
          <w:szCs w:val="23"/>
          <w:shd w:val="clear" w:color="auto" w:fill="FFFFFF"/>
        </w:rPr>
        <w:t xml:space="preserve"> | Email: </w:t>
      </w:r>
      <w:hyperlink r:id="rId65" w:history="1">
        <w:r w:rsidRPr="00C73C17">
          <w:rPr>
            <w:rStyle w:val="Hyperlink"/>
            <w:color w:val="auto"/>
            <w:spacing w:val="3"/>
            <w:sz w:val="23"/>
            <w:szCs w:val="23"/>
            <w:u w:val="none"/>
            <w:shd w:val="clear" w:color="auto" w:fill="FFFFFF"/>
          </w:rPr>
          <w:t>vn</w:t>
        </w:r>
        <w:r w:rsidRPr="00C73C17">
          <w:rPr>
            <w:rStyle w:val="Hyperlink"/>
            <w:color w:val="auto"/>
            <w:spacing w:val="8"/>
            <w:sz w:val="23"/>
            <w:szCs w:val="23"/>
            <w:u w:val="none"/>
            <w:shd w:val="clear" w:color="auto" w:fill="FFFFFF"/>
          </w:rPr>
          <w:t>ba1994@gmail.com</w:t>
        </w:r>
      </w:hyperlink>
      <w:r w:rsidR="008D4E86">
        <w:rPr>
          <w:rStyle w:val="Hyperlink"/>
          <w:color w:val="auto"/>
          <w:spacing w:val="8"/>
          <w:sz w:val="23"/>
          <w:szCs w:val="23"/>
          <w:u w:val="none"/>
          <w:shd w:val="clear" w:color="auto" w:fill="FFFFFF"/>
        </w:rPr>
        <w:t xml:space="preserve"> </w:t>
      </w:r>
      <w:r w:rsidR="008D4E86" w:rsidRPr="00946808">
        <w:rPr>
          <w:rStyle w:val="text"/>
          <w:color w:val="000000" w:themeColor="text1"/>
          <w:spacing w:val="3"/>
          <w:sz w:val="23"/>
          <w:szCs w:val="23"/>
          <w:shd w:val="clear" w:color="auto" w:fill="FFFFFF"/>
        </w:rPr>
        <w:t xml:space="preserve"> |</w:t>
      </w:r>
      <w:r>
        <w:rPr>
          <w:color w:val="000000" w:themeColor="text1"/>
          <w:spacing w:val="8"/>
          <w:sz w:val="23"/>
          <w:szCs w:val="23"/>
          <w:shd w:val="clear" w:color="auto" w:fill="FFFFFF"/>
        </w:rPr>
        <w:t xml:space="preserve"> </w:t>
      </w:r>
      <w:r w:rsidRPr="00946808">
        <w:rPr>
          <w:rStyle w:val="text"/>
          <w:color w:val="000000" w:themeColor="text1"/>
          <w:spacing w:val="3"/>
          <w:sz w:val="23"/>
          <w:szCs w:val="23"/>
          <w:shd w:val="clear" w:color="auto" w:fill="FFFFFF"/>
        </w:rPr>
        <w:t>Website: </w:t>
      </w:r>
      <w:r w:rsidRPr="00946808">
        <w:rPr>
          <w:color w:val="000000" w:themeColor="text1"/>
        </w:rPr>
        <w:t>www.vnba.org.vn  </w:t>
      </w:r>
    </w:p>
    <w:sectPr w:rsidR="00393940" w:rsidRPr="00CB2933" w:rsidSect="00B0148B">
      <w:footerReference w:type="default" r:id="rId66"/>
      <w:pgSz w:w="11906" w:h="16838" w:code="9"/>
      <w:pgMar w:top="709" w:right="282" w:bottom="426" w:left="709"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C85BA" w14:textId="77777777" w:rsidR="005070DF" w:rsidRDefault="005070DF">
      <w:pPr>
        <w:spacing w:after="0" w:line="240" w:lineRule="auto"/>
      </w:pPr>
      <w:r>
        <w:separator/>
      </w:r>
    </w:p>
  </w:endnote>
  <w:endnote w:type="continuationSeparator" w:id="0">
    <w:p w14:paraId="4EF4F7B9" w14:textId="77777777" w:rsidR="005070DF" w:rsidRDefault="00507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TimesNewRomanPSMT">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Roboto-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AD974" w14:textId="77777777" w:rsidR="00181AAE" w:rsidRDefault="00181AAE">
    <w:pPr>
      <w:pStyle w:val="Footer"/>
      <w:jc w:val="center"/>
    </w:pPr>
  </w:p>
  <w:p w14:paraId="4AE4F242" w14:textId="77777777" w:rsidR="00181AAE" w:rsidRDefault="00181AA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136798"/>
      <w:docPartObj>
        <w:docPartGallery w:val="Page Numbers (Bottom of Page)"/>
        <w:docPartUnique/>
      </w:docPartObj>
    </w:sdtPr>
    <w:sdtEndPr>
      <w:rPr>
        <w:noProof/>
      </w:rPr>
    </w:sdtEndPr>
    <w:sdtContent>
      <w:p w14:paraId="36B799C7" w14:textId="5F7F82F7" w:rsidR="00181AAE" w:rsidRDefault="00181AAE">
        <w:pPr>
          <w:pStyle w:val="Footer"/>
          <w:jc w:val="center"/>
        </w:pPr>
        <w:r>
          <w:fldChar w:fldCharType="begin"/>
        </w:r>
        <w:r>
          <w:instrText xml:space="preserve"> PAGE   \* MERGEFORMAT </w:instrText>
        </w:r>
        <w:r>
          <w:fldChar w:fldCharType="separate"/>
        </w:r>
        <w:r w:rsidR="00217FE7">
          <w:rPr>
            <w:noProof/>
          </w:rPr>
          <w:t>12</w:t>
        </w:r>
        <w:r>
          <w:rPr>
            <w:noProof/>
          </w:rPr>
          <w:fldChar w:fldCharType="end"/>
        </w:r>
      </w:p>
    </w:sdtContent>
  </w:sdt>
  <w:p w14:paraId="3C93355E" w14:textId="77777777" w:rsidR="00181AAE" w:rsidRDefault="00181A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3D4B0" w14:textId="77777777" w:rsidR="005070DF" w:rsidRDefault="005070DF">
      <w:pPr>
        <w:spacing w:after="0" w:line="240" w:lineRule="auto"/>
      </w:pPr>
      <w:r>
        <w:separator/>
      </w:r>
    </w:p>
  </w:footnote>
  <w:footnote w:type="continuationSeparator" w:id="0">
    <w:p w14:paraId="1A19E5E9" w14:textId="77777777" w:rsidR="005070DF" w:rsidRDefault="00507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FAD"/>
    <w:multiLevelType w:val="hybridMultilevel"/>
    <w:tmpl w:val="B7B4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A1F6E"/>
    <w:multiLevelType w:val="hybridMultilevel"/>
    <w:tmpl w:val="F73C7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957F4"/>
    <w:multiLevelType w:val="multilevel"/>
    <w:tmpl w:val="79B46F46"/>
    <w:lvl w:ilvl="0">
      <w:start w:val="1"/>
      <w:numFmt w:val="upperRoman"/>
      <w:lvlText w:val="%1."/>
      <w:lvlJc w:val="left"/>
      <w:pPr>
        <w:ind w:left="1080" w:hanging="720"/>
      </w:pPr>
      <w:rPr>
        <w:rFonts w:hint="default"/>
        <w:b/>
      </w:rPr>
    </w:lvl>
    <w:lvl w:ilvl="1">
      <w:start w:val="4"/>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1A1062"/>
    <w:multiLevelType w:val="hybridMultilevel"/>
    <w:tmpl w:val="73D2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C3513"/>
    <w:multiLevelType w:val="hybridMultilevel"/>
    <w:tmpl w:val="80AE1B1C"/>
    <w:lvl w:ilvl="0" w:tplc="9CEA5AC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27ECD"/>
    <w:multiLevelType w:val="hybridMultilevel"/>
    <w:tmpl w:val="2FD8F776"/>
    <w:lvl w:ilvl="0" w:tplc="1D4EBC7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C2394"/>
    <w:multiLevelType w:val="hybridMultilevel"/>
    <w:tmpl w:val="746E4144"/>
    <w:lvl w:ilvl="0" w:tplc="89CA97EA">
      <w:start w:val="1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36797E"/>
    <w:multiLevelType w:val="hybridMultilevel"/>
    <w:tmpl w:val="B440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751C3"/>
    <w:multiLevelType w:val="hybridMultilevel"/>
    <w:tmpl w:val="E67A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02264"/>
    <w:multiLevelType w:val="hybridMultilevel"/>
    <w:tmpl w:val="9CC848B0"/>
    <w:lvl w:ilvl="0" w:tplc="D424230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B2087"/>
    <w:multiLevelType w:val="hybridMultilevel"/>
    <w:tmpl w:val="99060938"/>
    <w:lvl w:ilvl="0" w:tplc="983816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26820"/>
    <w:multiLevelType w:val="hybridMultilevel"/>
    <w:tmpl w:val="D8D2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95FAE"/>
    <w:multiLevelType w:val="hybridMultilevel"/>
    <w:tmpl w:val="B2F4B3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FC4911"/>
    <w:multiLevelType w:val="hybridMultilevel"/>
    <w:tmpl w:val="F18C3BFC"/>
    <w:lvl w:ilvl="0" w:tplc="DFDEE8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F60A3"/>
    <w:multiLevelType w:val="hybridMultilevel"/>
    <w:tmpl w:val="37D4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255DE"/>
    <w:multiLevelType w:val="hybridMultilevel"/>
    <w:tmpl w:val="88687898"/>
    <w:lvl w:ilvl="0" w:tplc="A7A4D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B6023"/>
    <w:multiLevelType w:val="hybridMultilevel"/>
    <w:tmpl w:val="4528665E"/>
    <w:lvl w:ilvl="0" w:tplc="033C7D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067C4B"/>
    <w:multiLevelType w:val="multilevel"/>
    <w:tmpl w:val="79B46F46"/>
    <w:lvl w:ilvl="0">
      <w:start w:val="1"/>
      <w:numFmt w:val="upperRoman"/>
      <w:lvlText w:val="%1."/>
      <w:lvlJc w:val="left"/>
      <w:pPr>
        <w:ind w:left="1080" w:hanging="720"/>
      </w:pPr>
      <w:rPr>
        <w:rFonts w:hint="default"/>
        <w:b/>
      </w:rPr>
    </w:lvl>
    <w:lvl w:ilvl="1">
      <w:start w:val="4"/>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F00E8A"/>
    <w:multiLevelType w:val="multilevel"/>
    <w:tmpl w:val="0406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B764E6"/>
    <w:multiLevelType w:val="hybridMultilevel"/>
    <w:tmpl w:val="516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85F9C"/>
    <w:multiLevelType w:val="hybridMultilevel"/>
    <w:tmpl w:val="567EA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90D1E"/>
    <w:multiLevelType w:val="hybridMultilevel"/>
    <w:tmpl w:val="C7BE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F1D6A"/>
    <w:multiLevelType w:val="hybridMultilevel"/>
    <w:tmpl w:val="5EEA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450E4E"/>
    <w:multiLevelType w:val="hybridMultilevel"/>
    <w:tmpl w:val="0868F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53BA3"/>
    <w:multiLevelType w:val="hybridMultilevel"/>
    <w:tmpl w:val="39A6E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69092A"/>
    <w:multiLevelType w:val="hybridMultilevel"/>
    <w:tmpl w:val="727ED26C"/>
    <w:lvl w:ilvl="0" w:tplc="BE8CBB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07217B"/>
    <w:multiLevelType w:val="hybridMultilevel"/>
    <w:tmpl w:val="F37680F6"/>
    <w:lvl w:ilvl="0" w:tplc="005C431E">
      <w:start w:val="1"/>
      <w:numFmt w:val="upperLetter"/>
      <w:lvlText w:val="%1."/>
      <w:lvlJc w:val="left"/>
      <w:pPr>
        <w:ind w:left="1080" w:hanging="360"/>
      </w:pPr>
      <w:rPr>
        <w:rFonts w:hint="default"/>
        <w:b/>
        <w:i w:val="0"/>
      </w:rPr>
    </w:lvl>
    <w:lvl w:ilvl="1" w:tplc="C32CE358">
      <w:numFmt w:val="bullet"/>
      <w:lvlText w:val="•"/>
      <w:lvlJc w:val="left"/>
      <w:pPr>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2F358F"/>
    <w:multiLevelType w:val="hybridMultilevel"/>
    <w:tmpl w:val="F9E0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2518D4"/>
    <w:multiLevelType w:val="hybridMultilevel"/>
    <w:tmpl w:val="78FE05FA"/>
    <w:lvl w:ilvl="0" w:tplc="A2422C16">
      <w:start w:val="1"/>
      <w:numFmt w:val="upperRoman"/>
      <w:lvlText w:val="%1."/>
      <w:lvlJc w:val="left"/>
      <w:pPr>
        <w:ind w:left="1080" w:hanging="720"/>
      </w:pPr>
      <w:rPr>
        <w:rFonts w:hint="default"/>
      </w:rPr>
    </w:lvl>
    <w:lvl w:ilvl="1" w:tplc="9BC0841E">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AA468E"/>
    <w:multiLevelType w:val="hybridMultilevel"/>
    <w:tmpl w:val="5290E436"/>
    <w:lvl w:ilvl="0" w:tplc="FB520BE2">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8B5C63"/>
    <w:multiLevelType w:val="hybridMultilevel"/>
    <w:tmpl w:val="C25AAA6A"/>
    <w:lvl w:ilvl="0" w:tplc="EF08BF76">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12707B"/>
    <w:multiLevelType w:val="hybridMultilevel"/>
    <w:tmpl w:val="01789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E400F"/>
    <w:multiLevelType w:val="hybridMultilevel"/>
    <w:tmpl w:val="21CE1E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C01B89"/>
    <w:multiLevelType w:val="hybridMultilevel"/>
    <w:tmpl w:val="29BA28F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26"/>
  </w:num>
  <w:num w:numId="3">
    <w:abstractNumId w:val="17"/>
  </w:num>
  <w:num w:numId="4">
    <w:abstractNumId w:val="6"/>
  </w:num>
  <w:num w:numId="5">
    <w:abstractNumId w:val="30"/>
  </w:num>
  <w:num w:numId="6">
    <w:abstractNumId w:val="29"/>
  </w:num>
  <w:num w:numId="7">
    <w:abstractNumId w:val="27"/>
  </w:num>
  <w:num w:numId="8">
    <w:abstractNumId w:val="21"/>
  </w:num>
  <w:num w:numId="9">
    <w:abstractNumId w:val="25"/>
  </w:num>
  <w:num w:numId="10">
    <w:abstractNumId w:val="2"/>
  </w:num>
  <w:num w:numId="11">
    <w:abstractNumId w:val="9"/>
  </w:num>
  <w:num w:numId="12">
    <w:abstractNumId w:val="22"/>
  </w:num>
  <w:num w:numId="13">
    <w:abstractNumId w:val="23"/>
  </w:num>
  <w:num w:numId="14">
    <w:abstractNumId w:val="0"/>
  </w:num>
  <w:num w:numId="15">
    <w:abstractNumId w:val="4"/>
  </w:num>
  <w:num w:numId="16">
    <w:abstractNumId w:val="32"/>
  </w:num>
  <w:num w:numId="17">
    <w:abstractNumId w:val="33"/>
  </w:num>
  <w:num w:numId="18">
    <w:abstractNumId w:val="14"/>
  </w:num>
  <w:num w:numId="19">
    <w:abstractNumId w:val="16"/>
  </w:num>
  <w:num w:numId="20">
    <w:abstractNumId w:val="31"/>
  </w:num>
  <w:num w:numId="21">
    <w:abstractNumId w:val="20"/>
  </w:num>
  <w:num w:numId="22">
    <w:abstractNumId w:val="3"/>
  </w:num>
  <w:num w:numId="23">
    <w:abstractNumId w:val="5"/>
  </w:num>
  <w:num w:numId="24">
    <w:abstractNumId w:val="13"/>
  </w:num>
  <w:num w:numId="25">
    <w:abstractNumId w:val="15"/>
  </w:num>
  <w:num w:numId="26">
    <w:abstractNumId w:val="19"/>
  </w:num>
  <w:num w:numId="27">
    <w:abstractNumId w:val="18"/>
  </w:num>
  <w:num w:numId="28">
    <w:abstractNumId w:val="24"/>
  </w:num>
  <w:num w:numId="29">
    <w:abstractNumId w:val="10"/>
  </w:num>
  <w:num w:numId="30">
    <w:abstractNumId w:val="12"/>
  </w:num>
  <w:num w:numId="31">
    <w:abstractNumId w:val="7"/>
  </w:num>
  <w:num w:numId="32">
    <w:abstractNumId w:val="1"/>
  </w:num>
  <w:num w:numId="33">
    <w:abstractNumId w:val="8"/>
  </w:num>
  <w:num w:numId="3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041"/>
    <w:rsid w:val="0000027C"/>
    <w:rsid w:val="00001BE0"/>
    <w:rsid w:val="00001E1D"/>
    <w:rsid w:val="0000225C"/>
    <w:rsid w:val="000025BA"/>
    <w:rsid w:val="0000276A"/>
    <w:rsid w:val="00002778"/>
    <w:rsid w:val="00002801"/>
    <w:rsid w:val="00002C8A"/>
    <w:rsid w:val="00002CAC"/>
    <w:rsid w:val="00002E6E"/>
    <w:rsid w:val="00003454"/>
    <w:rsid w:val="000038A2"/>
    <w:rsid w:val="00003943"/>
    <w:rsid w:val="00003FC2"/>
    <w:rsid w:val="00004487"/>
    <w:rsid w:val="000046FF"/>
    <w:rsid w:val="00005A2B"/>
    <w:rsid w:val="00005C9F"/>
    <w:rsid w:val="00006E07"/>
    <w:rsid w:val="00007008"/>
    <w:rsid w:val="000072C3"/>
    <w:rsid w:val="0000738E"/>
    <w:rsid w:val="00007976"/>
    <w:rsid w:val="00007DCF"/>
    <w:rsid w:val="00007FE4"/>
    <w:rsid w:val="0001025F"/>
    <w:rsid w:val="00010357"/>
    <w:rsid w:val="00010D68"/>
    <w:rsid w:val="00011B3C"/>
    <w:rsid w:val="0001231A"/>
    <w:rsid w:val="00012515"/>
    <w:rsid w:val="00012984"/>
    <w:rsid w:val="00012EAA"/>
    <w:rsid w:val="0001337E"/>
    <w:rsid w:val="00013B31"/>
    <w:rsid w:val="00013F4B"/>
    <w:rsid w:val="00015198"/>
    <w:rsid w:val="00015A99"/>
    <w:rsid w:val="00016086"/>
    <w:rsid w:val="000160DF"/>
    <w:rsid w:val="000161B1"/>
    <w:rsid w:val="0001638C"/>
    <w:rsid w:val="00016A14"/>
    <w:rsid w:val="00016A96"/>
    <w:rsid w:val="00017052"/>
    <w:rsid w:val="00017402"/>
    <w:rsid w:val="0001740D"/>
    <w:rsid w:val="00017439"/>
    <w:rsid w:val="00017B57"/>
    <w:rsid w:val="00017C5B"/>
    <w:rsid w:val="000205F5"/>
    <w:rsid w:val="000208B7"/>
    <w:rsid w:val="00020A3E"/>
    <w:rsid w:val="00020D25"/>
    <w:rsid w:val="000211CF"/>
    <w:rsid w:val="000213BE"/>
    <w:rsid w:val="0002171C"/>
    <w:rsid w:val="000217FF"/>
    <w:rsid w:val="00021F19"/>
    <w:rsid w:val="00022193"/>
    <w:rsid w:val="000223B7"/>
    <w:rsid w:val="0002243D"/>
    <w:rsid w:val="0002308B"/>
    <w:rsid w:val="000234AE"/>
    <w:rsid w:val="00023842"/>
    <w:rsid w:val="00024046"/>
    <w:rsid w:val="00024D9B"/>
    <w:rsid w:val="00025209"/>
    <w:rsid w:val="000259BD"/>
    <w:rsid w:val="0002606F"/>
    <w:rsid w:val="0002690C"/>
    <w:rsid w:val="00026D3E"/>
    <w:rsid w:val="00026FB2"/>
    <w:rsid w:val="00027147"/>
    <w:rsid w:val="00027A04"/>
    <w:rsid w:val="00027AAD"/>
    <w:rsid w:val="00027B27"/>
    <w:rsid w:val="00027B3D"/>
    <w:rsid w:val="0003013F"/>
    <w:rsid w:val="00030196"/>
    <w:rsid w:val="0003086C"/>
    <w:rsid w:val="00030A47"/>
    <w:rsid w:val="00030AB0"/>
    <w:rsid w:val="000311B6"/>
    <w:rsid w:val="000311CC"/>
    <w:rsid w:val="00031CAC"/>
    <w:rsid w:val="000320F3"/>
    <w:rsid w:val="00032217"/>
    <w:rsid w:val="0003244E"/>
    <w:rsid w:val="00032975"/>
    <w:rsid w:val="0003302A"/>
    <w:rsid w:val="0003335F"/>
    <w:rsid w:val="00034411"/>
    <w:rsid w:val="000349DF"/>
    <w:rsid w:val="00034C27"/>
    <w:rsid w:val="00034D25"/>
    <w:rsid w:val="0003515B"/>
    <w:rsid w:val="0003531B"/>
    <w:rsid w:val="0003531E"/>
    <w:rsid w:val="00035848"/>
    <w:rsid w:val="00036120"/>
    <w:rsid w:val="0003620F"/>
    <w:rsid w:val="0003637E"/>
    <w:rsid w:val="00036553"/>
    <w:rsid w:val="00036B93"/>
    <w:rsid w:val="00036EC8"/>
    <w:rsid w:val="00036F8A"/>
    <w:rsid w:val="00037347"/>
    <w:rsid w:val="00037936"/>
    <w:rsid w:val="00037BCC"/>
    <w:rsid w:val="00037C6F"/>
    <w:rsid w:val="00037F66"/>
    <w:rsid w:val="000400F8"/>
    <w:rsid w:val="00040106"/>
    <w:rsid w:val="000409C5"/>
    <w:rsid w:val="000409CA"/>
    <w:rsid w:val="00040A85"/>
    <w:rsid w:val="000412B6"/>
    <w:rsid w:val="00041674"/>
    <w:rsid w:val="000416A3"/>
    <w:rsid w:val="000419F4"/>
    <w:rsid w:val="00041AD4"/>
    <w:rsid w:val="00041E5D"/>
    <w:rsid w:val="00041F40"/>
    <w:rsid w:val="00042446"/>
    <w:rsid w:val="00042478"/>
    <w:rsid w:val="000428E8"/>
    <w:rsid w:val="00042A79"/>
    <w:rsid w:val="00042D0C"/>
    <w:rsid w:val="0004302F"/>
    <w:rsid w:val="0004319B"/>
    <w:rsid w:val="00043A05"/>
    <w:rsid w:val="00043C78"/>
    <w:rsid w:val="0004421E"/>
    <w:rsid w:val="00044221"/>
    <w:rsid w:val="00044A75"/>
    <w:rsid w:val="0004502B"/>
    <w:rsid w:val="0004589E"/>
    <w:rsid w:val="00045991"/>
    <w:rsid w:val="00045D7B"/>
    <w:rsid w:val="00046CA1"/>
    <w:rsid w:val="00046D12"/>
    <w:rsid w:val="00046F46"/>
    <w:rsid w:val="00047AD1"/>
    <w:rsid w:val="00050463"/>
    <w:rsid w:val="000505BE"/>
    <w:rsid w:val="000505FE"/>
    <w:rsid w:val="00050614"/>
    <w:rsid w:val="00050664"/>
    <w:rsid w:val="00050857"/>
    <w:rsid w:val="00050B1E"/>
    <w:rsid w:val="00050FFC"/>
    <w:rsid w:val="00051241"/>
    <w:rsid w:val="0005153D"/>
    <w:rsid w:val="000517EF"/>
    <w:rsid w:val="000518B8"/>
    <w:rsid w:val="00051E23"/>
    <w:rsid w:val="00051E70"/>
    <w:rsid w:val="00051ED3"/>
    <w:rsid w:val="00052041"/>
    <w:rsid w:val="0005247F"/>
    <w:rsid w:val="00052994"/>
    <w:rsid w:val="00052C77"/>
    <w:rsid w:val="0005376C"/>
    <w:rsid w:val="00053999"/>
    <w:rsid w:val="00053A86"/>
    <w:rsid w:val="00053D3D"/>
    <w:rsid w:val="00054849"/>
    <w:rsid w:val="00054955"/>
    <w:rsid w:val="00054B0F"/>
    <w:rsid w:val="0005540A"/>
    <w:rsid w:val="000555C9"/>
    <w:rsid w:val="00055B27"/>
    <w:rsid w:val="00055B33"/>
    <w:rsid w:val="000561A9"/>
    <w:rsid w:val="00056CD6"/>
    <w:rsid w:val="00056D9A"/>
    <w:rsid w:val="0005723B"/>
    <w:rsid w:val="000573FA"/>
    <w:rsid w:val="00057930"/>
    <w:rsid w:val="00057AD1"/>
    <w:rsid w:val="00057B68"/>
    <w:rsid w:val="00057C62"/>
    <w:rsid w:val="00057D4D"/>
    <w:rsid w:val="00057DA7"/>
    <w:rsid w:val="000603EB"/>
    <w:rsid w:val="00060C73"/>
    <w:rsid w:val="00061221"/>
    <w:rsid w:val="00061676"/>
    <w:rsid w:val="000616DB"/>
    <w:rsid w:val="000623F1"/>
    <w:rsid w:val="000625FF"/>
    <w:rsid w:val="00062D9E"/>
    <w:rsid w:val="0006364E"/>
    <w:rsid w:val="00063D63"/>
    <w:rsid w:val="00063E14"/>
    <w:rsid w:val="000646C9"/>
    <w:rsid w:val="00064C0D"/>
    <w:rsid w:val="00064E98"/>
    <w:rsid w:val="00064FCC"/>
    <w:rsid w:val="000652B0"/>
    <w:rsid w:val="0006582B"/>
    <w:rsid w:val="00065AC7"/>
    <w:rsid w:val="00065D60"/>
    <w:rsid w:val="000661E7"/>
    <w:rsid w:val="00066A30"/>
    <w:rsid w:val="00066B47"/>
    <w:rsid w:val="00066FB3"/>
    <w:rsid w:val="00067009"/>
    <w:rsid w:val="000670D5"/>
    <w:rsid w:val="000671CE"/>
    <w:rsid w:val="000672FC"/>
    <w:rsid w:val="000673BD"/>
    <w:rsid w:val="00067701"/>
    <w:rsid w:val="00067BB5"/>
    <w:rsid w:val="000701EC"/>
    <w:rsid w:val="00070679"/>
    <w:rsid w:val="000706F0"/>
    <w:rsid w:val="00070A94"/>
    <w:rsid w:val="00070AEA"/>
    <w:rsid w:val="000710C8"/>
    <w:rsid w:val="000716B0"/>
    <w:rsid w:val="00071EA8"/>
    <w:rsid w:val="00071F46"/>
    <w:rsid w:val="00072089"/>
    <w:rsid w:val="00072966"/>
    <w:rsid w:val="00072E1F"/>
    <w:rsid w:val="000731AE"/>
    <w:rsid w:val="00073677"/>
    <w:rsid w:val="000738D6"/>
    <w:rsid w:val="00073D03"/>
    <w:rsid w:val="000742EF"/>
    <w:rsid w:val="00074746"/>
    <w:rsid w:val="00074B05"/>
    <w:rsid w:val="00074FE6"/>
    <w:rsid w:val="0007519A"/>
    <w:rsid w:val="000751E1"/>
    <w:rsid w:val="000753DA"/>
    <w:rsid w:val="00075545"/>
    <w:rsid w:val="00075C95"/>
    <w:rsid w:val="00075CB5"/>
    <w:rsid w:val="000763E8"/>
    <w:rsid w:val="00077710"/>
    <w:rsid w:val="00080C95"/>
    <w:rsid w:val="00080CF6"/>
    <w:rsid w:val="00081470"/>
    <w:rsid w:val="00081B82"/>
    <w:rsid w:val="00081BDF"/>
    <w:rsid w:val="000827A7"/>
    <w:rsid w:val="00082E2A"/>
    <w:rsid w:val="000830F5"/>
    <w:rsid w:val="00084B08"/>
    <w:rsid w:val="00084C3B"/>
    <w:rsid w:val="00084EC4"/>
    <w:rsid w:val="000852DC"/>
    <w:rsid w:val="00085555"/>
    <w:rsid w:val="00085EA5"/>
    <w:rsid w:val="0008613F"/>
    <w:rsid w:val="000862F3"/>
    <w:rsid w:val="0008699C"/>
    <w:rsid w:val="00087A85"/>
    <w:rsid w:val="00087D53"/>
    <w:rsid w:val="00087E7E"/>
    <w:rsid w:val="00090092"/>
    <w:rsid w:val="000905AF"/>
    <w:rsid w:val="000906B4"/>
    <w:rsid w:val="00090828"/>
    <w:rsid w:val="00090B4E"/>
    <w:rsid w:val="00090D78"/>
    <w:rsid w:val="0009172D"/>
    <w:rsid w:val="000917A4"/>
    <w:rsid w:val="00091861"/>
    <w:rsid w:val="00091F78"/>
    <w:rsid w:val="000925D3"/>
    <w:rsid w:val="00092CD4"/>
    <w:rsid w:val="0009300E"/>
    <w:rsid w:val="0009301E"/>
    <w:rsid w:val="000932CF"/>
    <w:rsid w:val="000934CB"/>
    <w:rsid w:val="000936DD"/>
    <w:rsid w:val="00093870"/>
    <w:rsid w:val="00093BB8"/>
    <w:rsid w:val="00093EEC"/>
    <w:rsid w:val="0009400B"/>
    <w:rsid w:val="000941A2"/>
    <w:rsid w:val="00094623"/>
    <w:rsid w:val="0009523C"/>
    <w:rsid w:val="00095263"/>
    <w:rsid w:val="00095412"/>
    <w:rsid w:val="000955A6"/>
    <w:rsid w:val="000956AC"/>
    <w:rsid w:val="0009570A"/>
    <w:rsid w:val="00095A52"/>
    <w:rsid w:val="00095D86"/>
    <w:rsid w:val="00095DE6"/>
    <w:rsid w:val="00096701"/>
    <w:rsid w:val="00097107"/>
    <w:rsid w:val="000971B8"/>
    <w:rsid w:val="000973A1"/>
    <w:rsid w:val="000A077B"/>
    <w:rsid w:val="000A0A51"/>
    <w:rsid w:val="000A0EE5"/>
    <w:rsid w:val="000A147F"/>
    <w:rsid w:val="000A19F1"/>
    <w:rsid w:val="000A1D6B"/>
    <w:rsid w:val="000A230C"/>
    <w:rsid w:val="000A23B9"/>
    <w:rsid w:val="000A28E5"/>
    <w:rsid w:val="000A2A18"/>
    <w:rsid w:val="000A2C56"/>
    <w:rsid w:val="000A2C71"/>
    <w:rsid w:val="000A2CDB"/>
    <w:rsid w:val="000A2FDF"/>
    <w:rsid w:val="000A3117"/>
    <w:rsid w:val="000A3156"/>
    <w:rsid w:val="000A3289"/>
    <w:rsid w:val="000A3647"/>
    <w:rsid w:val="000A36AA"/>
    <w:rsid w:val="000A36E8"/>
    <w:rsid w:val="000A3789"/>
    <w:rsid w:val="000A3876"/>
    <w:rsid w:val="000A3F4F"/>
    <w:rsid w:val="000A5715"/>
    <w:rsid w:val="000A5764"/>
    <w:rsid w:val="000A5AD6"/>
    <w:rsid w:val="000A5DF3"/>
    <w:rsid w:val="000A5FD3"/>
    <w:rsid w:val="000A66B0"/>
    <w:rsid w:val="000A6768"/>
    <w:rsid w:val="000A717C"/>
    <w:rsid w:val="000A774B"/>
    <w:rsid w:val="000A7BE2"/>
    <w:rsid w:val="000B01BE"/>
    <w:rsid w:val="000B0316"/>
    <w:rsid w:val="000B0A07"/>
    <w:rsid w:val="000B0D99"/>
    <w:rsid w:val="000B1CDE"/>
    <w:rsid w:val="000B240C"/>
    <w:rsid w:val="000B2ABC"/>
    <w:rsid w:val="000B2B2E"/>
    <w:rsid w:val="000B2EC7"/>
    <w:rsid w:val="000B3E1C"/>
    <w:rsid w:val="000B3EF2"/>
    <w:rsid w:val="000B4254"/>
    <w:rsid w:val="000B4661"/>
    <w:rsid w:val="000B4E5F"/>
    <w:rsid w:val="000B5058"/>
    <w:rsid w:val="000B58C6"/>
    <w:rsid w:val="000B5F3C"/>
    <w:rsid w:val="000B5FBC"/>
    <w:rsid w:val="000B5FF1"/>
    <w:rsid w:val="000B605E"/>
    <w:rsid w:val="000B6629"/>
    <w:rsid w:val="000B6787"/>
    <w:rsid w:val="000B6EA9"/>
    <w:rsid w:val="000B7607"/>
    <w:rsid w:val="000C004A"/>
    <w:rsid w:val="000C00E6"/>
    <w:rsid w:val="000C1022"/>
    <w:rsid w:val="000C17D0"/>
    <w:rsid w:val="000C18A8"/>
    <w:rsid w:val="000C1C7C"/>
    <w:rsid w:val="000C1FE1"/>
    <w:rsid w:val="000C2168"/>
    <w:rsid w:val="000C22DF"/>
    <w:rsid w:val="000C26AB"/>
    <w:rsid w:val="000C29FD"/>
    <w:rsid w:val="000C31BC"/>
    <w:rsid w:val="000C331C"/>
    <w:rsid w:val="000C33B7"/>
    <w:rsid w:val="000C3414"/>
    <w:rsid w:val="000C3588"/>
    <w:rsid w:val="000C38BF"/>
    <w:rsid w:val="000C3F0A"/>
    <w:rsid w:val="000C53E6"/>
    <w:rsid w:val="000C5BB2"/>
    <w:rsid w:val="000C5C84"/>
    <w:rsid w:val="000C5CB7"/>
    <w:rsid w:val="000C5DC6"/>
    <w:rsid w:val="000C5F26"/>
    <w:rsid w:val="000C5F5C"/>
    <w:rsid w:val="000C603E"/>
    <w:rsid w:val="000C6543"/>
    <w:rsid w:val="000C663E"/>
    <w:rsid w:val="000C67A4"/>
    <w:rsid w:val="000C6BD1"/>
    <w:rsid w:val="000C6CDD"/>
    <w:rsid w:val="000C6F91"/>
    <w:rsid w:val="000C7135"/>
    <w:rsid w:val="000C716A"/>
    <w:rsid w:val="000C7A95"/>
    <w:rsid w:val="000C7B61"/>
    <w:rsid w:val="000D0153"/>
    <w:rsid w:val="000D05D4"/>
    <w:rsid w:val="000D0A08"/>
    <w:rsid w:val="000D0C6B"/>
    <w:rsid w:val="000D1821"/>
    <w:rsid w:val="000D1F58"/>
    <w:rsid w:val="000D24BB"/>
    <w:rsid w:val="000D259E"/>
    <w:rsid w:val="000D25A3"/>
    <w:rsid w:val="000D2977"/>
    <w:rsid w:val="000D387B"/>
    <w:rsid w:val="000D3AFF"/>
    <w:rsid w:val="000D3B8C"/>
    <w:rsid w:val="000D42E9"/>
    <w:rsid w:val="000D4357"/>
    <w:rsid w:val="000D47C8"/>
    <w:rsid w:val="000D509F"/>
    <w:rsid w:val="000D546A"/>
    <w:rsid w:val="000D56E5"/>
    <w:rsid w:val="000D578D"/>
    <w:rsid w:val="000D69F8"/>
    <w:rsid w:val="000D7028"/>
    <w:rsid w:val="000D7453"/>
    <w:rsid w:val="000D76C0"/>
    <w:rsid w:val="000D7B65"/>
    <w:rsid w:val="000D7EE3"/>
    <w:rsid w:val="000D7F1A"/>
    <w:rsid w:val="000D7FA1"/>
    <w:rsid w:val="000E01C3"/>
    <w:rsid w:val="000E041B"/>
    <w:rsid w:val="000E0458"/>
    <w:rsid w:val="000E04D4"/>
    <w:rsid w:val="000E0819"/>
    <w:rsid w:val="000E0B86"/>
    <w:rsid w:val="000E14D6"/>
    <w:rsid w:val="000E1652"/>
    <w:rsid w:val="000E1944"/>
    <w:rsid w:val="000E1D26"/>
    <w:rsid w:val="000E227F"/>
    <w:rsid w:val="000E26FF"/>
    <w:rsid w:val="000E2AD7"/>
    <w:rsid w:val="000E2C90"/>
    <w:rsid w:val="000E2CA5"/>
    <w:rsid w:val="000E3055"/>
    <w:rsid w:val="000E3A53"/>
    <w:rsid w:val="000E425D"/>
    <w:rsid w:val="000E4340"/>
    <w:rsid w:val="000E5501"/>
    <w:rsid w:val="000E555C"/>
    <w:rsid w:val="000E5660"/>
    <w:rsid w:val="000E59CE"/>
    <w:rsid w:val="000E5E85"/>
    <w:rsid w:val="000E5F45"/>
    <w:rsid w:val="000E6402"/>
    <w:rsid w:val="000E6F2A"/>
    <w:rsid w:val="000E78BB"/>
    <w:rsid w:val="000E7923"/>
    <w:rsid w:val="000E7968"/>
    <w:rsid w:val="000E7A2D"/>
    <w:rsid w:val="000F0E71"/>
    <w:rsid w:val="000F1583"/>
    <w:rsid w:val="000F161D"/>
    <w:rsid w:val="000F1899"/>
    <w:rsid w:val="000F20E4"/>
    <w:rsid w:val="000F24B7"/>
    <w:rsid w:val="000F2C0B"/>
    <w:rsid w:val="000F2D50"/>
    <w:rsid w:val="000F2EB2"/>
    <w:rsid w:val="000F342D"/>
    <w:rsid w:val="000F3634"/>
    <w:rsid w:val="000F3DA2"/>
    <w:rsid w:val="000F4AE1"/>
    <w:rsid w:val="000F633F"/>
    <w:rsid w:val="000F63C4"/>
    <w:rsid w:val="000F6963"/>
    <w:rsid w:val="000F6BA5"/>
    <w:rsid w:val="000F73B9"/>
    <w:rsid w:val="000F7A3D"/>
    <w:rsid w:val="0010006D"/>
    <w:rsid w:val="001001B7"/>
    <w:rsid w:val="001004FD"/>
    <w:rsid w:val="001005FE"/>
    <w:rsid w:val="00100E82"/>
    <w:rsid w:val="00101AC5"/>
    <w:rsid w:val="00102368"/>
    <w:rsid w:val="00102816"/>
    <w:rsid w:val="0010286E"/>
    <w:rsid w:val="0010312A"/>
    <w:rsid w:val="00103356"/>
    <w:rsid w:val="00103A2D"/>
    <w:rsid w:val="00103D79"/>
    <w:rsid w:val="00103EF4"/>
    <w:rsid w:val="00103FAA"/>
    <w:rsid w:val="00104463"/>
    <w:rsid w:val="001044E2"/>
    <w:rsid w:val="0010458F"/>
    <w:rsid w:val="00104840"/>
    <w:rsid w:val="001048AC"/>
    <w:rsid w:val="00104DC1"/>
    <w:rsid w:val="001051CB"/>
    <w:rsid w:val="0010538C"/>
    <w:rsid w:val="00105AF6"/>
    <w:rsid w:val="00105EDC"/>
    <w:rsid w:val="00106C74"/>
    <w:rsid w:val="00107295"/>
    <w:rsid w:val="0010738D"/>
    <w:rsid w:val="00107482"/>
    <w:rsid w:val="00107579"/>
    <w:rsid w:val="001075E8"/>
    <w:rsid w:val="001077E2"/>
    <w:rsid w:val="00107B78"/>
    <w:rsid w:val="00107DFB"/>
    <w:rsid w:val="0011086B"/>
    <w:rsid w:val="00110F9E"/>
    <w:rsid w:val="0011129E"/>
    <w:rsid w:val="001113A2"/>
    <w:rsid w:val="001116EC"/>
    <w:rsid w:val="00111930"/>
    <w:rsid w:val="00111988"/>
    <w:rsid w:val="00111D58"/>
    <w:rsid w:val="00111D93"/>
    <w:rsid w:val="00111F31"/>
    <w:rsid w:val="0011200E"/>
    <w:rsid w:val="001126BA"/>
    <w:rsid w:val="00112F3F"/>
    <w:rsid w:val="00113496"/>
    <w:rsid w:val="0011378A"/>
    <w:rsid w:val="00113D36"/>
    <w:rsid w:val="0011456E"/>
    <w:rsid w:val="00114E65"/>
    <w:rsid w:val="0011539E"/>
    <w:rsid w:val="00115BD3"/>
    <w:rsid w:val="00115CCC"/>
    <w:rsid w:val="00116104"/>
    <w:rsid w:val="00116318"/>
    <w:rsid w:val="0011744B"/>
    <w:rsid w:val="00117476"/>
    <w:rsid w:val="0011751B"/>
    <w:rsid w:val="00117F42"/>
    <w:rsid w:val="00117FE8"/>
    <w:rsid w:val="00120744"/>
    <w:rsid w:val="001209B8"/>
    <w:rsid w:val="00120BDC"/>
    <w:rsid w:val="001216B6"/>
    <w:rsid w:val="0012174F"/>
    <w:rsid w:val="00121915"/>
    <w:rsid w:val="00121AE7"/>
    <w:rsid w:val="00121F38"/>
    <w:rsid w:val="001220FC"/>
    <w:rsid w:val="001226CF"/>
    <w:rsid w:val="0012294A"/>
    <w:rsid w:val="00122EDA"/>
    <w:rsid w:val="00123567"/>
    <w:rsid w:val="0012374C"/>
    <w:rsid w:val="001237B2"/>
    <w:rsid w:val="00123C3C"/>
    <w:rsid w:val="00124080"/>
    <w:rsid w:val="001254A1"/>
    <w:rsid w:val="001254AF"/>
    <w:rsid w:val="001258D0"/>
    <w:rsid w:val="001258D2"/>
    <w:rsid w:val="0012597C"/>
    <w:rsid w:val="001259BC"/>
    <w:rsid w:val="00125BEF"/>
    <w:rsid w:val="00125C67"/>
    <w:rsid w:val="00125FE1"/>
    <w:rsid w:val="00126188"/>
    <w:rsid w:val="001263F0"/>
    <w:rsid w:val="0012646C"/>
    <w:rsid w:val="0012677C"/>
    <w:rsid w:val="00127622"/>
    <w:rsid w:val="00127680"/>
    <w:rsid w:val="00127AA8"/>
    <w:rsid w:val="00127BC5"/>
    <w:rsid w:val="001303B5"/>
    <w:rsid w:val="00130CD1"/>
    <w:rsid w:val="00131082"/>
    <w:rsid w:val="00131179"/>
    <w:rsid w:val="001322A1"/>
    <w:rsid w:val="00132767"/>
    <w:rsid w:val="00132814"/>
    <w:rsid w:val="00132B85"/>
    <w:rsid w:val="00132B8E"/>
    <w:rsid w:val="00132BE8"/>
    <w:rsid w:val="00132DF5"/>
    <w:rsid w:val="001330AF"/>
    <w:rsid w:val="00133894"/>
    <w:rsid w:val="00133DA6"/>
    <w:rsid w:val="00133EBA"/>
    <w:rsid w:val="001346E8"/>
    <w:rsid w:val="0013516B"/>
    <w:rsid w:val="0013557D"/>
    <w:rsid w:val="0013590E"/>
    <w:rsid w:val="00135BF8"/>
    <w:rsid w:val="0013605D"/>
    <w:rsid w:val="001369EC"/>
    <w:rsid w:val="00136A36"/>
    <w:rsid w:val="00136B03"/>
    <w:rsid w:val="00136CF9"/>
    <w:rsid w:val="0013776B"/>
    <w:rsid w:val="001378D7"/>
    <w:rsid w:val="00137952"/>
    <w:rsid w:val="00137BCF"/>
    <w:rsid w:val="00137E2D"/>
    <w:rsid w:val="0014021B"/>
    <w:rsid w:val="00141759"/>
    <w:rsid w:val="001419C9"/>
    <w:rsid w:val="00141AE9"/>
    <w:rsid w:val="00141CFF"/>
    <w:rsid w:val="0014223B"/>
    <w:rsid w:val="00142279"/>
    <w:rsid w:val="00142375"/>
    <w:rsid w:val="0014267D"/>
    <w:rsid w:val="001428DB"/>
    <w:rsid w:val="00142E5D"/>
    <w:rsid w:val="001435B9"/>
    <w:rsid w:val="001437D5"/>
    <w:rsid w:val="00143FF1"/>
    <w:rsid w:val="001441BD"/>
    <w:rsid w:val="0014432F"/>
    <w:rsid w:val="00144A76"/>
    <w:rsid w:val="00144EEC"/>
    <w:rsid w:val="00145922"/>
    <w:rsid w:val="00145942"/>
    <w:rsid w:val="00145B5E"/>
    <w:rsid w:val="00146FBC"/>
    <w:rsid w:val="00150071"/>
    <w:rsid w:val="001500ED"/>
    <w:rsid w:val="0015055C"/>
    <w:rsid w:val="001505F5"/>
    <w:rsid w:val="00150E6A"/>
    <w:rsid w:val="00151419"/>
    <w:rsid w:val="0015147D"/>
    <w:rsid w:val="00151740"/>
    <w:rsid w:val="00151A7E"/>
    <w:rsid w:val="00151F6B"/>
    <w:rsid w:val="001525D2"/>
    <w:rsid w:val="00152B03"/>
    <w:rsid w:val="00153825"/>
    <w:rsid w:val="001543A0"/>
    <w:rsid w:val="00154767"/>
    <w:rsid w:val="00155084"/>
    <w:rsid w:val="001554F6"/>
    <w:rsid w:val="00155597"/>
    <w:rsid w:val="00155A0A"/>
    <w:rsid w:val="00155CC7"/>
    <w:rsid w:val="00156550"/>
    <w:rsid w:val="001566A3"/>
    <w:rsid w:val="00156CF7"/>
    <w:rsid w:val="00157086"/>
    <w:rsid w:val="001570A6"/>
    <w:rsid w:val="001573A5"/>
    <w:rsid w:val="00157617"/>
    <w:rsid w:val="0015787B"/>
    <w:rsid w:val="0016019C"/>
    <w:rsid w:val="0016098F"/>
    <w:rsid w:val="00160E5A"/>
    <w:rsid w:val="001611DE"/>
    <w:rsid w:val="001619FF"/>
    <w:rsid w:val="00161B5A"/>
    <w:rsid w:val="0016229A"/>
    <w:rsid w:val="00162AE4"/>
    <w:rsid w:val="00162E22"/>
    <w:rsid w:val="00163290"/>
    <w:rsid w:val="001632BF"/>
    <w:rsid w:val="00163650"/>
    <w:rsid w:val="001637BC"/>
    <w:rsid w:val="00164738"/>
    <w:rsid w:val="00164981"/>
    <w:rsid w:val="001669F3"/>
    <w:rsid w:val="00166CCF"/>
    <w:rsid w:val="0016741F"/>
    <w:rsid w:val="00167D60"/>
    <w:rsid w:val="0017079E"/>
    <w:rsid w:val="0017081F"/>
    <w:rsid w:val="001708B8"/>
    <w:rsid w:val="001710E8"/>
    <w:rsid w:val="0017133D"/>
    <w:rsid w:val="001716CB"/>
    <w:rsid w:val="00172167"/>
    <w:rsid w:val="001722B2"/>
    <w:rsid w:val="00172511"/>
    <w:rsid w:val="00172C90"/>
    <w:rsid w:val="0017305F"/>
    <w:rsid w:val="001730EA"/>
    <w:rsid w:val="00173853"/>
    <w:rsid w:val="00173D42"/>
    <w:rsid w:val="00173D62"/>
    <w:rsid w:val="00174535"/>
    <w:rsid w:val="00174561"/>
    <w:rsid w:val="001750F3"/>
    <w:rsid w:val="00175359"/>
    <w:rsid w:val="00175E12"/>
    <w:rsid w:val="001766B9"/>
    <w:rsid w:val="00176C50"/>
    <w:rsid w:val="00176DA1"/>
    <w:rsid w:val="00177C76"/>
    <w:rsid w:val="00180017"/>
    <w:rsid w:val="0018021A"/>
    <w:rsid w:val="00180BD1"/>
    <w:rsid w:val="00180CBE"/>
    <w:rsid w:val="0018146A"/>
    <w:rsid w:val="001814CC"/>
    <w:rsid w:val="00181625"/>
    <w:rsid w:val="00181676"/>
    <w:rsid w:val="00181689"/>
    <w:rsid w:val="001816F5"/>
    <w:rsid w:val="0018181B"/>
    <w:rsid w:val="00181AAE"/>
    <w:rsid w:val="00181BE9"/>
    <w:rsid w:val="00181E4B"/>
    <w:rsid w:val="001820E5"/>
    <w:rsid w:val="00182E36"/>
    <w:rsid w:val="001830C6"/>
    <w:rsid w:val="00183384"/>
    <w:rsid w:val="0018348F"/>
    <w:rsid w:val="001837A3"/>
    <w:rsid w:val="001837B1"/>
    <w:rsid w:val="001837F4"/>
    <w:rsid w:val="00183E44"/>
    <w:rsid w:val="0018447F"/>
    <w:rsid w:val="00184CA9"/>
    <w:rsid w:val="00185099"/>
    <w:rsid w:val="00185824"/>
    <w:rsid w:val="00185A28"/>
    <w:rsid w:val="00185C3C"/>
    <w:rsid w:val="001860AA"/>
    <w:rsid w:val="0018611B"/>
    <w:rsid w:val="00186BED"/>
    <w:rsid w:val="00187079"/>
    <w:rsid w:val="001872AF"/>
    <w:rsid w:val="00187725"/>
    <w:rsid w:val="00187753"/>
    <w:rsid w:val="001879F3"/>
    <w:rsid w:val="00187BEC"/>
    <w:rsid w:val="00187E3C"/>
    <w:rsid w:val="00187EF4"/>
    <w:rsid w:val="001901F1"/>
    <w:rsid w:val="001902B5"/>
    <w:rsid w:val="001904F3"/>
    <w:rsid w:val="00190CE2"/>
    <w:rsid w:val="0019110B"/>
    <w:rsid w:val="00191135"/>
    <w:rsid w:val="001911BC"/>
    <w:rsid w:val="001913EC"/>
    <w:rsid w:val="00191497"/>
    <w:rsid w:val="00191934"/>
    <w:rsid w:val="0019203C"/>
    <w:rsid w:val="001922DD"/>
    <w:rsid w:val="0019253D"/>
    <w:rsid w:val="00192725"/>
    <w:rsid w:val="00193209"/>
    <w:rsid w:val="00193325"/>
    <w:rsid w:val="00193681"/>
    <w:rsid w:val="00193D34"/>
    <w:rsid w:val="00193EFE"/>
    <w:rsid w:val="00194041"/>
    <w:rsid w:val="00194693"/>
    <w:rsid w:val="001949BB"/>
    <w:rsid w:val="00194B93"/>
    <w:rsid w:val="00194BD5"/>
    <w:rsid w:val="00195DA3"/>
    <w:rsid w:val="001962BB"/>
    <w:rsid w:val="001964BB"/>
    <w:rsid w:val="00196679"/>
    <w:rsid w:val="00196FCF"/>
    <w:rsid w:val="001A0107"/>
    <w:rsid w:val="001A021F"/>
    <w:rsid w:val="001A0698"/>
    <w:rsid w:val="001A0FBC"/>
    <w:rsid w:val="001A107C"/>
    <w:rsid w:val="001A1B37"/>
    <w:rsid w:val="001A1D12"/>
    <w:rsid w:val="001A25D2"/>
    <w:rsid w:val="001A2784"/>
    <w:rsid w:val="001A2CBB"/>
    <w:rsid w:val="001A2F47"/>
    <w:rsid w:val="001A306E"/>
    <w:rsid w:val="001A307A"/>
    <w:rsid w:val="001A320F"/>
    <w:rsid w:val="001A3986"/>
    <w:rsid w:val="001A3CFC"/>
    <w:rsid w:val="001A3FE9"/>
    <w:rsid w:val="001A4CC3"/>
    <w:rsid w:val="001A50D9"/>
    <w:rsid w:val="001A792E"/>
    <w:rsid w:val="001A7BE7"/>
    <w:rsid w:val="001A7C35"/>
    <w:rsid w:val="001B02B2"/>
    <w:rsid w:val="001B0321"/>
    <w:rsid w:val="001B04C2"/>
    <w:rsid w:val="001B062D"/>
    <w:rsid w:val="001B0904"/>
    <w:rsid w:val="001B09AA"/>
    <w:rsid w:val="001B0F80"/>
    <w:rsid w:val="001B126E"/>
    <w:rsid w:val="001B18C1"/>
    <w:rsid w:val="001B1C88"/>
    <w:rsid w:val="001B2707"/>
    <w:rsid w:val="001B299C"/>
    <w:rsid w:val="001B3BE7"/>
    <w:rsid w:val="001B3D7C"/>
    <w:rsid w:val="001B3D9A"/>
    <w:rsid w:val="001B3DF3"/>
    <w:rsid w:val="001B3E8B"/>
    <w:rsid w:val="001B48C4"/>
    <w:rsid w:val="001B4951"/>
    <w:rsid w:val="001B495B"/>
    <w:rsid w:val="001B4A8F"/>
    <w:rsid w:val="001B4B26"/>
    <w:rsid w:val="001B4D81"/>
    <w:rsid w:val="001B557F"/>
    <w:rsid w:val="001B5654"/>
    <w:rsid w:val="001B584D"/>
    <w:rsid w:val="001B6164"/>
    <w:rsid w:val="001B6560"/>
    <w:rsid w:val="001B76B9"/>
    <w:rsid w:val="001B76D8"/>
    <w:rsid w:val="001B7A88"/>
    <w:rsid w:val="001C03F5"/>
    <w:rsid w:val="001C050B"/>
    <w:rsid w:val="001C0D46"/>
    <w:rsid w:val="001C0D52"/>
    <w:rsid w:val="001C12DF"/>
    <w:rsid w:val="001C14DF"/>
    <w:rsid w:val="001C1E24"/>
    <w:rsid w:val="001C23A3"/>
    <w:rsid w:val="001C2A3C"/>
    <w:rsid w:val="001C2E82"/>
    <w:rsid w:val="001C312C"/>
    <w:rsid w:val="001C3B2A"/>
    <w:rsid w:val="001C4012"/>
    <w:rsid w:val="001C4072"/>
    <w:rsid w:val="001C4B18"/>
    <w:rsid w:val="001C5119"/>
    <w:rsid w:val="001C5603"/>
    <w:rsid w:val="001C5859"/>
    <w:rsid w:val="001C5BED"/>
    <w:rsid w:val="001C6449"/>
    <w:rsid w:val="001C6801"/>
    <w:rsid w:val="001C69CB"/>
    <w:rsid w:val="001C6BD1"/>
    <w:rsid w:val="001C70D9"/>
    <w:rsid w:val="001C77EB"/>
    <w:rsid w:val="001C78AE"/>
    <w:rsid w:val="001C7AB3"/>
    <w:rsid w:val="001C7C1B"/>
    <w:rsid w:val="001C7CFF"/>
    <w:rsid w:val="001D03DD"/>
    <w:rsid w:val="001D0451"/>
    <w:rsid w:val="001D048B"/>
    <w:rsid w:val="001D0B95"/>
    <w:rsid w:val="001D0E8A"/>
    <w:rsid w:val="001D1DD9"/>
    <w:rsid w:val="001D21F3"/>
    <w:rsid w:val="001D21FE"/>
    <w:rsid w:val="001D27C1"/>
    <w:rsid w:val="001D285F"/>
    <w:rsid w:val="001D2A52"/>
    <w:rsid w:val="001D2B96"/>
    <w:rsid w:val="001D2CDC"/>
    <w:rsid w:val="001D3716"/>
    <w:rsid w:val="001D3966"/>
    <w:rsid w:val="001D3FC4"/>
    <w:rsid w:val="001D40C7"/>
    <w:rsid w:val="001D4C1F"/>
    <w:rsid w:val="001D4ED1"/>
    <w:rsid w:val="001D500E"/>
    <w:rsid w:val="001D584A"/>
    <w:rsid w:val="001D5A5A"/>
    <w:rsid w:val="001D5EDE"/>
    <w:rsid w:val="001D5FAA"/>
    <w:rsid w:val="001D626F"/>
    <w:rsid w:val="001D6315"/>
    <w:rsid w:val="001D66DC"/>
    <w:rsid w:val="001D6785"/>
    <w:rsid w:val="001D6916"/>
    <w:rsid w:val="001D7D00"/>
    <w:rsid w:val="001D7DFF"/>
    <w:rsid w:val="001E0326"/>
    <w:rsid w:val="001E122A"/>
    <w:rsid w:val="001E17F5"/>
    <w:rsid w:val="001E17FB"/>
    <w:rsid w:val="001E2743"/>
    <w:rsid w:val="001E27B5"/>
    <w:rsid w:val="001E2886"/>
    <w:rsid w:val="001E290B"/>
    <w:rsid w:val="001E2AA7"/>
    <w:rsid w:val="001E2EFE"/>
    <w:rsid w:val="001E2F45"/>
    <w:rsid w:val="001E3C7B"/>
    <w:rsid w:val="001E409A"/>
    <w:rsid w:val="001E478A"/>
    <w:rsid w:val="001E4C05"/>
    <w:rsid w:val="001E514C"/>
    <w:rsid w:val="001E56B4"/>
    <w:rsid w:val="001E577E"/>
    <w:rsid w:val="001E5814"/>
    <w:rsid w:val="001E5D37"/>
    <w:rsid w:val="001E5FDE"/>
    <w:rsid w:val="001E610E"/>
    <w:rsid w:val="001E717E"/>
    <w:rsid w:val="001E7ADF"/>
    <w:rsid w:val="001E7BB2"/>
    <w:rsid w:val="001E7C4A"/>
    <w:rsid w:val="001E7E01"/>
    <w:rsid w:val="001F08C4"/>
    <w:rsid w:val="001F09CA"/>
    <w:rsid w:val="001F0BC2"/>
    <w:rsid w:val="001F1484"/>
    <w:rsid w:val="001F1C25"/>
    <w:rsid w:val="001F1D59"/>
    <w:rsid w:val="001F2266"/>
    <w:rsid w:val="001F2638"/>
    <w:rsid w:val="001F2D78"/>
    <w:rsid w:val="001F30AF"/>
    <w:rsid w:val="001F35E4"/>
    <w:rsid w:val="001F366A"/>
    <w:rsid w:val="001F38AD"/>
    <w:rsid w:val="001F3930"/>
    <w:rsid w:val="001F3D43"/>
    <w:rsid w:val="001F426B"/>
    <w:rsid w:val="001F436C"/>
    <w:rsid w:val="001F457F"/>
    <w:rsid w:val="001F4601"/>
    <w:rsid w:val="001F495C"/>
    <w:rsid w:val="001F57D2"/>
    <w:rsid w:val="001F58CF"/>
    <w:rsid w:val="001F5949"/>
    <w:rsid w:val="001F613F"/>
    <w:rsid w:val="001F624D"/>
    <w:rsid w:val="001F69E4"/>
    <w:rsid w:val="001F7344"/>
    <w:rsid w:val="001F7773"/>
    <w:rsid w:val="00200639"/>
    <w:rsid w:val="0020110B"/>
    <w:rsid w:val="00201866"/>
    <w:rsid w:val="00201D20"/>
    <w:rsid w:val="002025C8"/>
    <w:rsid w:val="00202647"/>
    <w:rsid w:val="00202A15"/>
    <w:rsid w:val="00203002"/>
    <w:rsid w:val="002033CD"/>
    <w:rsid w:val="00203A89"/>
    <w:rsid w:val="00203FB5"/>
    <w:rsid w:val="00203FD6"/>
    <w:rsid w:val="0020418E"/>
    <w:rsid w:val="00204320"/>
    <w:rsid w:val="002043F6"/>
    <w:rsid w:val="002047F9"/>
    <w:rsid w:val="00204A45"/>
    <w:rsid w:val="002057D2"/>
    <w:rsid w:val="00205AF1"/>
    <w:rsid w:val="00205D64"/>
    <w:rsid w:val="0020650D"/>
    <w:rsid w:val="002071BC"/>
    <w:rsid w:val="0020740C"/>
    <w:rsid w:val="00207785"/>
    <w:rsid w:val="00207B8C"/>
    <w:rsid w:val="00207F2D"/>
    <w:rsid w:val="0021098A"/>
    <w:rsid w:val="00210F15"/>
    <w:rsid w:val="00211798"/>
    <w:rsid w:val="002117AD"/>
    <w:rsid w:val="002117CD"/>
    <w:rsid w:val="00211FB5"/>
    <w:rsid w:val="002127EA"/>
    <w:rsid w:val="00212975"/>
    <w:rsid w:val="00212CE2"/>
    <w:rsid w:val="00213B6F"/>
    <w:rsid w:val="00213EEA"/>
    <w:rsid w:val="00213F43"/>
    <w:rsid w:val="00214044"/>
    <w:rsid w:val="002144AF"/>
    <w:rsid w:val="002145B5"/>
    <w:rsid w:val="002145B6"/>
    <w:rsid w:val="00214A4B"/>
    <w:rsid w:val="00214D64"/>
    <w:rsid w:val="00215348"/>
    <w:rsid w:val="0021547F"/>
    <w:rsid w:val="00215780"/>
    <w:rsid w:val="00215F80"/>
    <w:rsid w:val="0021608E"/>
    <w:rsid w:val="002160A4"/>
    <w:rsid w:val="00216460"/>
    <w:rsid w:val="0021651C"/>
    <w:rsid w:val="002168DA"/>
    <w:rsid w:val="002172B8"/>
    <w:rsid w:val="002173EA"/>
    <w:rsid w:val="002179E9"/>
    <w:rsid w:val="00217FE7"/>
    <w:rsid w:val="002202C7"/>
    <w:rsid w:val="00220582"/>
    <w:rsid w:val="002206E6"/>
    <w:rsid w:val="00220753"/>
    <w:rsid w:val="00221592"/>
    <w:rsid w:val="00221E79"/>
    <w:rsid w:val="0022262A"/>
    <w:rsid w:val="00222987"/>
    <w:rsid w:val="0022375D"/>
    <w:rsid w:val="00223880"/>
    <w:rsid w:val="00223ED3"/>
    <w:rsid w:val="002241DD"/>
    <w:rsid w:val="00224B6D"/>
    <w:rsid w:val="002255DE"/>
    <w:rsid w:val="00225A58"/>
    <w:rsid w:val="00225E8F"/>
    <w:rsid w:val="00226334"/>
    <w:rsid w:val="00226D7D"/>
    <w:rsid w:val="002273E9"/>
    <w:rsid w:val="00227434"/>
    <w:rsid w:val="002277F7"/>
    <w:rsid w:val="00227E5E"/>
    <w:rsid w:val="0023091B"/>
    <w:rsid w:val="00230C3F"/>
    <w:rsid w:val="00230CEF"/>
    <w:rsid w:val="00231016"/>
    <w:rsid w:val="002318EB"/>
    <w:rsid w:val="00231D1D"/>
    <w:rsid w:val="00231E46"/>
    <w:rsid w:val="002320E1"/>
    <w:rsid w:val="00232466"/>
    <w:rsid w:val="00233240"/>
    <w:rsid w:val="00233E6F"/>
    <w:rsid w:val="00233FAA"/>
    <w:rsid w:val="00234B75"/>
    <w:rsid w:val="00234FB7"/>
    <w:rsid w:val="0023504D"/>
    <w:rsid w:val="00235D2B"/>
    <w:rsid w:val="00235DCA"/>
    <w:rsid w:val="00236250"/>
    <w:rsid w:val="00236267"/>
    <w:rsid w:val="002365F2"/>
    <w:rsid w:val="002366DF"/>
    <w:rsid w:val="00236837"/>
    <w:rsid w:val="00236BCF"/>
    <w:rsid w:val="00236ED0"/>
    <w:rsid w:val="00236EF0"/>
    <w:rsid w:val="00237341"/>
    <w:rsid w:val="002378C1"/>
    <w:rsid w:val="00237AE2"/>
    <w:rsid w:val="00237DDD"/>
    <w:rsid w:val="00237F56"/>
    <w:rsid w:val="002408DB"/>
    <w:rsid w:val="00240947"/>
    <w:rsid w:val="00241763"/>
    <w:rsid w:val="00241832"/>
    <w:rsid w:val="00241FB9"/>
    <w:rsid w:val="002424DA"/>
    <w:rsid w:val="00242666"/>
    <w:rsid w:val="002426D5"/>
    <w:rsid w:val="00242951"/>
    <w:rsid w:val="00243973"/>
    <w:rsid w:val="00243C8B"/>
    <w:rsid w:val="00244681"/>
    <w:rsid w:val="00244ABA"/>
    <w:rsid w:val="00244BC0"/>
    <w:rsid w:val="00244F75"/>
    <w:rsid w:val="0024500C"/>
    <w:rsid w:val="00245C45"/>
    <w:rsid w:val="00246494"/>
    <w:rsid w:val="002466C4"/>
    <w:rsid w:val="00246CBB"/>
    <w:rsid w:val="00246FEC"/>
    <w:rsid w:val="00247B41"/>
    <w:rsid w:val="0025014E"/>
    <w:rsid w:val="00250514"/>
    <w:rsid w:val="0025073B"/>
    <w:rsid w:val="00250919"/>
    <w:rsid w:val="002509A8"/>
    <w:rsid w:val="00250DA8"/>
    <w:rsid w:val="00251471"/>
    <w:rsid w:val="00251E27"/>
    <w:rsid w:val="00252297"/>
    <w:rsid w:val="00252C0A"/>
    <w:rsid w:val="00253098"/>
    <w:rsid w:val="00254339"/>
    <w:rsid w:val="002545A0"/>
    <w:rsid w:val="00254823"/>
    <w:rsid w:val="00254916"/>
    <w:rsid w:val="002550DE"/>
    <w:rsid w:val="00255232"/>
    <w:rsid w:val="002560A6"/>
    <w:rsid w:val="00256295"/>
    <w:rsid w:val="0025654D"/>
    <w:rsid w:val="00256D63"/>
    <w:rsid w:val="00256FCB"/>
    <w:rsid w:val="00257833"/>
    <w:rsid w:val="00260286"/>
    <w:rsid w:val="00260329"/>
    <w:rsid w:val="00261049"/>
    <w:rsid w:val="00261699"/>
    <w:rsid w:val="00261AFD"/>
    <w:rsid w:val="00261FBB"/>
    <w:rsid w:val="002620F0"/>
    <w:rsid w:val="00262938"/>
    <w:rsid w:val="00262EA5"/>
    <w:rsid w:val="002632EA"/>
    <w:rsid w:val="00263DD5"/>
    <w:rsid w:val="00263E59"/>
    <w:rsid w:val="00263F17"/>
    <w:rsid w:val="0026406B"/>
    <w:rsid w:val="002647BD"/>
    <w:rsid w:val="0026573E"/>
    <w:rsid w:val="00265C10"/>
    <w:rsid w:val="00265C16"/>
    <w:rsid w:val="00265C6A"/>
    <w:rsid w:val="00266208"/>
    <w:rsid w:val="002662D6"/>
    <w:rsid w:val="00266426"/>
    <w:rsid w:val="00266D54"/>
    <w:rsid w:val="002671DB"/>
    <w:rsid w:val="00267458"/>
    <w:rsid w:val="0026748E"/>
    <w:rsid w:val="002676C6"/>
    <w:rsid w:val="00267E87"/>
    <w:rsid w:val="00270191"/>
    <w:rsid w:val="00270350"/>
    <w:rsid w:val="00270BDA"/>
    <w:rsid w:val="002719A9"/>
    <w:rsid w:val="00272179"/>
    <w:rsid w:val="002723E2"/>
    <w:rsid w:val="0027272F"/>
    <w:rsid w:val="00272A2F"/>
    <w:rsid w:val="00272A47"/>
    <w:rsid w:val="00272B55"/>
    <w:rsid w:val="00273A85"/>
    <w:rsid w:val="00273B2C"/>
    <w:rsid w:val="00273B34"/>
    <w:rsid w:val="00274442"/>
    <w:rsid w:val="002746E8"/>
    <w:rsid w:val="00274985"/>
    <w:rsid w:val="00274A79"/>
    <w:rsid w:val="00275123"/>
    <w:rsid w:val="00275B2A"/>
    <w:rsid w:val="00275D80"/>
    <w:rsid w:val="00276100"/>
    <w:rsid w:val="0027648C"/>
    <w:rsid w:val="00276793"/>
    <w:rsid w:val="00276800"/>
    <w:rsid w:val="00277A44"/>
    <w:rsid w:val="00280411"/>
    <w:rsid w:val="0028059F"/>
    <w:rsid w:val="00280914"/>
    <w:rsid w:val="00280BE8"/>
    <w:rsid w:val="00280DDE"/>
    <w:rsid w:val="00281195"/>
    <w:rsid w:val="0028185D"/>
    <w:rsid w:val="00281D47"/>
    <w:rsid w:val="00281F86"/>
    <w:rsid w:val="0028255F"/>
    <w:rsid w:val="00282847"/>
    <w:rsid w:val="002829CC"/>
    <w:rsid w:val="002832CA"/>
    <w:rsid w:val="002834C7"/>
    <w:rsid w:val="002834E1"/>
    <w:rsid w:val="0028388D"/>
    <w:rsid w:val="00283B79"/>
    <w:rsid w:val="00284069"/>
    <w:rsid w:val="002841C1"/>
    <w:rsid w:val="00284452"/>
    <w:rsid w:val="002849FC"/>
    <w:rsid w:val="00284AF6"/>
    <w:rsid w:val="00284D5A"/>
    <w:rsid w:val="00284EE3"/>
    <w:rsid w:val="002852F5"/>
    <w:rsid w:val="00286E7E"/>
    <w:rsid w:val="002873AC"/>
    <w:rsid w:val="00290997"/>
    <w:rsid w:val="00290F04"/>
    <w:rsid w:val="00291596"/>
    <w:rsid w:val="0029172C"/>
    <w:rsid w:val="002920D8"/>
    <w:rsid w:val="002922E5"/>
    <w:rsid w:val="00292311"/>
    <w:rsid w:val="002923B4"/>
    <w:rsid w:val="00292403"/>
    <w:rsid w:val="00292914"/>
    <w:rsid w:val="00292D73"/>
    <w:rsid w:val="00294788"/>
    <w:rsid w:val="00294AE5"/>
    <w:rsid w:val="00294B4B"/>
    <w:rsid w:val="0029562B"/>
    <w:rsid w:val="00295DC5"/>
    <w:rsid w:val="00295FD2"/>
    <w:rsid w:val="00296820"/>
    <w:rsid w:val="002973CE"/>
    <w:rsid w:val="00297AED"/>
    <w:rsid w:val="00297C7C"/>
    <w:rsid w:val="002A0251"/>
    <w:rsid w:val="002A1191"/>
    <w:rsid w:val="002A1B9C"/>
    <w:rsid w:val="002A2248"/>
    <w:rsid w:val="002A2308"/>
    <w:rsid w:val="002A2675"/>
    <w:rsid w:val="002A27A3"/>
    <w:rsid w:val="002A2B59"/>
    <w:rsid w:val="002A2FFC"/>
    <w:rsid w:val="002A34B0"/>
    <w:rsid w:val="002A46F7"/>
    <w:rsid w:val="002A47EA"/>
    <w:rsid w:val="002A4A28"/>
    <w:rsid w:val="002A4FC0"/>
    <w:rsid w:val="002A55C5"/>
    <w:rsid w:val="002A5814"/>
    <w:rsid w:val="002A676D"/>
    <w:rsid w:val="002A752D"/>
    <w:rsid w:val="002A774D"/>
    <w:rsid w:val="002A7DD8"/>
    <w:rsid w:val="002A7F0B"/>
    <w:rsid w:val="002B0524"/>
    <w:rsid w:val="002B058F"/>
    <w:rsid w:val="002B0748"/>
    <w:rsid w:val="002B0787"/>
    <w:rsid w:val="002B0FC5"/>
    <w:rsid w:val="002B11DA"/>
    <w:rsid w:val="002B1B9A"/>
    <w:rsid w:val="002B2114"/>
    <w:rsid w:val="002B2374"/>
    <w:rsid w:val="002B28A8"/>
    <w:rsid w:val="002B2AF2"/>
    <w:rsid w:val="002B2C72"/>
    <w:rsid w:val="002B3080"/>
    <w:rsid w:val="002B361C"/>
    <w:rsid w:val="002B37A8"/>
    <w:rsid w:val="002B3897"/>
    <w:rsid w:val="002B3D72"/>
    <w:rsid w:val="002B43AB"/>
    <w:rsid w:val="002B470E"/>
    <w:rsid w:val="002B4B1D"/>
    <w:rsid w:val="002B4FB3"/>
    <w:rsid w:val="002B527A"/>
    <w:rsid w:val="002B57D2"/>
    <w:rsid w:val="002B58CD"/>
    <w:rsid w:val="002B5E02"/>
    <w:rsid w:val="002B5E79"/>
    <w:rsid w:val="002B61CA"/>
    <w:rsid w:val="002B6E5D"/>
    <w:rsid w:val="002B732B"/>
    <w:rsid w:val="002B7DB2"/>
    <w:rsid w:val="002B7E79"/>
    <w:rsid w:val="002B7E99"/>
    <w:rsid w:val="002C022C"/>
    <w:rsid w:val="002C05FF"/>
    <w:rsid w:val="002C092D"/>
    <w:rsid w:val="002C0B4D"/>
    <w:rsid w:val="002C104B"/>
    <w:rsid w:val="002C106E"/>
    <w:rsid w:val="002C1705"/>
    <w:rsid w:val="002C1D0E"/>
    <w:rsid w:val="002C1D33"/>
    <w:rsid w:val="002C1D8A"/>
    <w:rsid w:val="002C2021"/>
    <w:rsid w:val="002C25F1"/>
    <w:rsid w:val="002C265A"/>
    <w:rsid w:val="002C285F"/>
    <w:rsid w:val="002C28C7"/>
    <w:rsid w:val="002C2ADD"/>
    <w:rsid w:val="002C2F5E"/>
    <w:rsid w:val="002C3891"/>
    <w:rsid w:val="002C3A7F"/>
    <w:rsid w:val="002C3EDC"/>
    <w:rsid w:val="002C4119"/>
    <w:rsid w:val="002C429F"/>
    <w:rsid w:val="002C4F90"/>
    <w:rsid w:val="002C5281"/>
    <w:rsid w:val="002C593C"/>
    <w:rsid w:val="002C633A"/>
    <w:rsid w:val="002C656E"/>
    <w:rsid w:val="002C66DB"/>
    <w:rsid w:val="002C69EC"/>
    <w:rsid w:val="002C70BA"/>
    <w:rsid w:val="002C72F6"/>
    <w:rsid w:val="002C7B70"/>
    <w:rsid w:val="002D0180"/>
    <w:rsid w:val="002D0F2B"/>
    <w:rsid w:val="002D0F36"/>
    <w:rsid w:val="002D1136"/>
    <w:rsid w:val="002D12A7"/>
    <w:rsid w:val="002D161C"/>
    <w:rsid w:val="002D16A8"/>
    <w:rsid w:val="002D18CA"/>
    <w:rsid w:val="002D2670"/>
    <w:rsid w:val="002D289F"/>
    <w:rsid w:val="002D2FB5"/>
    <w:rsid w:val="002D322C"/>
    <w:rsid w:val="002D3443"/>
    <w:rsid w:val="002D34F6"/>
    <w:rsid w:val="002D3679"/>
    <w:rsid w:val="002D4916"/>
    <w:rsid w:val="002D5961"/>
    <w:rsid w:val="002D5AEA"/>
    <w:rsid w:val="002D5C83"/>
    <w:rsid w:val="002D5E36"/>
    <w:rsid w:val="002D5E6D"/>
    <w:rsid w:val="002D620B"/>
    <w:rsid w:val="002D63DC"/>
    <w:rsid w:val="002D6B7C"/>
    <w:rsid w:val="002D6D59"/>
    <w:rsid w:val="002D762C"/>
    <w:rsid w:val="002D7AD7"/>
    <w:rsid w:val="002E0A37"/>
    <w:rsid w:val="002E0A76"/>
    <w:rsid w:val="002E0AC2"/>
    <w:rsid w:val="002E1B34"/>
    <w:rsid w:val="002E1F31"/>
    <w:rsid w:val="002E2065"/>
    <w:rsid w:val="002E26D5"/>
    <w:rsid w:val="002E2B76"/>
    <w:rsid w:val="002E360B"/>
    <w:rsid w:val="002E3685"/>
    <w:rsid w:val="002E3E8A"/>
    <w:rsid w:val="002E3E96"/>
    <w:rsid w:val="002E41F5"/>
    <w:rsid w:val="002E420D"/>
    <w:rsid w:val="002E51C4"/>
    <w:rsid w:val="002E558B"/>
    <w:rsid w:val="002E55D2"/>
    <w:rsid w:val="002E58FA"/>
    <w:rsid w:val="002E5B3C"/>
    <w:rsid w:val="002E654C"/>
    <w:rsid w:val="002E6AEB"/>
    <w:rsid w:val="002E6BF8"/>
    <w:rsid w:val="002E6D11"/>
    <w:rsid w:val="002F0458"/>
    <w:rsid w:val="002F0465"/>
    <w:rsid w:val="002F0505"/>
    <w:rsid w:val="002F0B78"/>
    <w:rsid w:val="002F0D69"/>
    <w:rsid w:val="002F1047"/>
    <w:rsid w:val="002F1176"/>
    <w:rsid w:val="002F1828"/>
    <w:rsid w:val="002F26DE"/>
    <w:rsid w:val="002F2C09"/>
    <w:rsid w:val="002F2CF3"/>
    <w:rsid w:val="002F2D15"/>
    <w:rsid w:val="002F38F6"/>
    <w:rsid w:val="002F3CE5"/>
    <w:rsid w:val="002F44CF"/>
    <w:rsid w:val="002F48DE"/>
    <w:rsid w:val="002F4D6C"/>
    <w:rsid w:val="002F4EDD"/>
    <w:rsid w:val="002F50C2"/>
    <w:rsid w:val="002F5765"/>
    <w:rsid w:val="002F5DF9"/>
    <w:rsid w:val="002F60AC"/>
    <w:rsid w:val="002F6B44"/>
    <w:rsid w:val="002F7182"/>
    <w:rsid w:val="002F7523"/>
    <w:rsid w:val="002F7830"/>
    <w:rsid w:val="002F7878"/>
    <w:rsid w:val="002F7A69"/>
    <w:rsid w:val="002F7D37"/>
    <w:rsid w:val="003003BC"/>
    <w:rsid w:val="00300C0A"/>
    <w:rsid w:val="003013FB"/>
    <w:rsid w:val="003018BC"/>
    <w:rsid w:val="0030212D"/>
    <w:rsid w:val="00302B0B"/>
    <w:rsid w:val="00303378"/>
    <w:rsid w:val="003033DF"/>
    <w:rsid w:val="00303597"/>
    <w:rsid w:val="003035F2"/>
    <w:rsid w:val="003038EE"/>
    <w:rsid w:val="0030391A"/>
    <w:rsid w:val="00303973"/>
    <w:rsid w:val="00303C40"/>
    <w:rsid w:val="00303D32"/>
    <w:rsid w:val="00303DBE"/>
    <w:rsid w:val="00304119"/>
    <w:rsid w:val="003041B3"/>
    <w:rsid w:val="003041C2"/>
    <w:rsid w:val="003041ED"/>
    <w:rsid w:val="0030540D"/>
    <w:rsid w:val="00305760"/>
    <w:rsid w:val="00305C6C"/>
    <w:rsid w:val="00305CF2"/>
    <w:rsid w:val="00305D18"/>
    <w:rsid w:val="00305DF2"/>
    <w:rsid w:val="0030629F"/>
    <w:rsid w:val="00306BE9"/>
    <w:rsid w:val="003073A9"/>
    <w:rsid w:val="003078A3"/>
    <w:rsid w:val="00310071"/>
    <w:rsid w:val="00310237"/>
    <w:rsid w:val="003102C2"/>
    <w:rsid w:val="00310420"/>
    <w:rsid w:val="00310C36"/>
    <w:rsid w:val="00310DB8"/>
    <w:rsid w:val="00310DC1"/>
    <w:rsid w:val="00310E2A"/>
    <w:rsid w:val="00310E71"/>
    <w:rsid w:val="00310F3F"/>
    <w:rsid w:val="00311029"/>
    <w:rsid w:val="00311B27"/>
    <w:rsid w:val="00311F60"/>
    <w:rsid w:val="00312091"/>
    <w:rsid w:val="00312703"/>
    <w:rsid w:val="0031341E"/>
    <w:rsid w:val="00313467"/>
    <w:rsid w:val="003135FC"/>
    <w:rsid w:val="00313A6E"/>
    <w:rsid w:val="00313C06"/>
    <w:rsid w:val="00313CBA"/>
    <w:rsid w:val="00313E5E"/>
    <w:rsid w:val="00314AF9"/>
    <w:rsid w:val="00314AFE"/>
    <w:rsid w:val="00314EE3"/>
    <w:rsid w:val="003159AC"/>
    <w:rsid w:val="00315B05"/>
    <w:rsid w:val="00316720"/>
    <w:rsid w:val="00316D2B"/>
    <w:rsid w:val="00316DC4"/>
    <w:rsid w:val="00317026"/>
    <w:rsid w:val="0031745C"/>
    <w:rsid w:val="00317842"/>
    <w:rsid w:val="00317D12"/>
    <w:rsid w:val="00317FC7"/>
    <w:rsid w:val="00320863"/>
    <w:rsid w:val="003208C5"/>
    <w:rsid w:val="00320D28"/>
    <w:rsid w:val="00320F27"/>
    <w:rsid w:val="003211E2"/>
    <w:rsid w:val="00321A59"/>
    <w:rsid w:val="00321BFF"/>
    <w:rsid w:val="00321D49"/>
    <w:rsid w:val="00322003"/>
    <w:rsid w:val="00322A43"/>
    <w:rsid w:val="00322CF0"/>
    <w:rsid w:val="00322D1B"/>
    <w:rsid w:val="00322E52"/>
    <w:rsid w:val="0032332D"/>
    <w:rsid w:val="00323622"/>
    <w:rsid w:val="00323D84"/>
    <w:rsid w:val="00323EEC"/>
    <w:rsid w:val="00323FE7"/>
    <w:rsid w:val="00324514"/>
    <w:rsid w:val="0032456B"/>
    <w:rsid w:val="00324576"/>
    <w:rsid w:val="00324A93"/>
    <w:rsid w:val="003256F9"/>
    <w:rsid w:val="00325984"/>
    <w:rsid w:val="00326422"/>
    <w:rsid w:val="00326ACF"/>
    <w:rsid w:val="00326F9D"/>
    <w:rsid w:val="003272F5"/>
    <w:rsid w:val="00327332"/>
    <w:rsid w:val="00327994"/>
    <w:rsid w:val="00327E03"/>
    <w:rsid w:val="00330654"/>
    <w:rsid w:val="003307D2"/>
    <w:rsid w:val="00330DA8"/>
    <w:rsid w:val="00330DE1"/>
    <w:rsid w:val="003314F7"/>
    <w:rsid w:val="00331706"/>
    <w:rsid w:val="003321EF"/>
    <w:rsid w:val="00332865"/>
    <w:rsid w:val="00332EC3"/>
    <w:rsid w:val="003333D8"/>
    <w:rsid w:val="00334184"/>
    <w:rsid w:val="0033432F"/>
    <w:rsid w:val="00334AEA"/>
    <w:rsid w:val="00334DC2"/>
    <w:rsid w:val="00334F8B"/>
    <w:rsid w:val="00335136"/>
    <w:rsid w:val="003357D2"/>
    <w:rsid w:val="00335987"/>
    <w:rsid w:val="003359CC"/>
    <w:rsid w:val="0033647D"/>
    <w:rsid w:val="00336913"/>
    <w:rsid w:val="00336CBD"/>
    <w:rsid w:val="00336F3E"/>
    <w:rsid w:val="003377CB"/>
    <w:rsid w:val="003379CE"/>
    <w:rsid w:val="0034037D"/>
    <w:rsid w:val="003408C0"/>
    <w:rsid w:val="00340B4A"/>
    <w:rsid w:val="00341554"/>
    <w:rsid w:val="00341862"/>
    <w:rsid w:val="00341C26"/>
    <w:rsid w:val="00342494"/>
    <w:rsid w:val="00342920"/>
    <w:rsid w:val="003429F5"/>
    <w:rsid w:val="00342A9E"/>
    <w:rsid w:val="00342F6B"/>
    <w:rsid w:val="0034398D"/>
    <w:rsid w:val="003439E7"/>
    <w:rsid w:val="00343AD3"/>
    <w:rsid w:val="003441FD"/>
    <w:rsid w:val="00344EA7"/>
    <w:rsid w:val="00344FB6"/>
    <w:rsid w:val="0034501E"/>
    <w:rsid w:val="0034539A"/>
    <w:rsid w:val="00346485"/>
    <w:rsid w:val="00346D59"/>
    <w:rsid w:val="00346F80"/>
    <w:rsid w:val="00347024"/>
    <w:rsid w:val="003474CA"/>
    <w:rsid w:val="00347623"/>
    <w:rsid w:val="0034767D"/>
    <w:rsid w:val="003477FC"/>
    <w:rsid w:val="003479B7"/>
    <w:rsid w:val="00347DEF"/>
    <w:rsid w:val="00350281"/>
    <w:rsid w:val="00350A43"/>
    <w:rsid w:val="00350A48"/>
    <w:rsid w:val="00350CE8"/>
    <w:rsid w:val="0035167F"/>
    <w:rsid w:val="00351742"/>
    <w:rsid w:val="00351A63"/>
    <w:rsid w:val="00351C01"/>
    <w:rsid w:val="00351CD6"/>
    <w:rsid w:val="003525A7"/>
    <w:rsid w:val="00352A60"/>
    <w:rsid w:val="00353356"/>
    <w:rsid w:val="00353511"/>
    <w:rsid w:val="0035368B"/>
    <w:rsid w:val="0035388F"/>
    <w:rsid w:val="003539F0"/>
    <w:rsid w:val="003541A2"/>
    <w:rsid w:val="0035482E"/>
    <w:rsid w:val="003548BD"/>
    <w:rsid w:val="00354D9C"/>
    <w:rsid w:val="00354DBF"/>
    <w:rsid w:val="003554F9"/>
    <w:rsid w:val="00355622"/>
    <w:rsid w:val="00355749"/>
    <w:rsid w:val="00355B07"/>
    <w:rsid w:val="0035634C"/>
    <w:rsid w:val="0035662F"/>
    <w:rsid w:val="003568EC"/>
    <w:rsid w:val="00356FF2"/>
    <w:rsid w:val="00357041"/>
    <w:rsid w:val="00357A0A"/>
    <w:rsid w:val="00357C3E"/>
    <w:rsid w:val="00360165"/>
    <w:rsid w:val="00360891"/>
    <w:rsid w:val="00360BA9"/>
    <w:rsid w:val="003613CE"/>
    <w:rsid w:val="003615C7"/>
    <w:rsid w:val="003616B0"/>
    <w:rsid w:val="00361EB3"/>
    <w:rsid w:val="00362A27"/>
    <w:rsid w:val="0036336F"/>
    <w:rsid w:val="003633D9"/>
    <w:rsid w:val="00363A1B"/>
    <w:rsid w:val="00363CE0"/>
    <w:rsid w:val="003647D8"/>
    <w:rsid w:val="00364857"/>
    <w:rsid w:val="0036491B"/>
    <w:rsid w:val="00364AD4"/>
    <w:rsid w:val="00364B3B"/>
    <w:rsid w:val="00365292"/>
    <w:rsid w:val="003653B1"/>
    <w:rsid w:val="003654F1"/>
    <w:rsid w:val="0036572A"/>
    <w:rsid w:val="003659B8"/>
    <w:rsid w:val="00365B87"/>
    <w:rsid w:val="00365D52"/>
    <w:rsid w:val="00366EA5"/>
    <w:rsid w:val="003671AE"/>
    <w:rsid w:val="00367232"/>
    <w:rsid w:val="003675C7"/>
    <w:rsid w:val="003678DB"/>
    <w:rsid w:val="00367A61"/>
    <w:rsid w:val="00367CE6"/>
    <w:rsid w:val="00367D22"/>
    <w:rsid w:val="00370753"/>
    <w:rsid w:val="003708FC"/>
    <w:rsid w:val="00370906"/>
    <w:rsid w:val="00370ADF"/>
    <w:rsid w:val="00371051"/>
    <w:rsid w:val="003710F8"/>
    <w:rsid w:val="00371630"/>
    <w:rsid w:val="00371962"/>
    <w:rsid w:val="003719CE"/>
    <w:rsid w:val="00371AE6"/>
    <w:rsid w:val="00371BD0"/>
    <w:rsid w:val="003725C4"/>
    <w:rsid w:val="0037364F"/>
    <w:rsid w:val="00373C61"/>
    <w:rsid w:val="0037470A"/>
    <w:rsid w:val="00374803"/>
    <w:rsid w:val="003749FA"/>
    <w:rsid w:val="00375172"/>
    <w:rsid w:val="0037561C"/>
    <w:rsid w:val="00375AD7"/>
    <w:rsid w:val="00376137"/>
    <w:rsid w:val="003761F4"/>
    <w:rsid w:val="003762F2"/>
    <w:rsid w:val="0037728A"/>
    <w:rsid w:val="00377538"/>
    <w:rsid w:val="00377C63"/>
    <w:rsid w:val="00380429"/>
    <w:rsid w:val="003814ED"/>
    <w:rsid w:val="00381730"/>
    <w:rsid w:val="00381774"/>
    <w:rsid w:val="00381A7B"/>
    <w:rsid w:val="0038316B"/>
    <w:rsid w:val="00383F82"/>
    <w:rsid w:val="003843EF"/>
    <w:rsid w:val="0038465E"/>
    <w:rsid w:val="00384E21"/>
    <w:rsid w:val="00384F01"/>
    <w:rsid w:val="00385F21"/>
    <w:rsid w:val="00386581"/>
    <w:rsid w:val="003867F0"/>
    <w:rsid w:val="003869F3"/>
    <w:rsid w:val="00386D5C"/>
    <w:rsid w:val="00387225"/>
    <w:rsid w:val="0039018C"/>
    <w:rsid w:val="0039018E"/>
    <w:rsid w:val="00390747"/>
    <w:rsid w:val="00390924"/>
    <w:rsid w:val="00390AD5"/>
    <w:rsid w:val="003913B1"/>
    <w:rsid w:val="003919D8"/>
    <w:rsid w:val="00391BF0"/>
    <w:rsid w:val="00391C00"/>
    <w:rsid w:val="00391FF4"/>
    <w:rsid w:val="0039202F"/>
    <w:rsid w:val="003920AD"/>
    <w:rsid w:val="003920BB"/>
    <w:rsid w:val="0039214F"/>
    <w:rsid w:val="003921BB"/>
    <w:rsid w:val="00392308"/>
    <w:rsid w:val="00392660"/>
    <w:rsid w:val="003928C1"/>
    <w:rsid w:val="0039341B"/>
    <w:rsid w:val="003935B6"/>
    <w:rsid w:val="00393653"/>
    <w:rsid w:val="00393940"/>
    <w:rsid w:val="00393FD8"/>
    <w:rsid w:val="00394531"/>
    <w:rsid w:val="0039471A"/>
    <w:rsid w:val="00394AEB"/>
    <w:rsid w:val="00394EB7"/>
    <w:rsid w:val="003955AE"/>
    <w:rsid w:val="003958FE"/>
    <w:rsid w:val="00395A6B"/>
    <w:rsid w:val="00395B12"/>
    <w:rsid w:val="00395E29"/>
    <w:rsid w:val="00395F8B"/>
    <w:rsid w:val="0039615E"/>
    <w:rsid w:val="003961C6"/>
    <w:rsid w:val="003963F0"/>
    <w:rsid w:val="00396692"/>
    <w:rsid w:val="00396959"/>
    <w:rsid w:val="0039699D"/>
    <w:rsid w:val="00396F43"/>
    <w:rsid w:val="003972DF"/>
    <w:rsid w:val="003977ED"/>
    <w:rsid w:val="00397A45"/>
    <w:rsid w:val="003A03A4"/>
    <w:rsid w:val="003A09F8"/>
    <w:rsid w:val="003A1309"/>
    <w:rsid w:val="003A16DC"/>
    <w:rsid w:val="003A17DA"/>
    <w:rsid w:val="003A18F0"/>
    <w:rsid w:val="003A1D58"/>
    <w:rsid w:val="003A1E58"/>
    <w:rsid w:val="003A258E"/>
    <w:rsid w:val="003A2A22"/>
    <w:rsid w:val="003A2D4E"/>
    <w:rsid w:val="003A38CC"/>
    <w:rsid w:val="003A39AC"/>
    <w:rsid w:val="003A3B65"/>
    <w:rsid w:val="003A4051"/>
    <w:rsid w:val="003A4251"/>
    <w:rsid w:val="003A442E"/>
    <w:rsid w:val="003A4B61"/>
    <w:rsid w:val="003A500C"/>
    <w:rsid w:val="003A5B1D"/>
    <w:rsid w:val="003A63CB"/>
    <w:rsid w:val="003A65D3"/>
    <w:rsid w:val="003A66FB"/>
    <w:rsid w:val="003A6DF1"/>
    <w:rsid w:val="003A7080"/>
    <w:rsid w:val="003A73A1"/>
    <w:rsid w:val="003A773C"/>
    <w:rsid w:val="003A7D14"/>
    <w:rsid w:val="003B0301"/>
    <w:rsid w:val="003B0911"/>
    <w:rsid w:val="003B11C7"/>
    <w:rsid w:val="003B11D0"/>
    <w:rsid w:val="003B158F"/>
    <w:rsid w:val="003B19D4"/>
    <w:rsid w:val="003B1C15"/>
    <w:rsid w:val="003B2250"/>
    <w:rsid w:val="003B2663"/>
    <w:rsid w:val="003B2F13"/>
    <w:rsid w:val="003B36EB"/>
    <w:rsid w:val="003B378F"/>
    <w:rsid w:val="003B3B73"/>
    <w:rsid w:val="003B3BFE"/>
    <w:rsid w:val="003B4501"/>
    <w:rsid w:val="003B453C"/>
    <w:rsid w:val="003B463F"/>
    <w:rsid w:val="003B4BC2"/>
    <w:rsid w:val="003B4BE0"/>
    <w:rsid w:val="003B4DBC"/>
    <w:rsid w:val="003B5193"/>
    <w:rsid w:val="003B532C"/>
    <w:rsid w:val="003B558D"/>
    <w:rsid w:val="003B599A"/>
    <w:rsid w:val="003B5A11"/>
    <w:rsid w:val="003B5C73"/>
    <w:rsid w:val="003B60E8"/>
    <w:rsid w:val="003B729E"/>
    <w:rsid w:val="003B73AE"/>
    <w:rsid w:val="003B77B2"/>
    <w:rsid w:val="003B7B1E"/>
    <w:rsid w:val="003B7D2D"/>
    <w:rsid w:val="003C0653"/>
    <w:rsid w:val="003C075F"/>
    <w:rsid w:val="003C0BD1"/>
    <w:rsid w:val="003C0C1E"/>
    <w:rsid w:val="003C0CD6"/>
    <w:rsid w:val="003C0F01"/>
    <w:rsid w:val="003C103F"/>
    <w:rsid w:val="003C168B"/>
    <w:rsid w:val="003C25DD"/>
    <w:rsid w:val="003C2666"/>
    <w:rsid w:val="003C2BB6"/>
    <w:rsid w:val="003C2E9B"/>
    <w:rsid w:val="003C3C37"/>
    <w:rsid w:val="003C3CC7"/>
    <w:rsid w:val="003C3DE4"/>
    <w:rsid w:val="003C3F0D"/>
    <w:rsid w:val="003C40EC"/>
    <w:rsid w:val="003C435C"/>
    <w:rsid w:val="003C43BC"/>
    <w:rsid w:val="003C4FF1"/>
    <w:rsid w:val="003C5039"/>
    <w:rsid w:val="003C5412"/>
    <w:rsid w:val="003C56EB"/>
    <w:rsid w:val="003C6868"/>
    <w:rsid w:val="003C71A7"/>
    <w:rsid w:val="003C73AF"/>
    <w:rsid w:val="003C7812"/>
    <w:rsid w:val="003C796C"/>
    <w:rsid w:val="003C7D1F"/>
    <w:rsid w:val="003D0DF1"/>
    <w:rsid w:val="003D1266"/>
    <w:rsid w:val="003D1348"/>
    <w:rsid w:val="003D162D"/>
    <w:rsid w:val="003D17A8"/>
    <w:rsid w:val="003D1A90"/>
    <w:rsid w:val="003D1B4A"/>
    <w:rsid w:val="003D1D36"/>
    <w:rsid w:val="003D1D64"/>
    <w:rsid w:val="003D1F84"/>
    <w:rsid w:val="003D3443"/>
    <w:rsid w:val="003D3504"/>
    <w:rsid w:val="003D372C"/>
    <w:rsid w:val="003D377C"/>
    <w:rsid w:val="003D402A"/>
    <w:rsid w:val="003D444D"/>
    <w:rsid w:val="003D452B"/>
    <w:rsid w:val="003D4EF0"/>
    <w:rsid w:val="003D51B8"/>
    <w:rsid w:val="003D559B"/>
    <w:rsid w:val="003D578B"/>
    <w:rsid w:val="003D60D3"/>
    <w:rsid w:val="003D6217"/>
    <w:rsid w:val="003D65CA"/>
    <w:rsid w:val="003D6A5A"/>
    <w:rsid w:val="003D7088"/>
    <w:rsid w:val="003D70D5"/>
    <w:rsid w:val="003D75BA"/>
    <w:rsid w:val="003E02B1"/>
    <w:rsid w:val="003E0641"/>
    <w:rsid w:val="003E0E02"/>
    <w:rsid w:val="003E0F8A"/>
    <w:rsid w:val="003E10F8"/>
    <w:rsid w:val="003E1138"/>
    <w:rsid w:val="003E11FA"/>
    <w:rsid w:val="003E1385"/>
    <w:rsid w:val="003E1424"/>
    <w:rsid w:val="003E19C2"/>
    <w:rsid w:val="003E19F1"/>
    <w:rsid w:val="003E1EF9"/>
    <w:rsid w:val="003E1FA8"/>
    <w:rsid w:val="003E2195"/>
    <w:rsid w:val="003E2C08"/>
    <w:rsid w:val="003E2FF5"/>
    <w:rsid w:val="003E30CD"/>
    <w:rsid w:val="003E3C7E"/>
    <w:rsid w:val="003E41FD"/>
    <w:rsid w:val="003E4716"/>
    <w:rsid w:val="003E4AD2"/>
    <w:rsid w:val="003E4E51"/>
    <w:rsid w:val="003E5B2F"/>
    <w:rsid w:val="003E5D37"/>
    <w:rsid w:val="003E6CE6"/>
    <w:rsid w:val="003E724C"/>
    <w:rsid w:val="003E7837"/>
    <w:rsid w:val="003F02AA"/>
    <w:rsid w:val="003F0415"/>
    <w:rsid w:val="003F0A5C"/>
    <w:rsid w:val="003F0BB3"/>
    <w:rsid w:val="003F0CF5"/>
    <w:rsid w:val="003F0D30"/>
    <w:rsid w:val="003F0DC9"/>
    <w:rsid w:val="003F1DB3"/>
    <w:rsid w:val="003F2F0B"/>
    <w:rsid w:val="003F34D3"/>
    <w:rsid w:val="003F36DD"/>
    <w:rsid w:val="003F4789"/>
    <w:rsid w:val="003F5001"/>
    <w:rsid w:val="003F52ED"/>
    <w:rsid w:val="003F5498"/>
    <w:rsid w:val="003F5674"/>
    <w:rsid w:val="003F56E4"/>
    <w:rsid w:val="003F586B"/>
    <w:rsid w:val="003F5947"/>
    <w:rsid w:val="003F5A09"/>
    <w:rsid w:val="003F5A37"/>
    <w:rsid w:val="003F5E63"/>
    <w:rsid w:val="003F5EB5"/>
    <w:rsid w:val="003F5EF1"/>
    <w:rsid w:val="003F5EF3"/>
    <w:rsid w:val="003F614D"/>
    <w:rsid w:val="003F650F"/>
    <w:rsid w:val="003F6716"/>
    <w:rsid w:val="003F6EE8"/>
    <w:rsid w:val="003F7087"/>
    <w:rsid w:val="003F7116"/>
    <w:rsid w:val="003F7158"/>
    <w:rsid w:val="003F74E9"/>
    <w:rsid w:val="003F75A5"/>
    <w:rsid w:val="003F797B"/>
    <w:rsid w:val="003F7B1E"/>
    <w:rsid w:val="003F7C40"/>
    <w:rsid w:val="00400011"/>
    <w:rsid w:val="004000B7"/>
    <w:rsid w:val="0040097C"/>
    <w:rsid w:val="004013B6"/>
    <w:rsid w:val="004024F2"/>
    <w:rsid w:val="004025FB"/>
    <w:rsid w:val="00402B53"/>
    <w:rsid w:val="00402C12"/>
    <w:rsid w:val="004039B3"/>
    <w:rsid w:val="00403C84"/>
    <w:rsid w:val="0040404D"/>
    <w:rsid w:val="00404390"/>
    <w:rsid w:val="0040467C"/>
    <w:rsid w:val="004047B6"/>
    <w:rsid w:val="004049F4"/>
    <w:rsid w:val="0040553B"/>
    <w:rsid w:val="00405B48"/>
    <w:rsid w:val="00406015"/>
    <w:rsid w:val="0040615F"/>
    <w:rsid w:val="004063B3"/>
    <w:rsid w:val="00406727"/>
    <w:rsid w:val="00406974"/>
    <w:rsid w:val="00406E72"/>
    <w:rsid w:val="00407124"/>
    <w:rsid w:val="004073B3"/>
    <w:rsid w:val="00407453"/>
    <w:rsid w:val="004076A6"/>
    <w:rsid w:val="00407A59"/>
    <w:rsid w:val="00407B4D"/>
    <w:rsid w:val="00407CD5"/>
    <w:rsid w:val="00407F67"/>
    <w:rsid w:val="00407F89"/>
    <w:rsid w:val="004100C4"/>
    <w:rsid w:val="004101D8"/>
    <w:rsid w:val="00410735"/>
    <w:rsid w:val="00410C93"/>
    <w:rsid w:val="00410F9C"/>
    <w:rsid w:val="004112F7"/>
    <w:rsid w:val="00411355"/>
    <w:rsid w:val="00411382"/>
    <w:rsid w:val="0041147D"/>
    <w:rsid w:val="00411FBA"/>
    <w:rsid w:val="00411FDC"/>
    <w:rsid w:val="00412240"/>
    <w:rsid w:val="004122DD"/>
    <w:rsid w:val="00412572"/>
    <w:rsid w:val="00412A3D"/>
    <w:rsid w:val="0041336F"/>
    <w:rsid w:val="0041343E"/>
    <w:rsid w:val="00414408"/>
    <w:rsid w:val="0041452A"/>
    <w:rsid w:val="00414AD8"/>
    <w:rsid w:val="0041519B"/>
    <w:rsid w:val="00415774"/>
    <w:rsid w:val="00415E69"/>
    <w:rsid w:val="0041602D"/>
    <w:rsid w:val="004165A8"/>
    <w:rsid w:val="0041720F"/>
    <w:rsid w:val="004174C4"/>
    <w:rsid w:val="00417846"/>
    <w:rsid w:val="004178FD"/>
    <w:rsid w:val="004203AE"/>
    <w:rsid w:val="00420443"/>
    <w:rsid w:val="00420B39"/>
    <w:rsid w:val="00420E0D"/>
    <w:rsid w:val="0042133D"/>
    <w:rsid w:val="00421624"/>
    <w:rsid w:val="0042168B"/>
    <w:rsid w:val="00421999"/>
    <w:rsid w:val="00422A23"/>
    <w:rsid w:val="004230BE"/>
    <w:rsid w:val="004235CF"/>
    <w:rsid w:val="00423D18"/>
    <w:rsid w:val="0042448B"/>
    <w:rsid w:val="004244BA"/>
    <w:rsid w:val="0042462C"/>
    <w:rsid w:val="00424762"/>
    <w:rsid w:val="0042478A"/>
    <w:rsid w:val="00424A5E"/>
    <w:rsid w:val="00424AD7"/>
    <w:rsid w:val="00424B19"/>
    <w:rsid w:val="00424C70"/>
    <w:rsid w:val="0042505B"/>
    <w:rsid w:val="0042552A"/>
    <w:rsid w:val="00425F10"/>
    <w:rsid w:val="00426606"/>
    <w:rsid w:val="00426752"/>
    <w:rsid w:val="004301BA"/>
    <w:rsid w:val="00430597"/>
    <w:rsid w:val="00430A6C"/>
    <w:rsid w:val="00430B0F"/>
    <w:rsid w:val="0043115B"/>
    <w:rsid w:val="004312A1"/>
    <w:rsid w:val="004328B2"/>
    <w:rsid w:val="004330C2"/>
    <w:rsid w:val="0043337B"/>
    <w:rsid w:val="00433654"/>
    <w:rsid w:val="00433667"/>
    <w:rsid w:val="004336E3"/>
    <w:rsid w:val="00433986"/>
    <w:rsid w:val="00434362"/>
    <w:rsid w:val="00434462"/>
    <w:rsid w:val="004344CA"/>
    <w:rsid w:val="004345D5"/>
    <w:rsid w:val="00434741"/>
    <w:rsid w:val="00434C04"/>
    <w:rsid w:val="00434FE6"/>
    <w:rsid w:val="0043525C"/>
    <w:rsid w:val="0043589C"/>
    <w:rsid w:val="00435E42"/>
    <w:rsid w:val="00436008"/>
    <w:rsid w:val="00436180"/>
    <w:rsid w:val="00436A06"/>
    <w:rsid w:val="00436BC2"/>
    <w:rsid w:val="004371D3"/>
    <w:rsid w:val="0043795A"/>
    <w:rsid w:val="00437CB1"/>
    <w:rsid w:val="00437F05"/>
    <w:rsid w:val="00437F13"/>
    <w:rsid w:val="0044031C"/>
    <w:rsid w:val="00440424"/>
    <w:rsid w:val="00440BA0"/>
    <w:rsid w:val="0044119C"/>
    <w:rsid w:val="00441907"/>
    <w:rsid w:val="00441C70"/>
    <w:rsid w:val="00441F85"/>
    <w:rsid w:val="00442412"/>
    <w:rsid w:val="00442C4B"/>
    <w:rsid w:val="00442D92"/>
    <w:rsid w:val="00443356"/>
    <w:rsid w:val="00443657"/>
    <w:rsid w:val="00443E49"/>
    <w:rsid w:val="0044441E"/>
    <w:rsid w:val="00444486"/>
    <w:rsid w:val="0044455F"/>
    <w:rsid w:val="00444B7C"/>
    <w:rsid w:val="004452F5"/>
    <w:rsid w:val="0044552D"/>
    <w:rsid w:val="00445615"/>
    <w:rsid w:val="0044579A"/>
    <w:rsid w:val="00445813"/>
    <w:rsid w:val="0044586F"/>
    <w:rsid w:val="00445C26"/>
    <w:rsid w:val="00446F2E"/>
    <w:rsid w:val="004471E6"/>
    <w:rsid w:val="00447A3E"/>
    <w:rsid w:val="00447D94"/>
    <w:rsid w:val="004500B8"/>
    <w:rsid w:val="0045040E"/>
    <w:rsid w:val="0045041A"/>
    <w:rsid w:val="00450592"/>
    <w:rsid w:val="00450EC8"/>
    <w:rsid w:val="0045146D"/>
    <w:rsid w:val="004516A9"/>
    <w:rsid w:val="00451929"/>
    <w:rsid w:val="00451C5E"/>
    <w:rsid w:val="00452B9A"/>
    <w:rsid w:val="00453429"/>
    <w:rsid w:val="00453497"/>
    <w:rsid w:val="00454279"/>
    <w:rsid w:val="004545AA"/>
    <w:rsid w:val="00454BFC"/>
    <w:rsid w:val="00454DF4"/>
    <w:rsid w:val="004551BE"/>
    <w:rsid w:val="004552DE"/>
    <w:rsid w:val="00455658"/>
    <w:rsid w:val="004563F8"/>
    <w:rsid w:val="00456911"/>
    <w:rsid w:val="00456B47"/>
    <w:rsid w:val="0045798C"/>
    <w:rsid w:val="004600BE"/>
    <w:rsid w:val="00460306"/>
    <w:rsid w:val="00460816"/>
    <w:rsid w:val="00460834"/>
    <w:rsid w:val="004608F7"/>
    <w:rsid w:val="004609EB"/>
    <w:rsid w:val="00460D5D"/>
    <w:rsid w:val="00460DE6"/>
    <w:rsid w:val="00460EB7"/>
    <w:rsid w:val="00460EFD"/>
    <w:rsid w:val="004611E5"/>
    <w:rsid w:val="00461233"/>
    <w:rsid w:val="0046156B"/>
    <w:rsid w:val="00461A5C"/>
    <w:rsid w:val="00461B26"/>
    <w:rsid w:val="00461F09"/>
    <w:rsid w:val="00461F4C"/>
    <w:rsid w:val="00462125"/>
    <w:rsid w:val="00462544"/>
    <w:rsid w:val="00462615"/>
    <w:rsid w:val="0046283C"/>
    <w:rsid w:val="00462B5C"/>
    <w:rsid w:val="00462D50"/>
    <w:rsid w:val="00462E82"/>
    <w:rsid w:val="00462ECE"/>
    <w:rsid w:val="00462FC3"/>
    <w:rsid w:val="004630F5"/>
    <w:rsid w:val="004634BA"/>
    <w:rsid w:val="0046381B"/>
    <w:rsid w:val="00463C3F"/>
    <w:rsid w:val="00463E97"/>
    <w:rsid w:val="00464113"/>
    <w:rsid w:val="0046470F"/>
    <w:rsid w:val="0046500E"/>
    <w:rsid w:val="0046528D"/>
    <w:rsid w:val="00465EB2"/>
    <w:rsid w:val="004675E3"/>
    <w:rsid w:val="0046767E"/>
    <w:rsid w:val="004676BD"/>
    <w:rsid w:val="00467BDC"/>
    <w:rsid w:val="00467D22"/>
    <w:rsid w:val="00467D6D"/>
    <w:rsid w:val="00467F77"/>
    <w:rsid w:val="004706A8"/>
    <w:rsid w:val="00470902"/>
    <w:rsid w:val="00470B69"/>
    <w:rsid w:val="0047141E"/>
    <w:rsid w:val="004715DF"/>
    <w:rsid w:val="00471D87"/>
    <w:rsid w:val="00472010"/>
    <w:rsid w:val="00472240"/>
    <w:rsid w:val="00472274"/>
    <w:rsid w:val="00472572"/>
    <w:rsid w:val="0047269C"/>
    <w:rsid w:val="00472946"/>
    <w:rsid w:val="00472E14"/>
    <w:rsid w:val="00473860"/>
    <w:rsid w:val="004738F5"/>
    <w:rsid w:val="0047406D"/>
    <w:rsid w:val="0047442A"/>
    <w:rsid w:val="00474DAF"/>
    <w:rsid w:val="00474F9D"/>
    <w:rsid w:val="0047511B"/>
    <w:rsid w:val="00475617"/>
    <w:rsid w:val="00475C2B"/>
    <w:rsid w:val="00475DA9"/>
    <w:rsid w:val="00476083"/>
    <w:rsid w:val="004760A9"/>
    <w:rsid w:val="00476129"/>
    <w:rsid w:val="00476213"/>
    <w:rsid w:val="00476505"/>
    <w:rsid w:val="0047664B"/>
    <w:rsid w:val="004771DE"/>
    <w:rsid w:val="0047732B"/>
    <w:rsid w:val="00477D0D"/>
    <w:rsid w:val="004802DB"/>
    <w:rsid w:val="0048094F"/>
    <w:rsid w:val="00480A9C"/>
    <w:rsid w:val="0048110D"/>
    <w:rsid w:val="004826F7"/>
    <w:rsid w:val="00482A2E"/>
    <w:rsid w:val="00482C99"/>
    <w:rsid w:val="00482D19"/>
    <w:rsid w:val="00482E83"/>
    <w:rsid w:val="00483986"/>
    <w:rsid w:val="0048399A"/>
    <w:rsid w:val="00483DDB"/>
    <w:rsid w:val="00484BC8"/>
    <w:rsid w:val="00484C3B"/>
    <w:rsid w:val="00484FC7"/>
    <w:rsid w:val="004850B1"/>
    <w:rsid w:val="004851D6"/>
    <w:rsid w:val="004857FC"/>
    <w:rsid w:val="00485B46"/>
    <w:rsid w:val="00485BD7"/>
    <w:rsid w:val="00485C5F"/>
    <w:rsid w:val="0048609D"/>
    <w:rsid w:val="004864C4"/>
    <w:rsid w:val="0048676E"/>
    <w:rsid w:val="00486C81"/>
    <w:rsid w:val="00486E63"/>
    <w:rsid w:val="004870D4"/>
    <w:rsid w:val="004871A2"/>
    <w:rsid w:val="00490075"/>
    <w:rsid w:val="00490223"/>
    <w:rsid w:val="00490A11"/>
    <w:rsid w:val="00490C27"/>
    <w:rsid w:val="0049220B"/>
    <w:rsid w:val="00492422"/>
    <w:rsid w:val="00492B67"/>
    <w:rsid w:val="00492B7B"/>
    <w:rsid w:val="00492E80"/>
    <w:rsid w:val="00493950"/>
    <w:rsid w:val="00493E0B"/>
    <w:rsid w:val="0049402B"/>
    <w:rsid w:val="0049411C"/>
    <w:rsid w:val="00494BC9"/>
    <w:rsid w:val="00494FCF"/>
    <w:rsid w:val="0049555C"/>
    <w:rsid w:val="004956AF"/>
    <w:rsid w:val="004959E6"/>
    <w:rsid w:val="00495A5A"/>
    <w:rsid w:val="004960B5"/>
    <w:rsid w:val="0049653E"/>
    <w:rsid w:val="00496719"/>
    <w:rsid w:val="00496C64"/>
    <w:rsid w:val="00496D1E"/>
    <w:rsid w:val="004970EE"/>
    <w:rsid w:val="00497281"/>
    <w:rsid w:val="004A02F6"/>
    <w:rsid w:val="004A1F68"/>
    <w:rsid w:val="004A21CA"/>
    <w:rsid w:val="004A25A6"/>
    <w:rsid w:val="004A2DF6"/>
    <w:rsid w:val="004A3732"/>
    <w:rsid w:val="004A3A31"/>
    <w:rsid w:val="004A3CCD"/>
    <w:rsid w:val="004A3F72"/>
    <w:rsid w:val="004A427E"/>
    <w:rsid w:val="004A47AA"/>
    <w:rsid w:val="004A4B7D"/>
    <w:rsid w:val="004A5B23"/>
    <w:rsid w:val="004A65BD"/>
    <w:rsid w:val="004A6896"/>
    <w:rsid w:val="004A690F"/>
    <w:rsid w:val="004A6985"/>
    <w:rsid w:val="004A69FF"/>
    <w:rsid w:val="004A6B19"/>
    <w:rsid w:val="004A6E39"/>
    <w:rsid w:val="004A7527"/>
    <w:rsid w:val="004A7615"/>
    <w:rsid w:val="004A7E24"/>
    <w:rsid w:val="004B0228"/>
    <w:rsid w:val="004B0306"/>
    <w:rsid w:val="004B03DD"/>
    <w:rsid w:val="004B0962"/>
    <w:rsid w:val="004B0BE0"/>
    <w:rsid w:val="004B1674"/>
    <w:rsid w:val="004B18BF"/>
    <w:rsid w:val="004B18DE"/>
    <w:rsid w:val="004B2288"/>
    <w:rsid w:val="004B2A72"/>
    <w:rsid w:val="004B312B"/>
    <w:rsid w:val="004B414E"/>
    <w:rsid w:val="004B4373"/>
    <w:rsid w:val="004B4809"/>
    <w:rsid w:val="004B4ADD"/>
    <w:rsid w:val="004B5615"/>
    <w:rsid w:val="004B58FA"/>
    <w:rsid w:val="004B5B37"/>
    <w:rsid w:val="004B5CFA"/>
    <w:rsid w:val="004B5F7C"/>
    <w:rsid w:val="004B5FFE"/>
    <w:rsid w:val="004B64E3"/>
    <w:rsid w:val="004B6820"/>
    <w:rsid w:val="004B6EAC"/>
    <w:rsid w:val="004B6F47"/>
    <w:rsid w:val="004B74C1"/>
    <w:rsid w:val="004C10E8"/>
    <w:rsid w:val="004C1742"/>
    <w:rsid w:val="004C19E0"/>
    <w:rsid w:val="004C1DBE"/>
    <w:rsid w:val="004C2211"/>
    <w:rsid w:val="004C2592"/>
    <w:rsid w:val="004C2A1B"/>
    <w:rsid w:val="004C311E"/>
    <w:rsid w:val="004C3195"/>
    <w:rsid w:val="004C331C"/>
    <w:rsid w:val="004C36B8"/>
    <w:rsid w:val="004C3AB0"/>
    <w:rsid w:val="004C4069"/>
    <w:rsid w:val="004C4370"/>
    <w:rsid w:val="004C476B"/>
    <w:rsid w:val="004C4818"/>
    <w:rsid w:val="004C4831"/>
    <w:rsid w:val="004C51E6"/>
    <w:rsid w:val="004C51FD"/>
    <w:rsid w:val="004C5B27"/>
    <w:rsid w:val="004C5BCD"/>
    <w:rsid w:val="004C6337"/>
    <w:rsid w:val="004C683E"/>
    <w:rsid w:val="004C6A8C"/>
    <w:rsid w:val="004C6C3A"/>
    <w:rsid w:val="004C6C6E"/>
    <w:rsid w:val="004C6CCA"/>
    <w:rsid w:val="004C6E16"/>
    <w:rsid w:val="004C735C"/>
    <w:rsid w:val="004D0347"/>
    <w:rsid w:val="004D06A4"/>
    <w:rsid w:val="004D073C"/>
    <w:rsid w:val="004D0801"/>
    <w:rsid w:val="004D0DF4"/>
    <w:rsid w:val="004D12FF"/>
    <w:rsid w:val="004D137D"/>
    <w:rsid w:val="004D1D01"/>
    <w:rsid w:val="004D1F6C"/>
    <w:rsid w:val="004D23F7"/>
    <w:rsid w:val="004D249D"/>
    <w:rsid w:val="004D2543"/>
    <w:rsid w:val="004D262C"/>
    <w:rsid w:val="004D2F47"/>
    <w:rsid w:val="004D30B5"/>
    <w:rsid w:val="004D3393"/>
    <w:rsid w:val="004D361C"/>
    <w:rsid w:val="004D394F"/>
    <w:rsid w:val="004D3A90"/>
    <w:rsid w:val="004D4668"/>
    <w:rsid w:val="004D4703"/>
    <w:rsid w:val="004D57D5"/>
    <w:rsid w:val="004D5AF9"/>
    <w:rsid w:val="004D60F4"/>
    <w:rsid w:val="004D632D"/>
    <w:rsid w:val="004D69AC"/>
    <w:rsid w:val="004D7B0C"/>
    <w:rsid w:val="004D7BEA"/>
    <w:rsid w:val="004E15C8"/>
    <w:rsid w:val="004E1CBC"/>
    <w:rsid w:val="004E205D"/>
    <w:rsid w:val="004E3318"/>
    <w:rsid w:val="004E3D87"/>
    <w:rsid w:val="004E405C"/>
    <w:rsid w:val="004E4060"/>
    <w:rsid w:val="004E4409"/>
    <w:rsid w:val="004E484C"/>
    <w:rsid w:val="004E48F9"/>
    <w:rsid w:val="004E5144"/>
    <w:rsid w:val="004E5195"/>
    <w:rsid w:val="004E52DA"/>
    <w:rsid w:val="004E53FF"/>
    <w:rsid w:val="004E5832"/>
    <w:rsid w:val="004E6524"/>
    <w:rsid w:val="004E65A0"/>
    <w:rsid w:val="004E6877"/>
    <w:rsid w:val="004E7BEC"/>
    <w:rsid w:val="004E7E4A"/>
    <w:rsid w:val="004F01F4"/>
    <w:rsid w:val="004F0262"/>
    <w:rsid w:val="004F04EC"/>
    <w:rsid w:val="004F0561"/>
    <w:rsid w:val="004F0669"/>
    <w:rsid w:val="004F06B6"/>
    <w:rsid w:val="004F06DD"/>
    <w:rsid w:val="004F0905"/>
    <w:rsid w:val="004F0CE1"/>
    <w:rsid w:val="004F1561"/>
    <w:rsid w:val="004F16CF"/>
    <w:rsid w:val="004F1A50"/>
    <w:rsid w:val="004F1B5A"/>
    <w:rsid w:val="004F2531"/>
    <w:rsid w:val="004F2A7D"/>
    <w:rsid w:val="004F2B1E"/>
    <w:rsid w:val="004F2B8D"/>
    <w:rsid w:val="004F2FDE"/>
    <w:rsid w:val="004F343B"/>
    <w:rsid w:val="004F3933"/>
    <w:rsid w:val="004F3C30"/>
    <w:rsid w:val="004F508F"/>
    <w:rsid w:val="004F5367"/>
    <w:rsid w:val="004F5512"/>
    <w:rsid w:val="004F5AE0"/>
    <w:rsid w:val="004F5C71"/>
    <w:rsid w:val="004F5FA4"/>
    <w:rsid w:val="004F65F6"/>
    <w:rsid w:val="004F669E"/>
    <w:rsid w:val="004F6761"/>
    <w:rsid w:val="004F6DD3"/>
    <w:rsid w:val="004F7091"/>
    <w:rsid w:val="004F73A6"/>
    <w:rsid w:val="004F750D"/>
    <w:rsid w:val="004F79FA"/>
    <w:rsid w:val="005003A0"/>
    <w:rsid w:val="00500DFF"/>
    <w:rsid w:val="00500EDC"/>
    <w:rsid w:val="00500FA0"/>
    <w:rsid w:val="005010B4"/>
    <w:rsid w:val="005013C8"/>
    <w:rsid w:val="00501A10"/>
    <w:rsid w:val="00501B7D"/>
    <w:rsid w:val="00501BBA"/>
    <w:rsid w:val="00501F51"/>
    <w:rsid w:val="00502084"/>
    <w:rsid w:val="00502345"/>
    <w:rsid w:val="00502641"/>
    <w:rsid w:val="00502CA8"/>
    <w:rsid w:val="00502F31"/>
    <w:rsid w:val="005034A8"/>
    <w:rsid w:val="00503C65"/>
    <w:rsid w:val="00503DD8"/>
    <w:rsid w:val="00504040"/>
    <w:rsid w:val="0050447A"/>
    <w:rsid w:val="005046AE"/>
    <w:rsid w:val="00504DC0"/>
    <w:rsid w:val="00504E54"/>
    <w:rsid w:val="00504EFC"/>
    <w:rsid w:val="0050538B"/>
    <w:rsid w:val="005055D0"/>
    <w:rsid w:val="00506247"/>
    <w:rsid w:val="00506395"/>
    <w:rsid w:val="005067C0"/>
    <w:rsid w:val="0050706C"/>
    <w:rsid w:val="005070DF"/>
    <w:rsid w:val="005071BF"/>
    <w:rsid w:val="00507626"/>
    <w:rsid w:val="00507B37"/>
    <w:rsid w:val="00507F51"/>
    <w:rsid w:val="005100C7"/>
    <w:rsid w:val="00510170"/>
    <w:rsid w:val="005104E8"/>
    <w:rsid w:val="0051084F"/>
    <w:rsid w:val="005112E0"/>
    <w:rsid w:val="00511855"/>
    <w:rsid w:val="00511EB5"/>
    <w:rsid w:val="005126B3"/>
    <w:rsid w:val="00512AA5"/>
    <w:rsid w:val="00512E2C"/>
    <w:rsid w:val="005132A2"/>
    <w:rsid w:val="00513A65"/>
    <w:rsid w:val="00513D3D"/>
    <w:rsid w:val="00514778"/>
    <w:rsid w:val="00514F28"/>
    <w:rsid w:val="005158C1"/>
    <w:rsid w:val="00515E18"/>
    <w:rsid w:val="00516340"/>
    <w:rsid w:val="00516FD1"/>
    <w:rsid w:val="005171D8"/>
    <w:rsid w:val="00517291"/>
    <w:rsid w:val="005175C5"/>
    <w:rsid w:val="00517A5A"/>
    <w:rsid w:val="00517CE8"/>
    <w:rsid w:val="00517CF7"/>
    <w:rsid w:val="00520178"/>
    <w:rsid w:val="00520366"/>
    <w:rsid w:val="0052036C"/>
    <w:rsid w:val="005206B0"/>
    <w:rsid w:val="005208FA"/>
    <w:rsid w:val="00520E72"/>
    <w:rsid w:val="005210D9"/>
    <w:rsid w:val="00521EF3"/>
    <w:rsid w:val="00522593"/>
    <w:rsid w:val="0052292A"/>
    <w:rsid w:val="00522C12"/>
    <w:rsid w:val="00522D67"/>
    <w:rsid w:val="00523019"/>
    <w:rsid w:val="00523509"/>
    <w:rsid w:val="0052357C"/>
    <w:rsid w:val="00523A65"/>
    <w:rsid w:val="00523C8A"/>
    <w:rsid w:val="005240E0"/>
    <w:rsid w:val="0052429D"/>
    <w:rsid w:val="00524BF0"/>
    <w:rsid w:val="00524D9A"/>
    <w:rsid w:val="00524F1B"/>
    <w:rsid w:val="0052542D"/>
    <w:rsid w:val="00525C82"/>
    <w:rsid w:val="00526191"/>
    <w:rsid w:val="00526626"/>
    <w:rsid w:val="00526B90"/>
    <w:rsid w:val="00526F87"/>
    <w:rsid w:val="005274CF"/>
    <w:rsid w:val="00530061"/>
    <w:rsid w:val="00531596"/>
    <w:rsid w:val="005315C9"/>
    <w:rsid w:val="0053160D"/>
    <w:rsid w:val="005317FF"/>
    <w:rsid w:val="00531B77"/>
    <w:rsid w:val="00531D2E"/>
    <w:rsid w:val="00531F41"/>
    <w:rsid w:val="0053267A"/>
    <w:rsid w:val="00532A5B"/>
    <w:rsid w:val="005331D0"/>
    <w:rsid w:val="005338B1"/>
    <w:rsid w:val="00533E7D"/>
    <w:rsid w:val="0053484D"/>
    <w:rsid w:val="00534993"/>
    <w:rsid w:val="00535627"/>
    <w:rsid w:val="005356F9"/>
    <w:rsid w:val="0053570D"/>
    <w:rsid w:val="0053598B"/>
    <w:rsid w:val="00535BC5"/>
    <w:rsid w:val="00535E29"/>
    <w:rsid w:val="005363B3"/>
    <w:rsid w:val="00536A3A"/>
    <w:rsid w:val="00537E9E"/>
    <w:rsid w:val="0054064C"/>
    <w:rsid w:val="00540BC0"/>
    <w:rsid w:val="00540C4B"/>
    <w:rsid w:val="00540E98"/>
    <w:rsid w:val="0054236B"/>
    <w:rsid w:val="0054251E"/>
    <w:rsid w:val="00542788"/>
    <w:rsid w:val="005427AA"/>
    <w:rsid w:val="00542D0B"/>
    <w:rsid w:val="00542EB6"/>
    <w:rsid w:val="00543D3E"/>
    <w:rsid w:val="00543EFF"/>
    <w:rsid w:val="00544425"/>
    <w:rsid w:val="0054481E"/>
    <w:rsid w:val="00544834"/>
    <w:rsid w:val="00545212"/>
    <w:rsid w:val="005458FD"/>
    <w:rsid w:val="00545906"/>
    <w:rsid w:val="00546047"/>
    <w:rsid w:val="00546075"/>
    <w:rsid w:val="0054619C"/>
    <w:rsid w:val="0054629C"/>
    <w:rsid w:val="005466C6"/>
    <w:rsid w:val="00546CEE"/>
    <w:rsid w:val="00546F79"/>
    <w:rsid w:val="005472AA"/>
    <w:rsid w:val="00547862"/>
    <w:rsid w:val="00547F56"/>
    <w:rsid w:val="005505A2"/>
    <w:rsid w:val="005506F5"/>
    <w:rsid w:val="00550AAF"/>
    <w:rsid w:val="00550F36"/>
    <w:rsid w:val="005520FC"/>
    <w:rsid w:val="0055275B"/>
    <w:rsid w:val="00552C08"/>
    <w:rsid w:val="00552EA6"/>
    <w:rsid w:val="00553424"/>
    <w:rsid w:val="00553490"/>
    <w:rsid w:val="00553C8C"/>
    <w:rsid w:val="00554197"/>
    <w:rsid w:val="0055477D"/>
    <w:rsid w:val="00554A5A"/>
    <w:rsid w:val="00554E19"/>
    <w:rsid w:val="0055503F"/>
    <w:rsid w:val="005553B8"/>
    <w:rsid w:val="0055586D"/>
    <w:rsid w:val="00555AE3"/>
    <w:rsid w:val="00555C58"/>
    <w:rsid w:val="005565D9"/>
    <w:rsid w:val="00556904"/>
    <w:rsid w:val="00556A58"/>
    <w:rsid w:val="00556B27"/>
    <w:rsid w:val="00556BF3"/>
    <w:rsid w:val="00556C43"/>
    <w:rsid w:val="00556F98"/>
    <w:rsid w:val="005572C8"/>
    <w:rsid w:val="005575CA"/>
    <w:rsid w:val="005576B5"/>
    <w:rsid w:val="00560182"/>
    <w:rsid w:val="0056056F"/>
    <w:rsid w:val="005607D9"/>
    <w:rsid w:val="0056085A"/>
    <w:rsid w:val="005608E8"/>
    <w:rsid w:val="00560BDC"/>
    <w:rsid w:val="00561205"/>
    <w:rsid w:val="005613FE"/>
    <w:rsid w:val="00561490"/>
    <w:rsid w:val="005620DA"/>
    <w:rsid w:val="0056291C"/>
    <w:rsid w:val="00562B26"/>
    <w:rsid w:val="00563179"/>
    <w:rsid w:val="0056325A"/>
    <w:rsid w:val="005636DB"/>
    <w:rsid w:val="00563D3B"/>
    <w:rsid w:val="00564281"/>
    <w:rsid w:val="0056470F"/>
    <w:rsid w:val="00564AE5"/>
    <w:rsid w:val="0056508C"/>
    <w:rsid w:val="005650DF"/>
    <w:rsid w:val="00565E2A"/>
    <w:rsid w:val="00565EBA"/>
    <w:rsid w:val="005662E2"/>
    <w:rsid w:val="0056654E"/>
    <w:rsid w:val="005667FE"/>
    <w:rsid w:val="00566A05"/>
    <w:rsid w:val="00566DF8"/>
    <w:rsid w:val="005671AF"/>
    <w:rsid w:val="00570642"/>
    <w:rsid w:val="005706B5"/>
    <w:rsid w:val="00570D86"/>
    <w:rsid w:val="00570DE8"/>
    <w:rsid w:val="00570FD4"/>
    <w:rsid w:val="00571B83"/>
    <w:rsid w:val="005720D8"/>
    <w:rsid w:val="00572381"/>
    <w:rsid w:val="005723C0"/>
    <w:rsid w:val="0057263E"/>
    <w:rsid w:val="005726CD"/>
    <w:rsid w:val="005726E9"/>
    <w:rsid w:val="00572E8F"/>
    <w:rsid w:val="00572EE1"/>
    <w:rsid w:val="005739FD"/>
    <w:rsid w:val="00573C64"/>
    <w:rsid w:val="00574059"/>
    <w:rsid w:val="00574AB2"/>
    <w:rsid w:val="00574E17"/>
    <w:rsid w:val="005750D8"/>
    <w:rsid w:val="005753A0"/>
    <w:rsid w:val="00575BB1"/>
    <w:rsid w:val="00575C92"/>
    <w:rsid w:val="0057600A"/>
    <w:rsid w:val="0057609E"/>
    <w:rsid w:val="0057614D"/>
    <w:rsid w:val="00577324"/>
    <w:rsid w:val="005776F9"/>
    <w:rsid w:val="00580102"/>
    <w:rsid w:val="005803C0"/>
    <w:rsid w:val="00580682"/>
    <w:rsid w:val="00580E27"/>
    <w:rsid w:val="00580FC5"/>
    <w:rsid w:val="005814A4"/>
    <w:rsid w:val="005814B3"/>
    <w:rsid w:val="00581620"/>
    <w:rsid w:val="005816B0"/>
    <w:rsid w:val="00581935"/>
    <w:rsid w:val="00581A28"/>
    <w:rsid w:val="00581B2D"/>
    <w:rsid w:val="00582077"/>
    <w:rsid w:val="0058268C"/>
    <w:rsid w:val="00582C1C"/>
    <w:rsid w:val="00582D97"/>
    <w:rsid w:val="00583056"/>
    <w:rsid w:val="0058312E"/>
    <w:rsid w:val="00583962"/>
    <w:rsid w:val="00583D35"/>
    <w:rsid w:val="00583EFF"/>
    <w:rsid w:val="00583F5C"/>
    <w:rsid w:val="00584351"/>
    <w:rsid w:val="00584F15"/>
    <w:rsid w:val="00585610"/>
    <w:rsid w:val="00585D1F"/>
    <w:rsid w:val="00585D95"/>
    <w:rsid w:val="00585D97"/>
    <w:rsid w:val="00585D9B"/>
    <w:rsid w:val="005863FE"/>
    <w:rsid w:val="00586501"/>
    <w:rsid w:val="00586683"/>
    <w:rsid w:val="005867A6"/>
    <w:rsid w:val="0058698C"/>
    <w:rsid w:val="00587626"/>
    <w:rsid w:val="005877A9"/>
    <w:rsid w:val="00587AF1"/>
    <w:rsid w:val="00587CA5"/>
    <w:rsid w:val="00587D70"/>
    <w:rsid w:val="00590F0C"/>
    <w:rsid w:val="005914DC"/>
    <w:rsid w:val="00591810"/>
    <w:rsid w:val="00591863"/>
    <w:rsid w:val="0059196E"/>
    <w:rsid w:val="00591BE3"/>
    <w:rsid w:val="00591DF7"/>
    <w:rsid w:val="00591F2F"/>
    <w:rsid w:val="0059273A"/>
    <w:rsid w:val="00592E3E"/>
    <w:rsid w:val="005931F5"/>
    <w:rsid w:val="00593F28"/>
    <w:rsid w:val="00594042"/>
    <w:rsid w:val="005941B1"/>
    <w:rsid w:val="005947DC"/>
    <w:rsid w:val="00594A1A"/>
    <w:rsid w:val="00594B94"/>
    <w:rsid w:val="00595157"/>
    <w:rsid w:val="00595A02"/>
    <w:rsid w:val="00595A37"/>
    <w:rsid w:val="00596242"/>
    <w:rsid w:val="0059643D"/>
    <w:rsid w:val="005965FE"/>
    <w:rsid w:val="005967FF"/>
    <w:rsid w:val="00596C75"/>
    <w:rsid w:val="00596F86"/>
    <w:rsid w:val="005970F7"/>
    <w:rsid w:val="005978A5"/>
    <w:rsid w:val="00597B59"/>
    <w:rsid w:val="00597CAA"/>
    <w:rsid w:val="00597E29"/>
    <w:rsid w:val="00597F5C"/>
    <w:rsid w:val="005A0241"/>
    <w:rsid w:val="005A05AD"/>
    <w:rsid w:val="005A0B77"/>
    <w:rsid w:val="005A0DA5"/>
    <w:rsid w:val="005A0EB2"/>
    <w:rsid w:val="005A148C"/>
    <w:rsid w:val="005A1D09"/>
    <w:rsid w:val="005A269D"/>
    <w:rsid w:val="005A26B8"/>
    <w:rsid w:val="005A2F5F"/>
    <w:rsid w:val="005A3154"/>
    <w:rsid w:val="005A33C3"/>
    <w:rsid w:val="005A3484"/>
    <w:rsid w:val="005A3A8F"/>
    <w:rsid w:val="005A3C4A"/>
    <w:rsid w:val="005A432F"/>
    <w:rsid w:val="005A4D0A"/>
    <w:rsid w:val="005A4DC3"/>
    <w:rsid w:val="005A59A8"/>
    <w:rsid w:val="005A62E4"/>
    <w:rsid w:val="005A645A"/>
    <w:rsid w:val="005A6837"/>
    <w:rsid w:val="005A698E"/>
    <w:rsid w:val="005A6C09"/>
    <w:rsid w:val="005A6D44"/>
    <w:rsid w:val="005A6FDA"/>
    <w:rsid w:val="005A734C"/>
    <w:rsid w:val="005A73D9"/>
    <w:rsid w:val="005A7694"/>
    <w:rsid w:val="005A7721"/>
    <w:rsid w:val="005A79D6"/>
    <w:rsid w:val="005B03E5"/>
    <w:rsid w:val="005B054D"/>
    <w:rsid w:val="005B1143"/>
    <w:rsid w:val="005B11F3"/>
    <w:rsid w:val="005B121C"/>
    <w:rsid w:val="005B1E90"/>
    <w:rsid w:val="005B21C8"/>
    <w:rsid w:val="005B2223"/>
    <w:rsid w:val="005B33FA"/>
    <w:rsid w:val="005B3643"/>
    <w:rsid w:val="005B3AE1"/>
    <w:rsid w:val="005B3B57"/>
    <w:rsid w:val="005B3CB7"/>
    <w:rsid w:val="005B44DA"/>
    <w:rsid w:val="005B4588"/>
    <w:rsid w:val="005B4793"/>
    <w:rsid w:val="005B47F3"/>
    <w:rsid w:val="005B4DDE"/>
    <w:rsid w:val="005B4E5F"/>
    <w:rsid w:val="005B5916"/>
    <w:rsid w:val="005B627C"/>
    <w:rsid w:val="005B62B9"/>
    <w:rsid w:val="005B67DE"/>
    <w:rsid w:val="005B6979"/>
    <w:rsid w:val="005B7C14"/>
    <w:rsid w:val="005B7CEE"/>
    <w:rsid w:val="005C0BD6"/>
    <w:rsid w:val="005C0C6A"/>
    <w:rsid w:val="005C102D"/>
    <w:rsid w:val="005C1DD3"/>
    <w:rsid w:val="005C211B"/>
    <w:rsid w:val="005C2317"/>
    <w:rsid w:val="005C23C2"/>
    <w:rsid w:val="005C3136"/>
    <w:rsid w:val="005C3614"/>
    <w:rsid w:val="005C4631"/>
    <w:rsid w:val="005C477F"/>
    <w:rsid w:val="005C49E3"/>
    <w:rsid w:val="005C5617"/>
    <w:rsid w:val="005C588F"/>
    <w:rsid w:val="005C5C84"/>
    <w:rsid w:val="005C5D55"/>
    <w:rsid w:val="005C629E"/>
    <w:rsid w:val="005C6497"/>
    <w:rsid w:val="005C65E7"/>
    <w:rsid w:val="005C669A"/>
    <w:rsid w:val="005C69C4"/>
    <w:rsid w:val="005C69E2"/>
    <w:rsid w:val="005C6CB3"/>
    <w:rsid w:val="005C6EBA"/>
    <w:rsid w:val="005C6FA7"/>
    <w:rsid w:val="005C7102"/>
    <w:rsid w:val="005C764E"/>
    <w:rsid w:val="005C778F"/>
    <w:rsid w:val="005C7C3A"/>
    <w:rsid w:val="005C7D9B"/>
    <w:rsid w:val="005D0680"/>
    <w:rsid w:val="005D0A44"/>
    <w:rsid w:val="005D0B0F"/>
    <w:rsid w:val="005D0D1A"/>
    <w:rsid w:val="005D0E54"/>
    <w:rsid w:val="005D1051"/>
    <w:rsid w:val="005D13DC"/>
    <w:rsid w:val="005D1BF5"/>
    <w:rsid w:val="005D227F"/>
    <w:rsid w:val="005D3524"/>
    <w:rsid w:val="005D373A"/>
    <w:rsid w:val="005D3819"/>
    <w:rsid w:val="005D3922"/>
    <w:rsid w:val="005D468F"/>
    <w:rsid w:val="005D48EC"/>
    <w:rsid w:val="005D4BBE"/>
    <w:rsid w:val="005D4ECD"/>
    <w:rsid w:val="005D5210"/>
    <w:rsid w:val="005D5476"/>
    <w:rsid w:val="005D591A"/>
    <w:rsid w:val="005D5C18"/>
    <w:rsid w:val="005D5C55"/>
    <w:rsid w:val="005D5C7C"/>
    <w:rsid w:val="005D675C"/>
    <w:rsid w:val="005D78AD"/>
    <w:rsid w:val="005D7D91"/>
    <w:rsid w:val="005E0092"/>
    <w:rsid w:val="005E00F6"/>
    <w:rsid w:val="005E015A"/>
    <w:rsid w:val="005E052D"/>
    <w:rsid w:val="005E07D8"/>
    <w:rsid w:val="005E0B4E"/>
    <w:rsid w:val="005E15C4"/>
    <w:rsid w:val="005E1F23"/>
    <w:rsid w:val="005E25EF"/>
    <w:rsid w:val="005E269A"/>
    <w:rsid w:val="005E26FE"/>
    <w:rsid w:val="005E2F3A"/>
    <w:rsid w:val="005E2F46"/>
    <w:rsid w:val="005E3A82"/>
    <w:rsid w:val="005E3D95"/>
    <w:rsid w:val="005E406C"/>
    <w:rsid w:val="005E40AF"/>
    <w:rsid w:val="005E43E6"/>
    <w:rsid w:val="005E4EE8"/>
    <w:rsid w:val="005E5717"/>
    <w:rsid w:val="005E5A8E"/>
    <w:rsid w:val="005E6187"/>
    <w:rsid w:val="005E654D"/>
    <w:rsid w:val="005E68FB"/>
    <w:rsid w:val="005E6DDD"/>
    <w:rsid w:val="005E718E"/>
    <w:rsid w:val="005E77E8"/>
    <w:rsid w:val="005E792B"/>
    <w:rsid w:val="005E79C9"/>
    <w:rsid w:val="005E7D4B"/>
    <w:rsid w:val="005E7DFB"/>
    <w:rsid w:val="005E7FE3"/>
    <w:rsid w:val="005F03C8"/>
    <w:rsid w:val="005F0724"/>
    <w:rsid w:val="005F129A"/>
    <w:rsid w:val="005F29E1"/>
    <w:rsid w:val="005F2E94"/>
    <w:rsid w:val="005F36A8"/>
    <w:rsid w:val="005F39BA"/>
    <w:rsid w:val="005F4079"/>
    <w:rsid w:val="005F583D"/>
    <w:rsid w:val="005F5986"/>
    <w:rsid w:val="005F5DDF"/>
    <w:rsid w:val="005F65FA"/>
    <w:rsid w:val="005F6C62"/>
    <w:rsid w:val="005F6FB7"/>
    <w:rsid w:val="005F71E6"/>
    <w:rsid w:val="005F71F9"/>
    <w:rsid w:val="005F785E"/>
    <w:rsid w:val="005F7A1E"/>
    <w:rsid w:val="005F7B33"/>
    <w:rsid w:val="005F7FD5"/>
    <w:rsid w:val="00600AF4"/>
    <w:rsid w:val="00600FA7"/>
    <w:rsid w:val="0060142F"/>
    <w:rsid w:val="00601995"/>
    <w:rsid w:val="00601A07"/>
    <w:rsid w:val="00601E65"/>
    <w:rsid w:val="00602608"/>
    <w:rsid w:val="00602DA6"/>
    <w:rsid w:val="00602E5C"/>
    <w:rsid w:val="00602E7A"/>
    <w:rsid w:val="006031A2"/>
    <w:rsid w:val="00604171"/>
    <w:rsid w:val="006047AC"/>
    <w:rsid w:val="006049BD"/>
    <w:rsid w:val="006049ED"/>
    <w:rsid w:val="00604AB3"/>
    <w:rsid w:val="00604B6A"/>
    <w:rsid w:val="00604E94"/>
    <w:rsid w:val="006054E7"/>
    <w:rsid w:val="006062DF"/>
    <w:rsid w:val="00606619"/>
    <w:rsid w:val="006067A8"/>
    <w:rsid w:val="006067CB"/>
    <w:rsid w:val="00607024"/>
    <w:rsid w:val="00607222"/>
    <w:rsid w:val="006078FB"/>
    <w:rsid w:val="00607A1C"/>
    <w:rsid w:val="00610060"/>
    <w:rsid w:val="0061079F"/>
    <w:rsid w:val="00610BDA"/>
    <w:rsid w:val="00610E72"/>
    <w:rsid w:val="006111E8"/>
    <w:rsid w:val="00611734"/>
    <w:rsid w:val="0061181B"/>
    <w:rsid w:val="00611D1E"/>
    <w:rsid w:val="00611D8E"/>
    <w:rsid w:val="00612386"/>
    <w:rsid w:val="006124B6"/>
    <w:rsid w:val="006125FD"/>
    <w:rsid w:val="00613097"/>
    <w:rsid w:val="00613A50"/>
    <w:rsid w:val="00613BBD"/>
    <w:rsid w:val="00613F83"/>
    <w:rsid w:val="00614457"/>
    <w:rsid w:val="00614941"/>
    <w:rsid w:val="00614EF9"/>
    <w:rsid w:val="00615179"/>
    <w:rsid w:val="006151ED"/>
    <w:rsid w:val="00615B57"/>
    <w:rsid w:val="00616374"/>
    <w:rsid w:val="00616834"/>
    <w:rsid w:val="00617170"/>
    <w:rsid w:val="006175B7"/>
    <w:rsid w:val="00617650"/>
    <w:rsid w:val="006178C5"/>
    <w:rsid w:val="00617ACA"/>
    <w:rsid w:val="006202D5"/>
    <w:rsid w:val="00620655"/>
    <w:rsid w:val="00620744"/>
    <w:rsid w:val="00620E5F"/>
    <w:rsid w:val="00621024"/>
    <w:rsid w:val="0062161D"/>
    <w:rsid w:val="0062164E"/>
    <w:rsid w:val="00621DAA"/>
    <w:rsid w:val="0062252F"/>
    <w:rsid w:val="00622643"/>
    <w:rsid w:val="006229F4"/>
    <w:rsid w:val="00622A93"/>
    <w:rsid w:val="00623267"/>
    <w:rsid w:val="006233AD"/>
    <w:rsid w:val="006236D6"/>
    <w:rsid w:val="006239B1"/>
    <w:rsid w:val="00623B7D"/>
    <w:rsid w:val="00623C02"/>
    <w:rsid w:val="00623FF1"/>
    <w:rsid w:val="006241DE"/>
    <w:rsid w:val="0062455F"/>
    <w:rsid w:val="0062456F"/>
    <w:rsid w:val="00624C01"/>
    <w:rsid w:val="00624C61"/>
    <w:rsid w:val="00624C76"/>
    <w:rsid w:val="00624E0F"/>
    <w:rsid w:val="00624FC8"/>
    <w:rsid w:val="0062547A"/>
    <w:rsid w:val="00625957"/>
    <w:rsid w:val="00625FCE"/>
    <w:rsid w:val="006263F0"/>
    <w:rsid w:val="00626546"/>
    <w:rsid w:val="00626F48"/>
    <w:rsid w:val="006273CD"/>
    <w:rsid w:val="006274D5"/>
    <w:rsid w:val="00627802"/>
    <w:rsid w:val="00627984"/>
    <w:rsid w:val="00627EAE"/>
    <w:rsid w:val="006302BA"/>
    <w:rsid w:val="006303C7"/>
    <w:rsid w:val="00630A0D"/>
    <w:rsid w:val="00631660"/>
    <w:rsid w:val="006319D7"/>
    <w:rsid w:val="00631BB6"/>
    <w:rsid w:val="00631E1C"/>
    <w:rsid w:val="00631F16"/>
    <w:rsid w:val="006320D2"/>
    <w:rsid w:val="006325F6"/>
    <w:rsid w:val="00632CD1"/>
    <w:rsid w:val="00632D28"/>
    <w:rsid w:val="00632EEF"/>
    <w:rsid w:val="006330E0"/>
    <w:rsid w:val="00633128"/>
    <w:rsid w:val="00633304"/>
    <w:rsid w:val="00633398"/>
    <w:rsid w:val="00633AB2"/>
    <w:rsid w:val="00633BB0"/>
    <w:rsid w:val="00633DF1"/>
    <w:rsid w:val="00633EAC"/>
    <w:rsid w:val="00634222"/>
    <w:rsid w:val="00634A42"/>
    <w:rsid w:val="00634C3D"/>
    <w:rsid w:val="00634E0A"/>
    <w:rsid w:val="00634E8A"/>
    <w:rsid w:val="006366BC"/>
    <w:rsid w:val="00636A2F"/>
    <w:rsid w:val="00637096"/>
    <w:rsid w:val="00637688"/>
    <w:rsid w:val="006377E5"/>
    <w:rsid w:val="0063793F"/>
    <w:rsid w:val="00637ACE"/>
    <w:rsid w:val="006412ED"/>
    <w:rsid w:val="00641337"/>
    <w:rsid w:val="00641569"/>
    <w:rsid w:val="006416FB"/>
    <w:rsid w:val="006419CF"/>
    <w:rsid w:val="00641F32"/>
    <w:rsid w:val="00642171"/>
    <w:rsid w:val="0064253F"/>
    <w:rsid w:val="0064266F"/>
    <w:rsid w:val="00643A9E"/>
    <w:rsid w:val="00643F3E"/>
    <w:rsid w:val="00644450"/>
    <w:rsid w:val="0064516D"/>
    <w:rsid w:val="006451D3"/>
    <w:rsid w:val="00645AA5"/>
    <w:rsid w:val="00645BB3"/>
    <w:rsid w:val="006465CF"/>
    <w:rsid w:val="00646676"/>
    <w:rsid w:val="00646AC2"/>
    <w:rsid w:val="00646C48"/>
    <w:rsid w:val="0064720C"/>
    <w:rsid w:val="0064762D"/>
    <w:rsid w:val="006479B3"/>
    <w:rsid w:val="00647B3E"/>
    <w:rsid w:val="00647D28"/>
    <w:rsid w:val="00647EC8"/>
    <w:rsid w:val="006506C5"/>
    <w:rsid w:val="0065086F"/>
    <w:rsid w:val="006509DA"/>
    <w:rsid w:val="00651702"/>
    <w:rsid w:val="0065202E"/>
    <w:rsid w:val="006520C6"/>
    <w:rsid w:val="0065213E"/>
    <w:rsid w:val="00652CA7"/>
    <w:rsid w:val="00652DC8"/>
    <w:rsid w:val="00652E7E"/>
    <w:rsid w:val="006530D5"/>
    <w:rsid w:val="006534D5"/>
    <w:rsid w:val="00653923"/>
    <w:rsid w:val="00653B18"/>
    <w:rsid w:val="00653F3C"/>
    <w:rsid w:val="0065417E"/>
    <w:rsid w:val="00654D49"/>
    <w:rsid w:val="00655306"/>
    <w:rsid w:val="00655350"/>
    <w:rsid w:val="0065569A"/>
    <w:rsid w:val="00655930"/>
    <w:rsid w:val="00655EDD"/>
    <w:rsid w:val="00656434"/>
    <w:rsid w:val="0065656D"/>
    <w:rsid w:val="006568D2"/>
    <w:rsid w:val="00656A58"/>
    <w:rsid w:val="00656F04"/>
    <w:rsid w:val="00656FEA"/>
    <w:rsid w:val="0065742D"/>
    <w:rsid w:val="006574F0"/>
    <w:rsid w:val="00657DDF"/>
    <w:rsid w:val="00657E83"/>
    <w:rsid w:val="00660524"/>
    <w:rsid w:val="00660E2D"/>
    <w:rsid w:val="00660E91"/>
    <w:rsid w:val="00661353"/>
    <w:rsid w:val="00661825"/>
    <w:rsid w:val="00661B23"/>
    <w:rsid w:val="00661DAE"/>
    <w:rsid w:val="00661E3D"/>
    <w:rsid w:val="00661FB3"/>
    <w:rsid w:val="00662639"/>
    <w:rsid w:val="006628CD"/>
    <w:rsid w:val="006631B5"/>
    <w:rsid w:val="006631E8"/>
    <w:rsid w:val="0066350A"/>
    <w:rsid w:val="00663CD4"/>
    <w:rsid w:val="0066432C"/>
    <w:rsid w:val="00664413"/>
    <w:rsid w:val="0066453D"/>
    <w:rsid w:val="00664E6C"/>
    <w:rsid w:val="0066549B"/>
    <w:rsid w:val="00665534"/>
    <w:rsid w:val="0066553B"/>
    <w:rsid w:val="006658E8"/>
    <w:rsid w:val="00665B96"/>
    <w:rsid w:val="00666280"/>
    <w:rsid w:val="00666E52"/>
    <w:rsid w:val="006670FC"/>
    <w:rsid w:val="00667172"/>
    <w:rsid w:val="00667803"/>
    <w:rsid w:val="00667872"/>
    <w:rsid w:val="00667A83"/>
    <w:rsid w:val="006702E2"/>
    <w:rsid w:val="00670BD4"/>
    <w:rsid w:val="0067108B"/>
    <w:rsid w:val="0067166C"/>
    <w:rsid w:val="00671A1B"/>
    <w:rsid w:val="00671A5D"/>
    <w:rsid w:val="00671B74"/>
    <w:rsid w:val="00671BE7"/>
    <w:rsid w:val="006721A8"/>
    <w:rsid w:val="00672396"/>
    <w:rsid w:val="0067341B"/>
    <w:rsid w:val="006735DA"/>
    <w:rsid w:val="006736D2"/>
    <w:rsid w:val="00673AE8"/>
    <w:rsid w:val="006747A4"/>
    <w:rsid w:val="00674B87"/>
    <w:rsid w:val="00674B8D"/>
    <w:rsid w:val="006753F0"/>
    <w:rsid w:val="0067594B"/>
    <w:rsid w:val="0067600D"/>
    <w:rsid w:val="0067681B"/>
    <w:rsid w:val="006771A6"/>
    <w:rsid w:val="006771AB"/>
    <w:rsid w:val="006771DE"/>
    <w:rsid w:val="006773BD"/>
    <w:rsid w:val="00677A78"/>
    <w:rsid w:val="00677B7A"/>
    <w:rsid w:val="00680121"/>
    <w:rsid w:val="00680170"/>
    <w:rsid w:val="0068074F"/>
    <w:rsid w:val="00680FED"/>
    <w:rsid w:val="00681167"/>
    <w:rsid w:val="006811EA"/>
    <w:rsid w:val="006812F0"/>
    <w:rsid w:val="006814CA"/>
    <w:rsid w:val="0068154D"/>
    <w:rsid w:val="00681783"/>
    <w:rsid w:val="00681C35"/>
    <w:rsid w:val="00681DDA"/>
    <w:rsid w:val="00682215"/>
    <w:rsid w:val="0068235A"/>
    <w:rsid w:val="006827EE"/>
    <w:rsid w:val="00683278"/>
    <w:rsid w:val="00683331"/>
    <w:rsid w:val="006835D4"/>
    <w:rsid w:val="0068376D"/>
    <w:rsid w:val="00683837"/>
    <w:rsid w:val="006845BB"/>
    <w:rsid w:val="006848E8"/>
    <w:rsid w:val="006864C3"/>
    <w:rsid w:val="006867CE"/>
    <w:rsid w:val="00686A0E"/>
    <w:rsid w:val="00687554"/>
    <w:rsid w:val="0068764B"/>
    <w:rsid w:val="00687C8B"/>
    <w:rsid w:val="00690355"/>
    <w:rsid w:val="006903D0"/>
    <w:rsid w:val="00690583"/>
    <w:rsid w:val="00691C52"/>
    <w:rsid w:val="00692A2F"/>
    <w:rsid w:val="00692EB6"/>
    <w:rsid w:val="00692F03"/>
    <w:rsid w:val="00692F9E"/>
    <w:rsid w:val="00693781"/>
    <w:rsid w:val="00693DCB"/>
    <w:rsid w:val="006940E6"/>
    <w:rsid w:val="00694BA0"/>
    <w:rsid w:val="00694D13"/>
    <w:rsid w:val="00694EBB"/>
    <w:rsid w:val="00694FA6"/>
    <w:rsid w:val="00694FCF"/>
    <w:rsid w:val="006952C6"/>
    <w:rsid w:val="006959ED"/>
    <w:rsid w:val="00695E1E"/>
    <w:rsid w:val="0069627E"/>
    <w:rsid w:val="0069654C"/>
    <w:rsid w:val="006968B4"/>
    <w:rsid w:val="00696980"/>
    <w:rsid w:val="00697170"/>
    <w:rsid w:val="006976FA"/>
    <w:rsid w:val="00697C15"/>
    <w:rsid w:val="00697E38"/>
    <w:rsid w:val="00697EC4"/>
    <w:rsid w:val="006A0B93"/>
    <w:rsid w:val="006A1204"/>
    <w:rsid w:val="006A185F"/>
    <w:rsid w:val="006A1A55"/>
    <w:rsid w:val="006A1A69"/>
    <w:rsid w:val="006A1DE9"/>
    <w:rsid w:val="006A1E67"/>
    <w:rsid w:val="006A2080"/>
    <w:rsid w:val="006A22E1"/>
    <w:rsid w:val="006A231D"/>
    <w:rsid w:val="006A2453"/>
    <w:rsid w:val="006A2931"/>
    <w:rsid w:val="006A29FC"/>
    <w:rsid w:val="006A2AF0"/>
    <w:rsid w:val="006A3219"/>
    <w:rsid w:val="006A372C"/>
    <w:rsid w:val="006A3982"/>
    <w:rsid w:val="006A3CC0"/>
    <w:rsid w:val="006A3DB0"/>
    <w:rsid w:val="006A3DCF"/>
    <w:rsid w:val="006A3EE8"/>
    <w:rsid w:val="006A3F16"/>
    <w:rsid w:val="006A4108"/>
    <w:rsid w:val="006A43DD"/>
    <w:rsid w:val="006A446F"/>
    <w:rsid w:val="006A4839"/>
    <w:rsid w:val="006A4873"/>
    <w:rsid w:val="006A4A9D"/>
    <w:rsid w:val="006A4BDA"/>
    <w:rsid w:val="006A56B5"/>
    <w:rsid w:val="006A5771"/>
    <w:rsid w:val="006A5790"/>
    <w:rsid w:val="006A5CA9"/>
    <w:rsid w:val="006A5D15"/>
    <w:rsid w:val="006A6386"/>
    <w:rsid w:val="006A6454"/>
    <w:rsid w:val="006A6AD4"/>
    <w:rsid w:val="006A6B14"/>
    <w:rsid w:val="006A73E8"/>
    <w:rsid w:val="006A7935"/>
    <w:rsid w:val="006B01AF"/>
    <w:rsid w:val="006B06FC"/>
    <w:rsid w:val="006B0AF9"/>
    <w:rsid w:val="006B10AC"/>
    <w:rsid w:val="006B2484"/>
    <w:rsid w:val="006B24D0"/>
    <w:rsid w:val="006B2567"/>
    <w:rsid w:val="006B267C"/>
    <w:rsid w:val="006B2830"/>
    <w:rsid w:val="006B2A29"/>
    <w:rsid w:val="006B344A"/>
    <w:rsid w:val="006B3EB1"/>
    <w:rsid w:val="006B3F50"/>
    <w:rsid w:val="006B43FD"/>
    <w:rsid w:val="006B4548"/>
    <w:rsid w:val="006B48D8"/>
    <w:rsid w:val="006B5282"/>
    <w:rsid w:val="006B546F"/>
    <w:rsid w:val="006B5A74"/>
    <w:rsid w:val="006B6051"/>
    <w:rsid w:val="006B69B1"/>
    <w:rsid w:val="006B7A85"/>
    <w:rsid w:val="006B7CD0"/>
    <w:rsid w:val="006C0035"/>
    <w:rsid w:val="006C01F4"/>
    <w:rsid w:val="006C0CF3"/>
    <w:rsid w:val="006C106F"/>
    <w:rsid w:val="006C1177"/>
    <w:rsid w:val="006C144D"/>
    <w:rsid w:val="006C1969"/>
    <w:rsid w:val="006C24AD"/>
    <w:rsid w:val="006C25FA"/>
    <w:rsid w:val="006C294B"/>
    <w:rsid w:val="006C2EE0"/>
    <w:rsid w:val="006C3013"/>
    <w:rsid w:val="006C35B2"/>
    <w:rsid w:val="006C3870"/>
    <w:rsid w:val="006C3E66"/>
    <w:rsid w:val="006C4222"/>
    <w:rsid w:val="006C4503"/>
    <w:rsid w:val="006C4F2F"/>
    <w:rsid w:val="006C597A"/>
    <w:rsid w:val="006C5BDD"/>
    <w:rsid w:val="006C5C4D"/>
    <w:rsid w:val="006C6824"/>
    <w:rsid w:val="006C6F99"/>
    <w:rsid w:val="006C74B4"/>
    <w:rsid w:val="006C764F"/>
    <w:rsid w:val="006C7681"/>
    <w:rsid w:val="006C7DEC"/>
    <w:rsid w:val="006D05AA"/>
    <w:rsid w:val="006D0829"/>
    <w:rsid w:val="006D0B47"/>
    <w:rsid w:val="006D0B9A"/>
    <w:rsid w:val="006D0D77"/>
    <w:rsid w:val="006D0E54"/>
    <w:rsid w:val="006D1251"/>
    <w:rsid w:val="006D15F1"/>
    <w:rsid w:val="006D1BBB"/>
    <w:rsid w:val="006D1E43"/>
    <w:rsid w:val="006D2063"/>
    <w:rsid w:val="006D2269"/>
    <w:rsid w:val="006D2D18"/>
    <w:rsid w:val="006D30B8"/>
    <w:rsid w:val="006D332F"/>
    <w:rsid w:val="006D36AD"/>
    <w:rsid w:val="006D4270"/>
    <w:rsid w:val="006D4ADE"/>
    <w:rsid w:val="006D4B9C"/>
    <w:rsid w:val="006D4C60"/>
    <w:rsid w:val="006D4D90"/>
    <w:rsid w:val="006D517F"/>
    <w:rsid w:val="006D5587"/>
    <w:rsid w:val="006D5B24"/>
    <w:rsid w:val="006D5CD9"/>
    <w:rsid w:val="006D65BB"/>
    <w:rsid w:val="006D6AE3"/>
    <w:rsid w:val="006D6BD1"/>
    <w:rsid w:val="006D6BE1"/>
    <w:rsid w:val="006D6F89"/>
    <w:rsid w:val="006D7679"/>
    <w:rsid w:val="006D79BB"/>
    <w:rsid w:val="006D7F03"/>
    <w:rsid w:val="006E034B"/>
    <w:rsid w:val="006E08F1"/>
    <w:rsid w:val="006E0A77"/>
    <w:rsid w:val="006E0CCD"/>
    <w:rsid w:val="006E0F7A"/>
    <w:rsid w:val="006E1261"/>
    <w:rsid w:val="006E12CE"/>
    <w:rsid w:val="006E19B4"/>
    <w:rsid w:val="006E1A05"/>
    <w:rsid w:val="006E1E3F"/>
    <w:rsid w:val="006E2E47"/>
    <w:rsid w:val="006E3323"/>
    <w:rsid w:val="006E34CB"/>
    <w:rsid w:val="006E34E9"/>
    <w:rsid w:val="006E3585"/>
    <w:rsid w:val="006E3E7A"/>
    <w:rsid w:val="006E48F1"/>
    <w:rsid w:val="006E4D76"/>
    <w:rsid w:val="006E4DBC"/>
    <w:rsid w:val="006E4E72"/>
    <w:rsid w:val="006E5346"/>
    <w:rsid w:val="006E5531"/>
    <w:rsid w:val="006E5CAB"/>
    <w:rsid w:val="006E5F55"/>
    <w:rsid w:val="006E60B2"/>
    <w:rsid w:val="006E62E3"/>
    <w:rsid w:val="006E653A"/>
    <w:rsid w:val="006E6CAE"/>
    <w:rsid w:val="006E6CE3"/>
    <w:rsid w:val="006E6D18"/>
    <w:rsid w:val="006E7AFA"/>
    <w:rsid w:val="006F0385"/>
    <w:rsid w:val="006F0424"/>
    <w:rsid w:val="006F08B7"/>
    <w:rsid w:val="006F0CD3"/>
    <w:rsid w:val="006F1115"/>
    <w:rsid w:val="006F11AF"/>
    <w:rsid w:val="006F1ECB"/>
    <w:rsid w:val="006F1FAE"/>
    <w:rsid w:val="006F2754"/>
    <w:rsid w:val="006F2CCE"/>
    <w:rsid w:val="006F32F4"/>
    <w:rsid w:val="006F35FA"/>
    <w:rsid w:val="006F3A3B"/>
    <w:rsid w:val="006F3C4C"/>
    <w:rsid w:val="006F3CE5"/>
    <w:rsid w:val="006F42BC"/>
    <w:rsid w:val="006F47A2"/>
    <w:rsid w:val="006F4AA5"/>
    <w:rsid w:val="006F4FC1"/>
    <w:rsid w:val="006F4FC9"/>
    <w:rsid w:val="006F5C5E"/>
    <w:rsid w:val="006F5C98"/>
    <w:rsid w:val="006F5CC7"/>
    <w:rsid w:val="006F6171"/>
    <w:rsid w:val="006F631D"/>
    <w:rsid w:val="006F634D"/>
    <w:rsid w:val="006F6B20"/>
    <w:rsid w:val="006F7030"/>
    <w:rsid w:val="006F7562"/>
    <w:rsid w:val="006F7614"/>
    <w:rsid w:val="006F78CA"/>
    <w:rsid w:val="006F7B90"/>
    <w:rsid w:val="006F7CCD"/>
    <w:rsid w:val="007002F7"/>
    <w:rsid w:val="00700C20"/>
    <w:rsid w:val="00700D22"/>
    <w:rsid w:val="00700E89"/>
    <w:rsid w:val="00700F83"/>
    <w:rsid w:val="007012F7"/>
    <w:rsid w:val="0070163D"/>
    <w:rsid w:val="0070173C"/>
    <w:rsid w:val="00701898"/>
    <w:rsid w:val="00701A48"/>
    <w:rsid w:val="0070298C"/>
    <w:rsid w:val="00702A63"/>
    <w:rsid w:val="00702B7E"/>
    <w:rsid w:val="00703004"/>
    <w:rsid w:val="0070300E"/>
    <w:rsid w:val="007032FF"/>
    <w:rsid w:val="007034AE"/>
    <w:rsid w:val="00703530"/>
    <w:rsid w:val="007039C7"/>
    <w:rsid w:val="00703D63"/>
    <w:rsid w:val="007049BE"/>
    <w:rsid w:val="00704E81"/>
    <w:rsid w:val="00705276"/>
    <w:rsid w:val="0070569F"/>
    <w:rsid w:val="0070597C"/>
    <w:rsid w:val="00706517"/>
    <w:rsid w:val="00706915"/>
    <w:rsid w:val="00706B6D"/>
    <w:rsid w:val="00706C43"/>
    <w:rsid w:val="00710539"/>
    <w:rsid w:val="00710957"/>
    <w:rsid w:val="00710BDC"/>
    <w:rsid w:val="00710BE5"/>
    <w:rsid w:val="0071111D"/>
    <w:rsid w:val="007116C5"/>
    <w:rsid w:val="00711722"/>
    <w:rsid w:val="007119E2"/>
    <w:rsid w:val="00711A1A"/>
    <w:rsid w:val="00711B0E"/>
    <w:rsid w:val="00711B50"/>
    <w:rsid w:val="00712C9B"/>
    <w:rsid w:val="007131BF"/>
    <w:rsid w:val="0071338E"/>
    <w:rsid w:val="0071372B"/>
    <w:rsid w:val="00714161"/>
    <w:rsid w:val="0071434D"/>
    <w:rsid w:val="00714743"/>
    <w:rsid w:val="00714CC8"/>
    <w:rsid w:val="00715C0E"/>
    <w:rsid w:val="00715CFC"/>
    <w:rsid w:val="00716514"/>
    <w:rsid w:val="007176B1"/>
    <w:rsid w:val="007178A7"/>
    <w:rsid w:val="00717D50"/>
    <w:rsid w:val="0072013A"/>
    <w:rsid w:val="007210DE"/>
    <w:rsid w:val="007214BF"/>
    <w:rsid w:val="00721EAD"/>
    <w:rsid w:val="00723336"/>
    <w:rsid w:val="007235AB"/>
    <w:rsid w:val="00723998"/>
    <w:rsid w:val="0072408D"/>
    <w:rsid w:val="007249C3"/>
    <w:rsid w:val="00724A6E"/>
    <w:rsid w:val="00724BE7"/>
    <w:rsid w:val="00724DF7"/>
    <w:rsid w:val="00725059"/>
    <w:rsid w:val="00725902"/>
    <w:rsid w:val="0072591E"/>
    <w:rsid w:val="00725943"/>
    <w:rsid w:val="00725BE5"/>
    <w:rsid w:val="00725D3C"/>
    <w:rsid w:val="00725F3C"/>
    <w:rsid w:val="00725FD9"/>
    <w:rsid w:val="00726019"/>
    <w:rsid w:val="007269E5"/>
    <w:rsid w:val="00726BE0"/>
    <w:rsid w:val="00727434"/>
    <w:rsid w:val="00727B46"/>
    <w:rsid w:val="00727D5D"/>
    <w:rsid w:val="00727DA1"/>
    <w:rsid w:val="00730804"/>
    <w:rsid w:val="00731892"/>
    <w:rsid w:val="00731E5F"/>
    <w:rsid w:val="00731F4C"/>
    <w:rsid w:val="007321CA"/>
    <w:rsid w:val="0073225F"/>
    <w:rsid w:val="007323FD"/>
    <w:rsid w:val="00732897"/>
    <w:rsid w:val="00732A68"/>
    <w:rsid w:val="00732DBC"/>
    <w:rsid w:val="007332D9"/>
    <w:rsid w:val="007333CB"/>
    <w:rsid w:val="007339ED"/>
    <w:rsid w:val="00733B4F"/>
    <w:rsid w:val="00733DD0"/>
    <w:rsid w:val="00733FD7"/>
    <w:rsid w:val="00734053"/>
    <w:rsid w:val="00734403"/>
    <w:rsid w:val="00734743"/>
    <w:rsid w:val="00734C77"/>
    <w:rsid w:val="00734E4F"/>
    <w:rsid w:val="00735435"/>
    <w:rsid w:val="00735A10"/>
    <w:rsid w:val="00735AF1"/>
    <w:rsid w:val="0073616D"/>
    <w:rsid w:val="007362A8"/>
    <w:rsid w:val="007365CD"/>
    <w:rsid w:val="007366F5"/>
    <w:rsid w:val="0073670F"/>
    <w:rsid w:val="00736BC3"/>
    <w:rsid w:val="00736D22"/>
    <w:rsid w:val="007374DA"/>
    <w:rsid w:val="007403F5"/>
    <w:rsid w:val="0074057E"/>
    <w:rsid w:val="00740862"/>
    <w:rsid w:val="00740977"/>
    <w:rsid w:val="00740A1B"/>
    <w:rsid w:val="00740AED"/>
    <w:rsid w:val="00740CD6"/>
    <w:rsid w:val="00740E6A"/>
    <w:rsid w:val="00740EE7"/>
    <w:rsid w:val="00740FAD"/>
    <w:rsid w:val="007411B9"/>
    <w:rsid w:val="00741355"/>
    <w:rsid w:val="0074136F"/>
    <w:rsid w:val="007417B5"/>
    <w:rsid w:val="00741A94"/>
    <w:rsid w:val="007431E2"/>
    <w:rsid w:val="00743C66"/>
    <w:rsid w:val="0074418B"/>
    <w:rsid w:val="00744B42"/>
    <w:rsid w:val="00744BFE"/>
    <w:rsid w:val="00744ECA"/>
    <w:rsid w:val="00745242"/>
    <w:rsid w:val="00745270"/>
    <w:rsid w:val="007452BB"/>
    <w:rsid w:val="00745302"/>
    <w:rsid w:val="00745C76"/>
    <w:rsid w:val="00745E5D"/>
    <w:rsid w:val="00745F2C"/>
    <w:rsid w:val="00746A80"/>
    <w:rsid w:val="00746AC9"/>
    <w:rsid w:val="00746C16"/>
    <w:rsid w:val="00746E0A"/>
    <w:rsid w:val="00746E52"/>
    <w:rsid w:val="007473F4"/>
    <w:rsid w:val="00747CEC"/>
    <w:rsid w:val="007500C1"/>
    <w:rsid w:val="007501EC"/>
    <w:rsid w:val="007506DE"/>
    <w:rsid w:val="00750B0E"/>
    <w:rsid w:val="00750BB3"/>
    <w:rsid w:val="00750F59"/>
    <w:rsid w:val="007510B4"/>
    <w:rsid w:val="00751244"/>
    <w:rsid w:val="00751399"/>
    <w:rsid w:val="007517A8"/>
    <w:rsid w:val="00751813"/>
    <w:rsid w:val="00751A42"/>
    <w:rsid w:val="00751C7D"/>
    <w:rsid w:val="00751FE3"/>
    <w:rsid w:val="007521A7"/>
    <w:rsid w:val="00752503"/>
    <w:rsid w:val="00752566"/>
    <w:rsid w:val="0075260B"/>
    <w:rsid w:val="00752AE9"/>
    <w:rsid w:val="007532A1"/>
    <w:rsid w:val="007534D5"/>
    <w:rsid w:val="007536DB"/>
    <w:rsid w:val="00753FDF"/>
    <w:rsid w:val="00754234"/>
    <w:rsid w:val="00754868"/>
    <w:rsid w:val="00755B26"/>
    <w:rsid w:val="00755B8B"/>
    <w:rsid w:val="00755F31"/>
    <w:rsid w:val="0075615D"/>
    <w:rsid w:val="0075744F"/>
    <w:rsid w:val="007574B0"/>
    <w:rsid w:val="0075760B"/>
    <w:rsid w:val="00760029"/>
    <w:rsid w:val="0076006C"/>
    <w:rsid w:val="00760462"/>
    <w:rsid w:val="0076065A"/>
    <w:rsid w:val="007606C3"/>
    <w:rsid w:val="00760A44"/>
    <w:rsid w:val="00760AA3"/>
    <w:rsid w:val="00760E7D"/>
    <w:rsid w:val="0076148A"/>
    <w:rsid w:val="007620E9"/>
    <w:rsid w:val="00762102"/>
    <w:rsid w:val="00762272"/>
    <w:rsid w:val="0076260A"/>
    <w:rsid w:val="007626B0"/>
    <w:rsid w:val="007629E0"/>
    <w:rsid w:val="00762AC2"/>
    <w:rsid w:val="00762BD5"/>
    <w:rsid w:val="00762F3C"/>
    <w:rsid w:val="007631EB"/>
    <w:rsid w:val="007634F9"/>
    <w:rsid w:val="007636D0"/>
    <w:rsid w:val="007643C5"/>
    <w:rsid w:val="0076457B"/>
    <w:rsid w:val="0076461B"/>
    <w:rsid w:val="007647A2"/>
    <w:rsid w:val="0076498C"/>
    <w:rsid w:val="0076570B"/>
    <w:rsid w:val="007659A0"/>
    <w:rsid w:val="00765DAD"/>
    <w:rsid w:val="0076661E"/>
    <w:rsid w:val="007669C1"/>
    <w:rsid w:val="00766D0A"/>
    <w:rsid w:val="007676BB"/>
    <w:rsid w:val="00767B66"/>
    <w:rsid w:val="00767CA2"/>
    <w:rsid w:val="007705AF"/>
    <w:rsid w:val="007706EE"/>
    <w:rsid w:val="00770842"/>
    <w:rsid w:val="00771CBF"/>
    <w:rsid w:val="00772155"/>
    <w:rsid w:val="007725E8"/>
    <w:rsid w:val="00772BCB"/>
    <w:rsid w:val="00772CC5"/>
    <w:rsid w:val="007730CC"/>
    <w:rsid w:val="007730D0"/>
    <w:rsid w:val="007732F8"/>
    <w:rsid w:val="00773758"/>
    <w:rsid w:val="00774305"/>
    <w:rsid w:val="00774567"/>
    <w:rsid w:val="007745BB"/>
    <w:rsid w:val="007748CA"/>
    <w:rsid w:val="0077568A"/>
    <w:rsid w:val="00776178"/>
    <w:rsid w:val="0077664D"/>
    <w:rsid w:val="007766F3"/>
    <w:rsid w:val="00776863"/>
    <w:rsid w:val="0077695F"/>
    <w:rsid w:val="0077750D"/>
    <w:rsid w:val="00777A9B"/>
    <w:rsid w:val="00780A78"/>
    <w:rsid w:val="00780E4D"/>
    <w:rsid w:val="00780F2A"/>
    <w:rsid w:val="00781368"/>
    <w:rsid w:val="0078139A"/>
    <w:rsid w:val="00782887"/>
    <w:rsid w:val="00782A00"/>
    <w:rsid w:val="00782B01"/>
    <w:rsid w:val="00782C6D"/>
    <w:rsid w:val="00783190"/>
    <w:rsid w:val="00783294"/>
    <w:rsid w:val="007835F8"/>
    <w:rsid w:val="007838A9"/>
    <w:rsid w:val="007838DA"/>
    <w:rsid w:val="00783CC4"/>
    <w:rsid w:val="00783F21"/>
    <w:rsid w:val="00784290"/>
    <w:rsid w:val="007846F9"/>
    <w:rsid w:val="007849EC"/>
    <w:rsid w:val="00784B97"/>
    <w:rsid w:val="00785230"/>
    <w:rsid w:val="007859FE"/>
    <w:rsid w:val="00785C0B"/>
    <w:rsid w:val="00786033"/>
    <w:rsid w:val="007862AF"/>
    <w:rsid w:val="00786CDD"/>
    <w:rsid w:val="00786F60"/>
    <w:rsid w:val="007871E3"/>
    <w:rsid w:val="007874B4"/>
    <w:rsid w:val="007874FB"/>
    <w:rsid w:val="00787561"/>
    <w:rsid w:val="0078757E"/>
    <w:rsid w:val="00787AF6"/>
    <w:rsid w:val="00787C65"/>
    <w:rsid w:val="00787CA2"/>
    <w:rsid w:val="007905D0"/>
    <w:rsid w:val="00790847"/>
    <w:rsid w:val="00790A74"/>
    <w:rsid w:val="007911BA"/>
    <w:rsid w:val="0079121E"/>
    <w:rsid w:val="007913C8"/>
    <w:rsid w:val="0079140E"/>
    <w:rsid w:val="00791657"/>
    <w:rsid w:val="00791F37"/>
    <w:rsid w:val="00793949"/>
    <w:rsid w:val="00793CAE"/>
    <w:rsid w:val="0079407A"/>
    <w:rsid w:val="007941C1"/>
    <w:rsid w:val="00794364"/>
    <w:rsid w:val="007948A7"/>
    <w:rsid w:val="00794A2D"/>
    <w:rsid w:val="00795426"/>
    <w:rsid w:val="007955D7"/>
    <w:rsid w:val="00795996"/>
    <w:rsid w:val="007959B5"/>
    <w:rsid w:val="00795AA2"/>
    <w:rsid w:val="00796208"/>
    <w:rsid w:val="00796C20"/>
    <w:rsid w:val="00796C2B"/>
    <w:rsid w:val="00797779"/>
    <w:rsid w:val="007977FE"/>
    <w:rsid w:val="007A01ED"/>
    <w:rsid w:val="007A0AE1"/>
    <w:rsid w:val="007A0D6B"/>
    <w:rsid w:val="007A0E66"/>
    <w:rsid w:val="007A245E"/>
    <w:rsid w:val="007A2952"/>
    <w:rsid w:val="007A33D6"/>
    <w:rsid w:val="007A348F"/>
    <w:rsid w:val="007A3546"/>
    <w:rsid w:val="007A366C"/>
    <w:rsid w:val="007A403E"/>
    <w:rsid w:val="007A4276"/>
    <w:rsid w:val="007A44E1"/>
    <w:rsid w:val="007A44E5"/>
    <w:rsid w:val="007A47A9"/>
    <w:rsid w:val="007A4D73"/>
    <w:rsid w:val="007A4FC8"/>
    <w:rsid w:val="007A5BC7"/>
    <w:rsid w:val="007A5EC4"/>
    <w:rsid w:val="007A605D"/>
    <w:rsid w:val="007A64C9"/>
    <w:rsid w:val="007A6508"/>
    <w:rsid w:val="007A656F"/>
    <w:rsid w:val="007A6D51"/>
    <w:rsid w:val="007A7291"/>
    <w:rsid w:val="007A7482"/>
    <w:rsid w:val="007B0A56"/>
    <w:rsid w:val="007B0B1B"/>
    <w:rsid w:val="007B1420"/>
    <w:rsid w:val="007B1651"/>
    <w:rsid w:val="007B1830"/>
    <w:rsid w:val="007B24ED"/>
    <w:rsid w:val="007B2E26"/>
    <w:rsid w:val="007B2E3C"/>
    <w:rsid w:val="007B3443"/>
    <w:rsid w:val="007B3540"/>
    <w:rsid w:val="007B36F9"/>
    <w:rsid w:val="007B38BC"/>
    <w:rsid w:val="007B3C30"/>
    <w:rsid w:val="007B3D60"/>
    <w:rsid w:val="007B3EB3"/>
    <w:rsid w:val="007B3FC0"/>
    <w:rsid w:val="007B4551"/>
    <w:rsid w:val="007B4611"/>
    <w:rsid w:val="007B4A7A"/>
    <w:rsid w:val="007B4E89"/>
    <w:rsid w:val="007B5178"/>
    <w:rsid w:val="007B56C7"/>
    <w:rsid w:val="007B5EDC"/>
    <w:rsid w:val="007B6129"/>
    <w:rsid w:val="007B6BB1"/>
    <w:rsid w:val="007B6D57"/>
    <w:rsid w:val="007B6FE7"/>
    <w:rsid w:val="007B70C2"/>
    <w:rsid w:val="007B7C0E"/>
    <w:rsid w:val="007B7E9C"/>
    <w:rsid w:val="007C0184"/>
    <w:rsid w:val="007C0245"/>
    <w:rsid w:val="007C039A"/>
    <w:rsid w:val="007C0CAF"/>
    <w:rsid w:val="007C0CD3"/>
    <w:rsid w:val="007C0DE0"/>
    <w:rsid w:val="007C0E64"/>
    <w:rsid w:val="007C11D3"/>
    <w:rsid w:val="007C12B4"/>
    <w:rsid w:val="007C1460"/>
    <w:rsid w:val="007C1D37"/>
    <w:rsid w:val="007C1D9C"/>
    <w:rsid w:val="007C1DC3"/>
    <w:rsid w:val="007C28E5"/>
    <w:rsid w:val="007C292B"/>
    <w:rsid w:val="007C299F"/>
    <w:rsid w:val="007C436E"/>
    <w:rsid w:val="007C47F6"/>
    <w:rsid w:val="007C4D4D"/>
    <w:rsid w:val="007C51AB"/>
    <w:rsid w:val="007C55EF"/>
    <w:rsid w:val="007C562B"/>
    <w:rsid w:val="007C56DD"/>
    <w:rsid w:val="007C57A6"/>
    <w:rsid w:val="007C5898"/>
    <w:rsid w:val="007C5B15"/>
    <w:rsid w:val="007C5CC4"/>
    <w:rsid w:val="007C6E56"/>
    <w:rsid w:val="007C6FE6"/>
    <w:rsid w:val="007C705A"/>
    <w:rsid w:val="007C78E9"/>
    <w:rsid w:val="007C7993"/>
    <w:rsid w:val="007D02A0"/>
    <w:rsid w:val="007D02E3"/>
    <w:rsid w:val="007D0377"/>
    <w:rsid w:val="007D1147"/>
    <w:rsid w:val="007D1165"/>
    <w:rsid w:val="007D13CB"/>
    <w:rsid w:val="007D146F"/>
    <w:rsid w:val="007D1552"/>
    <w:rsid w:val="007D1C81"/>
    <w:rsid w:val="007D1FE8"/>
    <w:rsid w:val="007D21CB"/>
    <w:rsid w:val="007D2469"/>
    <w:rsid w:val="007D2BB3"/>
    <w:rsid w:val="007D2CAD"/>
    <w:rsid w:val="007D3691"/>
    <w:rsid w:val="007D3862"/>
    <w:rsid w:val="007D3BDF"/>
    <w:rsid w:val="007D3E69"/>
    <w:rsid w:val="007D416D"/>
    <w:rsid w:val="007D41C0"/>
    <w:rsid w:val="007D5083"/>
    <w:rsid w:val="007D514E"/>
    <w:rsid w:val="007D53FB"/>
    <w:rsid w:val="007D5560"/>
    <w:rsid w:val="007D57FC"/>
    <w:rsid w:val="007D5D30"/>
    <w:rsid w:val="007D62BD"/>
    <w:rsid w:val="007D64C1"/>
    <w:rsid w:val="007D651D"/>
    <w:rsid w:val="007D6522"/>
    <w:rsid w:val="007D74F4"/>
    <w:rsid w:val="007D79CD"/>
    <w:rsid w:val="007D7ADB"/>
    <w:rsid w:val="007D7B81"/>
    <w:rsid w:val="007D7E1C"/>
    <w:rsid w:val="007D7F94"/>
    <w:rsid w:val="007E00F8"/>
    <w:rsid w:val="007E01A3"/>
    <w:rsid w:val="007E0411"/>
    <w:rsid w:val="007E04A7"/>
    <w:rsid w:val="007E0A51"/>
    <w:rsid w:val="007E0C93"/>
    <w:rsid w:val="007E0EBA"/>
    <w:rsid w:val="007E0F06"/>
    <w:rsid w:val="007E0FF6"/>
    <w:rsid w:val="007E1059"/>
    <w:rsid w:val="007E2862"/>
    <w:rsid w:val="007E2B6F"/>
    <w:rsid w:val="007E2C03"/>
    <w:rsid w:val="007E381A"/>
    <w:rsid w:val="007E3F3E"/>
    <w:rsid w:val="007E41BC"/>
    <w:rsid w:val="007E41CB"/>
    <w:rsid w:val="007E47C3"/>
    <w:rsid w:val="007E49FD"/>
    <w:rsid w:val="007E4A4D"/>
    <w:rsid w:val="007E4BA5"/>
    <w:rsid w:val="007E4F29"/>
    <w:rsid w:val="007E5215"/>
    <w:rsid w:val="007E5C01"/>
    <w:rsid w:val="007E5FF8"/>
    <w:rsid w:val="007E6024"/>
    <w:rsid w:val="007E6254"/>
    <w:rsid w:val="007E6665"/>
    <w:rsid w:val="007E6704"/>
    <w:rsid w:val="007E6942"/>
    <w:rsid w:val="007E6A31"/>
    <w:rsid w:val="007E6B3C"/>
    <w:rsid w:val="007E6C42"/>
    <w:rsid w:val="007E6C51"/>
    <w:rsid w:val="007E6F7F"/>
    <w:rsid w:val="007E7F35"/>
    <w:rsid w:val="007F06C8"/>
    <w:rsid w:val="007F1060"/>
    <w:rsid w:val="007F11DA"/>
    <w:rsid w:val="007F1802"/>
    <w:rsid w:val="007F187D"/>
    <w:rsid w:val="007F1DD3"/>
    <w:rsid w:val="007F1F6A"/>
    <w:rsid w:val="007F2360"/>
    <w:rsid w:val="007F2AB4"/>
    <w:rsid w:val="007F30A9"/>
    <w:rsid w:val="007F438E"/>
    <w:rsid w:val="007F46A1"/>
    <w:rsid w:val="007F47CB"/>
    <w:rsid w:val="007F4C58"/>
    <w:rsid w:val="007F52EA"/>
    <w:rsid w:val="007F5779"/>
    <w:rsid w:val="007F5ACE"/>
    <w:rsid w:val="007F5DB9"/>
    <w:rsid w:val="007F638B"/>
    <w:rsid w:val="007F638F"/>
    <w:rsid w:val="007F658B"/>
    <w:rsid w:val="007F6FDB"/>
    <w:rsid w:val="007F7742"/>
    <w:rsid w:val="007F7AA1"/>
    <w:rsid w:val="007F7AD4"/>
    <w:rsid w:val="007F7CBE"/>
    <w:rsid w:val="007F7E5B"/>
    <w:rsid w:val="00800335"/>
    <w:rsid w:val="008006F6"/>
    <w:rsid w:val="008009B4"/>
    <w:rsid w:val="00800F23"/>
    <w:rsid w:val="008013CF"/>
    <w:rsid w:val="00801738"/>
    <w:rsid w:val="00802482"/>
    <w:rsid w:val="0080277F"/>
    <w:rsid w:val="0080280B"/>
    <w:rsid w:val="008037D5"/>
    <w:rsid w:val="008037DA"/>
    <w:rsid w:val="00803C36"/>
    <w:rsid w:val="00803C4B"/>
    <w:rsid w:val="00803CD6"/>
    <w:rsid w:val="00803E98"/>
    <w:rsid w:val="008046D2"/>
    <w:rsid w:val="008046D8"/>
    <w:rsid w:val="00804B04"/>
    <w:rsid w:val="00805153"/>
    <w:rsid w:val="00805424"/>
    <w:rsid w:val="0080576F"/>
    <w:rsid w:val="00805BE8"/>
    <w:rsid w:val="00805EE9"/>
    <w:rsid w:val="00806261"/>
    <w:rsid w:val="0080626C"/>
    <w:rsid w:val="008062C0"/>
    <w:rsid w:val="00807073"/>
    <w:rsid w:val="008074D6"/>
    <w:rsid w:val="008075A1"/>
    <w:rsid w:val="00807687"/>
    <w:rsid w:val="00807CA1"/>
    <w:rsid w:val="00807DA5"/>
    <w:rsid w:val="00807E74"/>
    <w:rsid w:val="008104E5"/>
    <w:rsid w:val="0081086A"/>
    <w:rsid w:val="008119FD"/>
    <w:rsid w:val="00811C12"/>
    <w:rsid w:val="00812462"/>
    <w:rsid w:val="00813A22"/>
    <w:rsid w:val="00814284"/>
    <w:rsid w:val="00814352"/>
    <w:rsid w:val="008153B4"/>
    <w:rsid w:val="0081596B"/>
    <w:rsid w:val="00815A95"/>
    <w:rsid w:val="00816102"/>
    <w:rsid w:val="00816D66"/>
    <w:rsid w:val="00816F6B"/>
    <w:rsid w:val="00817801"/>
    <w:rsid w:val="008201BE"/>
    <w:rsid w:val="0082021D"/>
    <w:rsid w:val="008206D8"/>
    <w:rsid w:val="00820718"/>
    <w:rsid w:val="00820738"/>
    <w:rsid w:val="00820E87"/>
    <w:rsid w:val="00821048"/>
    <w:rsid w:val="00821204"/>
    <w:rsid w:val="00821897"/>
    <w:rsid w:val="00821A31"/>
    <w:rsid w:val="00821B7D"/>
    <w:rsid w:val="00821BA0"/>
    <w:rsid w:val="008223F2"/>
    <w:rsid w:val="00822551"/>
    <w:rsid w:val="00822664"/>
    <w:rsid w:val="00822BFB"/>
    <w:rsid w:val="00822FB7"/>
    <w:rsid w:val="00823650"/>
    <w:rsid w:val="00823D1D"/>
    <w:rsid w:val="00823DB9"/>
    <w:rsid w:val="0082447B"/>
    <w:rsid w:val="00824A58"/>
    <w:rsid w:val="00824FA6"/>
    <w:rsid w:val="00825041"/>
    <w:rsid w:val="0082512A"/>
    <w:rsid w:val="00825274"/>
    <w:rsid w:val="00825514"/>
    <w:rsid w:val="008255F6"/>
    <w:rsid w:val="00825AEE"/>
    <w:rsid w:val="00825EBE"/>
    <w:rsid w:val="00826202"/>
    <w:rsid w:val="0082635D"/>
    <w:rsid w:val="00826E4D"/>
    <w:rsid w:val="00826E53"/>
    <w:rsid w:val="00827378"/>
    <w:rsid w:val="008273C7"/>
    <w:rsid w:val="0082757E"/>
    <w:rsid w:val="00830EF1"/>
    <w:rsid w:val="00830F03"/>
    <w:rsid w:val="0083126D"/>
    <w:rsid w:val="00831659"/>
    <w:rsid w:val="00832331"/>
    <w:rsid w:val="00833106"/>
    <w:rsid w:val="00833551"/>
    <w:rsid w:val="00833893"/>
    <w:rsid w:val="00833C67"/>
    <w:rsid w:val="008342D2"/>
    <w:rsid w:val="008345CD"/>
    <w:rsid w:val="00834B27"/>
    <w:rsid w:val="0083592C"/>
    <w:rsid w:val="00835D2D"/>
    <w:rsid w:val="00835F59"/>
    <w:rsid w:val="00836242"/>
    <w:rsid w:val="008362E9"/>
    <w:rsid w:val="008364E7"/>
    <w:rsid w:val="00836A10"/>
    <w:rsid w:val="00836A74"/>
    <w:rsid w:val="00836F5A"/>
    <w:rsid w:val="00837B66"/>
    <w:rsid w:val="00837F37"/>
    <w:rsid w:val="00840081"/>
    <w:rsid w:val="0084011C"/>
    <w:rsid w:val="00840171"/>
    <w:rsid w:val="00840AC8"/>
    <w:rsid w:val="00840CD0"/>
    <w:rsid w:val="00840DC8"/>
    <w:rsid w:val="00840DF5"/>
    <w:rsid w:val="00840ECC"/>
    <w:rsid w:val="008419E7"/>
    <w:rsid w:val="00841FD1"/>
    <w:rsid w:val="008420F2"/>
    <w:rsid w:val="0084211D"/>
    <w:rsid w:val="008435C0"/>
    <w:rsid w:val="00843A6F"/>
    <w:rsid w:val="00843B15"/>
    <w:rsid w:val="00843DBE"/>
    <w:rsid w:val="008442A9"/>
    <w:rsid w:val="00844492"/>
    <w:rsid w:val="008452CB"/>
    <w:rsid w:val="008455AE"/>
    <w:rsid w:val="00845A22"/>
    <w:rsid w:val="00845CB5"/>
    <w:rsid w:val="00845F32"/>
    <w:rsid w:val="008463A2"/>
    <w:rsid w:val="0084711E"/>
    <w:rsid w:val="008472CA"/>
    <w:rsid w:val="0084737E"/>
    <w:rsid w:val="0084758B"/>
    <w:rsid w:val="0084790A"/>
    <w:rsid w:val="00847A7F"/>
    <w:rsid w:val="00850052"/>
    <w:rsid w:val="00850686"/>
    <w:rsid w:val="0085078C"/>
    <w:rsid w:val="008508C4"/>
    <w:rsid w:val="00850BE1"/>
    <w:rsid w:val="00850D0E"/>
    <w:rsid w:val="00850DB6"/>
    <w:rsid w:val="00850DDF"/>
    <w:rsid w:val="00851256"/>
    <w:rsid w:val="00851278"/>
    <w:rsid w:val="00851845"/>
    <w:rsid w:val="00851AB1"/>
    <w:rsid w:val="00851C4E"/>
    <w:rsid w:val="00851C99"/>
    <w:rsid w:val="00851E61"/>
    <w:rsid w:val="00851F18"/>
    <w:rsid w:val="008524E1"/>
    <w:rsid w:val="008524E3"/>
    <w:rsid w:val="008527B3"/>
    <w:rsid w:val="008527D0"/>
    <w:rsid w:val="00852CBA"/>
    <w:rsid w:val="00853048"/>
    <w:rsid w:val="00853CD8"/>
    <w:rsid w:val="00853F76"/>
    <w:rsid w:val="0085414A"/>
    <w:rsid w:val="0085427D"/>
    <w:rsid w:val="008544B4"/>
    <w:rsid w:val="00854BD3"/>
    <w:rsid w:val="00854ED7"/>
    <w:rsid w:val="008555F0"/>
    <w:rsid w:val="008560B9"/>
    <w:rsid w:val="00856304"/>
    <w:rsid w:val="00856450"/>
    <w:rsid w:val="00856583"/>
    <w:rsid w:val="00856700"/>
    <w:rsid w:val="008568ED"/>
    <w:rsid w:val="00856987"/>
    <w:rsid w:val="00856A4D"/>
    <w:rsid w:val="00856C1C"/>
    <w:rsid w:val="00856D67"/>
    <w:rsid w:val="00856F56"/>
    <w:rsid w:val="00857438"/>
    <w:rsid w:val="00857527"/>
    <w:rsid w:val="00857620"/>
    <w:rsid w:val="00857C61"/>
    <w:rsid w:val="00860438"/>
    <w:rsid w:val="008605ED"/>
    <w:rsid w:val="00860634"/>
    <w:rsid w:val="008609A1"/>
    <w:rsid w:val="00860A59"/>
    <w:rsid w:val="00861216"/>
    <w:rsid w:val="00861788"/>
    <w:rsid w:val="00861A71"/>
    <w:rsid w:val="0086286A"/>
    <w:rsid w:val="00862F41"/>
    <w:rsid w:val="0086392D"/>
    <w:rsid w:val="00863A49"/>
    <w:rsid w:val="00864042"/>
    <w:rsid w:val="00864412"/>
    <w:rsid w:val="008646EF"/>
    <w:rsid w:val="00864937"/>
    <w:rsid w:val="00865193"/>
    <w:rsid w:val="00865367"/>
    <w:rsid w:val="008657B4"/>
    <w:rsid w:val="00866174"/>
    <w:rsid w:val="00866A54"/>
    <w:rsid w:val="00866EE9"/>
    <w:rsid w:val="0086755A"/>
    <w:rsid w:val="008675E8"/>
    <w:rsid w:val="008677A4"/>
    <w:rsid w:val="00867CB7"/>
    <w:rsid w:val="0087044E"/>
    <w:rsid w:val="008705E7"/>
    <w:rsid w:val="00870E95"/>
    <w:rsid w:val="008711D2"/>
    <w:rsid w:val="008717D5"/>
    <w:rsid w:val="00871E4D"/>
    <w:rsid w:val="00871F2C"/>
    <w:rsid w:val="00872091"/>
    <w:rsid w:val="00872275"/>
    <w:rsid w:val="00872441"/>
    <w:rsid w:val="00873129"/>
    <w:rsid w:val="00873251"/>
    <w:rsid w:val="00873505"/>
    <w:rsid w:val="008737F1"/>
    <w:rsid w:val="00873D7D"/>
    <w:rsid w:val="00874030"/>
    <w:rsid w:val="008743C8"/>
    <w:rsid w:val="0087446C"/>
    <w:rsid w:val="00874A6F"/>
    <w:rsid w:val="00874D9F"/>
    <w:rsid w:val="00874E9B"/>
    <w:rsid w:val="008753C8"/>
    <w:rsid w:val="00875D20"/>
    <w:rsid w:val="00875DA9"/>
    <w:rsid w:val="00875ECF"/>
    <w:rsid w:val="00876265"/>
    <w:rsid w:val="00876732"/>
    <w:rsid w:val="008769D3"/>
    <w:rsid w:val="00876C5B"/>
    <w:rsid w:val="00876F92"/>
    <w:rsid w:val="008770CC"/>
    <w:rsid w:val="00877122"/>
    <w:rsid w:val="0087729E"/>
    <w:rsid w:val="008774B7"/>
    <w:rsid w:val="00877A13"/>
    <w:rsid w:val="008804E5"/>
    <w:rsid w:val="00880AD0"/>
    <w:rsid w:val="00880C31"/>
    <w:rsid w:val="00881170"/>
    <w:rsid w:val="008814E7"/>
    <w:rsid w:val="008818AF"/>
    <w:rsid w:val="0088205F"/>
    <w:rsid w:val="0088240B"/>
    <w:rsid w:val="008826AB"/>
    <w:rsid w:val="008826B6"/>
    <w:rsid w:val="0088274C"/>
    <w:rsid w:val="00882917"/>
    <w:rsid w:val="00882CBB"/>
    <w:rsid w:val="00883086"/>
    <w:rsid w:val="00883211"/>
    <w:rsid w:val="00883A53"/>
    <w:rsid w:val="00883E19"/>
    <w:rsid w:val="00884713"/>
    <w:rsid w:val="00884B72"/>
    <w:rsid w:val="00885181"/>
    <w:rsid w:val="00885282"/>
    <w:rsid w:val="008854B3"/>
    <w:rsid w:val="00885562"/>
    <w:rsid w:val="00885885"/>
    <w:rsid w:val="008858A1"/>
    <w:rsid w:val="008858E2"/>
    <w:rsid w:val="008861A9"/>
    <w:rsid w:val="00886F8A"/>
    <w:rsid w:val="00887107"/>
    <w:rsid w:val="00887415"/>
    <w:rsid w:val="008900E0"/>
    <w:rsid w:val="00890502"/>
    <w:rsid w:val="0089093E"/>
    <w:rsid w:val="00890F79"/>
    <w:rsid w:val="00890FCF"/>
    <w:rsid w:val="0089172D"/>
    <w:rsid w:val="0089176E"/>
    <w:rsid w:val="00891C2E"/>
    <w:rsid w:val="00891E23"/>
    <w:rsid w:val="008920AA"/>
    <w:rsid w:val="0089276C"/>
    <w:rsid w:val="00892B0B"/>
    <w:rsid w:val="0089393F"/>
    <w:rsid w:val="00894235"/>
    <w:rsid w:val="00894765"/>
    <w:rsid w:val="008959A8"/>
    <w:rsid w:val="008963BF"/>
    <w:rsid w:val="0089644C"/>
    <w:rsid w:val="00896A3C"/>
    <w:rsid w:val="00897388"/>
    <w:rsid w:val="00897EDB"/>
    <w:rsid w:val="008A0234"/>
    <w:rsid w:val="008A0682"/>
    <w:rsid w:val="008A07BD"/>
    <w:rsid w:val="008A08E8"/>
    <w:rsid w:val="008A0D3D"/>
    <w:rsid w:val="008A0E29"/>
    <w:rsid w:val="008A0FD0"/>
    <w:rsid w:val="008A1394"/>
    <w:rsid w:val="008A16FD"/>
    <w:rsid w:val="008A2A2A"/>
    <w:rsid w:val="008A2E2A"/>
    <w:rsid w:val="008A3286"/>
    <w:rsid w:val="008A33F0"/>
    <w:rsid w:val="008A363D"/>
    <w:rsid w:val="008A40DD"/>
    <w:rsid w:val="008A40E2"/>
    <w:rsid w:val="008A4A25"/>
    <w:rsid w:val="008A4C10"/>
    <w:rsid w:val="008A4CA1"/>
    <w:rsid w:val="008A514C"/>
    <w:rsid w:val="008A56D5"/>
    <w:rsid w:val="008A5953"/>
    <w:rsid w:val="008A5DCC"/>
    <w:rsid w:val="008A5F34"/>
    <w:rsid w:val="008A65A7"/>
    <w:rsid w:val="008A6728"/>
    <w:rsid w:val="008A68A0"/>
    <w:rsid w:val="008A6A16"/>
    <w:rsid w:val="008A6A3F"/>
    <w:rsid w:val="008A6DED"/>
    <w:rsid w:val="008A6E16"/>
    <w:rsid w:val="008A71E5"/>
    <w:rsid w:val="008B0032"/>
    <w:rsid w:val="008B00AB"/>
    <w:rsid w:val="008B046E"/>
    <w:rsid w:val="008B069E"/>
    <w:rsid w:val="008B149F"/>
    <w:rsid w:val="008B15D5"/>
    <w:rsid w:val="008B193B"/>
    <w:rsid w:val="008B1E2C"/>
    <w:rsid w:val="008B2254"/>
    <w:rsid w:val="008B2570"/>
    <w:rsid w:val="008B29D3"/>
    <w:rsid w:val="008B2B77"/>
    <w:rsid w:val="008B3214"/>
    <w:rsid w:val="008B3E44"/>
    <w:rsid w:val="008B40EA"/>
    <w:rsid w:val="008B4381"/>
    <w:rsid w:val="008B439D"/>
    <w:rsid w:val="008B4401"/>
    <w:rsid w:val="008B47F4"/>
    <w:rsid w:val="008B4998"/>
    <w:rsid w:val="008B4BDF"/>
    <w:rsid w:val="008B4FAB"/>
    <w:rsid w:val="008B5273"/>
    <w:rsid w:val="008B53B7"/>
    <w:rsid w:val="008B54F6"/>
    <w:rsid w:val="008B5531"/>
    <w:rsid w:val="008B5B8C"/>
    <w:rsid w:val="008B5C16"/>
    <w:rsid w:val="008B6ADC"/>
    <w:rsid w:val="008B6D18"/>
    <w:rsid w:val="008B6D64"/>
    <w:rsid w:val="008B746B"/>
    <w:rsid w:val="008B7740"/>
    <w:rsid w:val="008B78FC"/>
    <w:rsid w:val="008B7BDC"/>
    <w:rsid w:val="008B7F2C"/>
    <w:rsid w:val="008C0001"/>
    <w:rsid w:val="008C041E"/>
    <w:rsid w:val="008C05A6"/>
    <w:rsid w:val="008C10B9"/>
    <w:rsid w:val="008C10E5"/>
    <w:rsid w:val="008C1188"/>
    <w:rsid w:val="008C15CF"/>
    <w:rsid w:val="008C179D"/>
    <w:rsid w:val="008C1A54"/>
    <w:rsid w:val="008C1F1A"/>
    <w:rsid w:val="008C215E"/>
    <w:rsid w:val="008C23AD"/>
    <w:rsid w:val="008C2938"/>
    <w:rsid w:val="008C2BA6"/>
    <w:rsid w:val="008C2F92"/>
    <w:rsid w:val="008C33F7"/>
    <w:rsid w:val="008C38ED"/>
    <w:rsid w:val="008C3CC5"/>
    <w:rsid w:val="008C42B0"/>
    <w:rsid w:val="008C43BF"/>
    <w:rsid w:val="008C45BD"/>
    <w:rsid w:val="008C48DC"/>
    <w:rsid w:val="008C4B1B"/>
    <w:rsid w:val="008C5030"/>
    <w:rsid w:val="008C5A05"/>
    <w:rsid w:val="008C5EF5"/>
    <w:rsid w:val="008C6658"/>
    <w:rsid w:val="008C6983"/>
    <w:rsid w:val="008C6C81"/>
    <w:rsid w:val="008C6FEE"/>
    <w:rsid w:val="008C73BD"/>
    <w:rsid w:val="008C7C63"/>
    <w:rsid w:val="008C7FFA"/>
    <w:rsid w:val="008D0263"/>
    <w:rsid w:val="008D0352"/>
    <w:rsid w:val="008D058D"/>
    <w:rsid w:val="008D0634"/>
    <w:rsid w:val="008D18B0"/>
    <w:rsid w:val="008D204B"/>
    <w:rsid w:val="008D234A"/>
    <w:rsid w:val="008D27DD"/>
    <w:rsid w:val="008D29A8"/>
    <w:rsid w:val="008D2D02"/>
    <w:rsid w:val="008D31F9"/>
    <w:rsid w:val="008D3252"/>
    <w:rsid w:val="008D3AAC"/>
    <w:rsid w:val="008D4E86"/>
    <w:rsid w:val="008D5532"/>
    <w:rsid w:val="008D55CE"/>
    <w:rsid w:val="008D57A7"/>
    <w:rsid w:val="008D5A0D"/>
    <w:rsid w:val="008D5A95"/>
    <w:rsid w:val="008D602D"/>
    <w:rsid w:val="008D6050"/>
    <w:rsid w:val="008D62AA"/>
    <w:rsid w:val="008D6587"/>
    <w:rsid w:val="008D6995"/>
    <w:rsid w:val="008D6C05"/>
    <w:rsid w:val="008D6C1A"/>
    <w:rsid w:val="008D7560"/>
    <w:rsid w:val="008D7970"/>
    <w:rsid w:val="008D7C1F"/>
    <w:rsid w:val="008D7D26"/>
    <w:rsid w:val="008D7D78"/>
    <w:rsid w:val="008E012C"/>
    <w:rsid w:val="008E04F2"/>
    <w:rsid w:val="008E06C9"/>
    <w:rsid w:val="008E12B2"/>
    <w:rsid w:val="008E1D14"/>
    <w:rsid w:val="008E2143"/>
    <w:rsid w:val="008E301F"/>
    <w:rsid w:val="008E3264"/>
    <w:rsid w:val="008E3372"/>
    <w:rsid w:val="008E39DC"/>
    <w:rsid w:val="008E3A41"/>
    <w:rsid w:val="008E4197"/>
    <w:rsid w:val="008E51B4"/>
    <w:rsid w:val="008E58EC"/>
    <w:rsid w:val="008E5929"/>
    <w:rsid w:val="008E6106"/>
    <w:rsid w:val="008E6286"/>
    <w:rsid w:val="008E69E9"/>
    <w:rsid w:val="008E6E0B"/>
    <w:rsid w:val="008E6ED1"/>
    <w:rsid w:val="008E6ED5"/>
    <w:rsid w:val="008E6F36"/>
    <w:rsid w:val="008E7835"/>
    <w:rsid w:val="008E7F80"/>
    <w:rsid w:val="008F0243"/>
    <w:rsid w:val="008F07E8"/>
    <w:rsid w:val="008F10B3"/>
    <w:rsid w:val="008F11AE"/>
    <w:rsid w:val="008F131A"/>
    <w:rsid w:val="008F1D5E"/>
    <w:rsid w:val="008F1D68"/>
    <w:rsid w:val="008F2759"/>
    <w:rsid w:val="008F2917"/>
    <w:rsid w:val="008F2D92"/>
    <w:rsid w:val="008F2EB2"/>
    <w:rsid w:val="008F3063"/>
    <w:rsid w:val="008F33D8"/>
    <w:rsid w:val="008F4543"/>
    <w:rsid w:val="008F45CC"/>
    <w:rsid w:val="008F4931"/>
    <w:rsid w:val="008F495B"/>
    <w:rsid w:val="008F4DCD"/>
    <w:rsid w:val="008F51EF"/>
    <w:rsid w:val="008F57F2"/>
    <w:rsid w:val="008F5929"/>
    <w:rsid w:val="008F5941"/>
    <w:rsid w:val="008F59BC"/>
    <w:rsid w:val="008F5DF4"/>
    <w:rsid w:val="008F625B"/>
    <w:rsid w:val="008F63A0"/>
    <w:rsid w:val="008F6CFB"/>
    <w:rsid w:val="008F7604"/>
    <w:rsid w:val="008F794B"/>
    <w:rsid w:val="009005DD"/>
    <w:rsid w:val="0090060E"/>
    <w:rsid w:val="0090093A"/>
    <w:rsid w:val="00900AF2"/>
    <w:rsid w:val="00900B6E"/>
    <w:rsid w:val="00901EE6"/>
    <w:rsid w:val="0090233B"/>
    <w:rsid w:val="009024DF"/>
    <w:rsid w:val="00902654"/>
    <w:rsid w:val="00903152"/>
    <w:rsid w:val="0090361B"/>
    <w:rsid w:val="00903E66"/>
    <w:rsid w:val="00903F69"/>
    <w:rsid w:val="009045C0"/>
    <w:rsid w:val="00904919"/>
    <w:rsid w:val="00904F25"/>
    <w:rsid w:val="00905351"/>
    <w:rsid w:val="0090553F"/>
    <w:rsid w:val="00905577"/>
    <w:rsid w:val="00905DD3"/>
    <w:rsid w:val="00906A1F"/>
    <w:rsid w:val="00907147"/>
    <w:rsid w:val="009074FE"/>
    <w:rsid w:val="00907C39"/>
    <w:rsid w:val="00910275"/>
    <w:rsid w:val="0091045B"/>
    <w:rsid w:val="009111A7"/>
    <w:rsid w:val="0091169B"/>
    <w:rsid w:val="0091175E"/>
    <w:rsid w:val="00911AE1"/>
    <w:rsid w:val="0091260B"/>
    <w:rsid w:val="00912BD1"/>
    <w:rsid w:val="0091346D"/>
    <w:rsid w:val="00913E62"/>
    <w:rsid w:val="00913F51"/>
    <w:rsid w:val="0091432D"/>
    <w:rsid w:val="009145BD"/>
    <w:rsid w:val="009147C1"/>
    <w:rsid w:val="0091489E"/>
    <w:rsid w:val="009148AC"/>
    <w:rsid w:val="00914C74"/>
    <w:rsid w:val="00914CD3"/>
    <w:rsid w:val="009150C4"/>
    <w:rsid w:val="009151CC"/>
    <w:rsid w:val="009154BA"/>
    <w:rsid w:val="0091578C"/>
    <w:rsid w:val="009158FE"/>
    <w:rsid w:val="00915B42"/>
    <w:rsid w:val="00915BDA"/>
    <w:rsid w:val="00916157"/>
    <w:rsid w:val="00916706"/>
    <w:rsid w:val="009168CA"/>
    <w:rsid w:val="0091729E"/>
    <w:rsid w:val="00917325"/>
    <w:rsid w:val="0091741E"/>
    <w:rsid w:val="0092051D"/>
    <w:rsid w:val="00920C85"/>
    <w:rsid w:val="00920DE7"/>
    <w:rsid w:val="00920EDC"/>
    <w:rsid w:val="0092110D"/>
    <w:rsid w:val="0092130E"/>
    <w:rsid w:val="009218D7"/>
    <w:rsid w:val="00921BC5"/>
    <w:rsid w:val="00921CAD"/>
    <w:rsid w:val="00921E88"/>
    <w:rsid w:val="00922138"/>
    <w:rsid w:val="0092213D"/>
    <w:rsid w:val="00922AD9"/>
    <w:rsid w:val="00922B24"/>
    <w:rsid w:val="00922E34"/>
    <w:rsid w:val="00923078"/>
    <w:rsid w:val="00923196"/>
    <w:rsid w:val="00923A31"/>
    <w:rsid w:val="00923DA6"/>
    <w:rsid w:val="009242B0"/>
    <w:rsid w:val="00924823"/>
    <w:rsid w:val="00924B0D"/>
    <w:rsid w:val="00924FAC"/>
    <w:rsid w:val="0092544C"/>
    <w:rsid w:val="00925B83"/>
    <w:rsid w:val="00926868"/>
    <w:rsid w:val="00926BDD"/>
    <w:rsid w:val="00926D03"/>
    <w:rsid w:val="009271FB"/>
    <w:rsid w:val="0092786A"/>
    <w:rsid w:val="00927EE0"/>
    <w:rsid w:val="00930046"/>
    <w:rsid w:val="00930075"/>
    <w:rsid w:val="0093011F"/>
    <w:rsid w:val="0093042E"/>
    <w:rsid w:val="009305D4"/>
    <w:rsid w:val="00930722"/>
    <w:rsid w:val="0093095F"/>
    <w:rsid w:val="00930A1E"/>
    <w:rsid w:val="00930FA5"/>
    <w:rsid w:val="009311DC"/>
    <w:rsid w:val="0093147C"/>
    <w:rsid w:val="00931769"/>
    <w:rsid w:val="00931A46"/>
    <w:rsid w:val="0093208F"/>
    <w:rsid w:val="0093236C"/>
    <w:rsid w:val="00932460"/>
    <w:rsid w:val="009324FB"/>
    <w:rsid w:val="00932533"/>
    <w:rsid w:val="00933154"/>
    <w:rsid w:val="009331CF"/>
    <w:rsid w:val="0093371B"/>
    <w:rsid w:val="00933A01"/>
    <w:rsid w:val="00933D42"/>
    <w:rsid w:val="00933E17"/>
    <w:rsid w:val="00933E46"/>
    <w:rsid w:val="009344D2"/>
    <w:rsid w:val="00934680"/>
    <w:rsid w:val="00934BA9"/>
    <w:rsid w:val="00934E1A"/>
    <w:rsid w:val="00934EC0"/>
    <w:rsid w:val="0093531C"/>
    <w:rsid w:val="009355EF"/>
    <w:rsid w:val="0093596B"/>
    <w:rsid w:val="00935DEF"/>
    <w:rsid w:val="0093687E"/>
    <w:rsid w:val="00936D5F"/>
    <w:rsid w:val="00937022"/>
    <w:rsid w:val="009371C3"/>
    <w:rsid w:val="00937764"/>
    <w:rsid w:val="00937770"/>
    <w:rsid w:val="0093789D"/>
    <w:rsid w:val="00940003"/>
    <w:rsid w:val="0094000A"/>
    <w:rsid w:val="00940ACC"/>
    <w:rsid w:val="00940C20"/>
    <w:rsid w:val="00940CE9"/>
    <w:rsid w:val="00940E38"/>
    <w:rsid w:val="00941214"/>
    <w:rsid w:val="009412DE"/>
    <w:rsid w:val="00941497"/>
    <w:rsid w:val="009417E6"/>
    <w:rsid w:val="009417ED"/>
    <w:rsid w:val="00941DCF"/>
    <w:rsid w:val="00941E78"/>
    <w:rsid w:val="00941F16"/>
    <w:rsid w:val="00941FCA"/>
    <w:rsid w:val="0094253E"/>
    <w:rsid w:val="0094298A"/>
    <w:rsid w:val="0094435D"/>
    <w:rsid w:val="00944C19"/>
    <w:rsid w:val="00944EE1"/>
    <w:rsid w:val="0094556D"/>
    <w:rsid w:val="009457D6"/>
    <w:rsid w:val="00945B41"/>
    <w:rsid w:val="00945F4B"/>
    <w:rsid w:val="0094609A"/>
    <w:rsid w:val="00946304"/>
    <w:rsid w:val="00946574"/>
    <w:rsid w:val="00946631"/>
    <w:rsid w:val="00946A2A"/>
    <w:rsid w:val="00946C85"/>
    <w:rsid w:val="00946FAD"/>
    <w:rsid w:val="00947A35"/>
    <w:rsid w:val="0095013C"/>
    <w:rsid w:val="0095041B"/>
    <w:rsid w:val="0095042A"/>
    <w:rsid w:val="00950EE9"/>
    <w:rsid w:val="0095105C"/>
    <w:rsid w:val="0095173F"/>
    <w:rsid w:val="009517DB"/>
    <w:rsid w:val="009518DE"/>
    <w:rsid w:val="009519CD"/>
    <w:rsid w:val="00951B4B"/>
    <w:rsid w:val="00951BBA"/>
    <w:rsid w:val="00951CF3"/>
    <w:rsid w:val="00951F76"/>
    <w:rsid w:val="00951FDE"/>
    <w:rsid w:val="00952140"/>
    <w:rsid w:val="00952181"/>
    <w:rsid w:val="00952492"/>
    <w:rsid w:val="009524F4"/>
    <w:rsid w:val="00952B8E"/>
    <w:rsid w:val="00952E87"/>
    <w:rsid w:val="009530B6"/>
    <w:rsid w:val="009536FC"/>
    <w:rsid w:val="00953864"/>
    <w:rsid w:val="00953F27"/>
    <w:rsid w:val="0095474C"/>
    <w:rsid w:val="00954A9C"/>
    <w:rsid w:val="00954B0D"/>
    <w:rsid w:val="00954F8F"/>
    <w:rsid w:val="009553F5"/>
    <w:rsid w:val="009557DD"/>
    <w:rsid w:val="00955A8C"/>
    <w:rsid w:val="00955B23"/>
    <w:rsid w:val="00955C76"/>
    <w:rsid w:val="00955EDC"/>
    <w:rsid w:val="00956496"/>
    <w:rsid w:val="00956894"/>
    <w:rsid w:val="00956AC1"/>
    <w:rsid w:val="00956F53"/>
    <w:rsid w:val="00957391"/>
    <w:rsid w:val="00957B85"/>
    <w:rsid w:val="00960620"/>
    <w:rsid w:val="00961051"/>
    <w:rsid w:val="009610BC"/>
    <w:rsid w:val="00961540"/>
    <w:rsid w:val="0096154C"/>
    <w:rsid w:val="009622D5"/>
    <w:rsid w:val="009624BE"/>
    <w:rsid w:val="009627D8"/>
    <w:rsid w:val="00962DEC"/>
    <w:rsid w:val="009631F4"/>
    <w:rsid w:val="0096343E"/>
    <w:rsid w:val="00963B6B"/>
    <w:rsid w:val="00963CB5"/>
    <w:rsid w:val="00963D22"/>
    <w:rsid w:val="00963E6B"/>
    <w:rsid w:val="00963F6F"/>
    <w:rsid w:val="0096463F"/>
    <w:rsid w:val="00964985"/>
    <w:rsid w:val="00965362"/>
    <w:rsid w:val="0096597E"/>
    <w:rsid w:val="009662EC"/>
    <w:rsid w:val="00966842"/>
    <w:rsid w:val="00966D9B"/>
    <w:rsid w:val="00967A60"/>
    <w:rsid w:val="00970DEC"/>
    <w:rsid w:val="00970E36"/>
    <w:rsid w:val="00971331"/>
    <w:rsid w:val="0097197B"/>
    <w:rsid w:val="00972027"/>
    <w:rsid w:val="009721C7"/>
    <w:rsid w:val="00972C75"/>
    <w:rsid w:val="00972E6F"/>
    <w:rsid w:val="00972F01"/>
    <w:rsid w:val="009733A7"/>
    <w:rsid w:val="0097391C"/>
    <w:rsid w:val="00973A42"/>
    <w:rsid w:val="00973B4F"/>
    <w:rsid w:val="00974159"/>
    <w:rsid w:val="00974177"/>
    <w:rsid w:val="00974A54"/>
    <w:rsid w:val="00975899"/>
    <w:rsid w:val="009758E9"/>
    <w:rsid w:val="00975EE5"/>
    <w:rsid w:val="00975F11"/>
    <w:rsid w:val="009768CD"/>
    <w:rsid w:val="00976C1A"/>
    <w:rsid w:val="00976FAB"/>
    <w:rsid w:val="009775B6"/>
    <w:rsid w:val="00977B8E"/>
    <w:rsid w:val="0098028C"/>
    <w:rsid w:val="00980C48"/>
    <w:rsid w:val="0098105C"/>
    <w:rsid w:val="00981274"/>
    <w:rsid w:val="009815D4"/>
    <w:rsid w:val="00981662"/>
    <w:rsid w:val="00981768"/>
    <w:rsid w:val="00982A1F"/>
    <w:rsid w:val="00982E12"/>
    <w:rsid w:val="0098329A"/>
    <w:rsid w:val="009837A0"/>
    <w:rsid w:val="00983A16"/>
    <w:rsid w:val="00983CCD"/>
    <w:rsid w:val="00983F11"/>
    <w:rsid w:val="0098406F"/>
    <w:rsid w:val="0098418C"/>
    <w:rsid w:val="00984352"/>
    <w:rsid w:val="00984640"/>
    <w:rsid w:val="00984E58"/>
    <w:rsid w:val="009852C8"/>
    <w:rsid w:val="0098545A"/>
    <w:rsid w:val="00986097"/>
    <w:rsid w:val="0098611F"/>
    <w:rsid w:val="0098658D"/>
    <w:rsid w:val="00986AD0"/>
    <w:rsid w:val="00986B0A"/>
    <w:rsid w:val="0098718A"/>
    <w:rsid w:val="00987312"/>
    <w:rsid w:val="009874E9"/>
    <w:rsid w:val="009905B6"/>
    <w:rsid w:val="009907B7"/>
    <w:rsid w:val="00990F04"/>
    <w:rsid w:val="0099178A"/>
    <w:rsid w:val="0099179B"/>
    <w:rsid w:val="00991A5D"/>
    <w:rsid w:val="00991AEF"/>
    <w:rsid w:val="00991B2A"/>
    <w:rsid w:val="00991EDE"/>
    <w:rsid w:val="00991F14"/>
    <w:rsid w:val="00991FCA"/>
    <w:rsid w:val="0099247C"/>
    <w:rsid w:val="00992D75"/>
    <w:rsid w:val="0099360A"/>
    <w:rsid w:val="009937C3"/>
    <w:rsid w:val="00993B7A"/>
    <w:rsid w:val="00994210"/>
    <w:rsid w:val="00994516"/>
    <w:rsid w:val="0099481C"/>
    <w:rsid w:val="00994A6E"/>
    <w:rsid w:val="009950A9"/>
    <w:rsid w:val="00995991"/>
    <w:rsid w:val="00995C43"/>
    <w:rsid w:val="00995FB0"/>
    <w:rsid w:val="00997795"/>
    <w:rsid w:val="00997DB8"/>
    <w:rsid w:val="00997E83"/>
    <w:rsid w:val="009A03CE"/>
    <w:rsid w:val="009A0572"/>
    <w:rsid w:val="009A094B"/>
    <w:rsid w:val="009A1153"/>
    <w:rsid w:val="009A1309"/>
    <w:rsid w:val="009A2215"/>
    <w:rsid w:val="009A236D"/>
    <w:rsid w:val="009A29D7"/>
    <w:rsid w:val="009A33D4"/>
    <w:rsid w:val="009A3552"/>
    <w:rsid w:val="009A3B44"/>
    <w:rsid w:val="009A401E"/>
    <w:rsid w:val="009A42EF"/>
    <w:rsid w:val="009A4AD1"/>
    <w:rsid w:val="009A4C0E"/>
    <w:rsid w:val="009A521A"/>
    <w:rsid w:val="009A525F"/>
    <w:rsid w:val="009A53DB"/>
    <w:rsid w:val="009A54B7"/>
    <w:rsid w:val="009A593E"/>
    <w:rsid w:val="009A5BA4"/>
    <w:rsid w:val="009A5F69"/>
    <w:rsid w:val="009A61A7"/>
    <w:rsid w:val="009A655D"/>
    <w:rsid w:val="009A68A0"/>
    <w:rsid w:val="009A6F79"/>
    <w:rsid w:val="009A750C"/>
    <w:rsid w:val="009A7953"/>
    <w:rsid w:val="009A7A16"/>
    <w:rsid w:val="009A7B67"/>
    <w:rsid w:val="009A7C33"/>
    <w:rsid w:val="009A7FAB"/>
    <w:rsid w:val="009B000E"/>
    <w:rsid w:val="009B0082"/>
    <w:rsid w:val="009B02C5"/>
    <w:rsid w:val="009B02F7"/>
    <w:rsid w:val="009B059A"/>
    <w:rsid w:val="009B0BD0"/>
    <w:rsid w:val="009B0D49"/>
    <w:rsid w:val="009B0D53"/>
    <w:rsid w:val="009B1CC0"/>
    <w:rsid w:val="009B22BE"/>
    <w:rsid w:val="009B23B3"/>
    <w:rsid w:val="009B2508"/>
    <w:rsid w:val="009B28FC"/>
    <w:rsid w:val="009B318E"/>
    <w:rsid w:val="009B327C"/>
    <w:rsid w:val="009B3431"/>
    <w:rsid w:val="009B36A1"/>
    <w:rsid w:val="009B3A7B"/>
    <w:rsid w:val="009B3A86"/>
    <w:rsid w:val="009B49D0"/>
    <w:rsid w:val="009B4DA2"/>
    <w:rsid w:val="009B4EDE"/>
    <w:rsid w:val="009B54A9"/>
    <w:rsid w:val="009B5554"/>
    <w:rsid w:val="009B57E3"/>
    <w:rsid w:val="009B5A8F"/>
    <w:rsid w:val="009B6476"/>
    <w:rsid w:val="009B732A"/>
    <w:rsid w:val="009B77EE"/>
    <w:rsid w:val="009B7B41"/>
    <w:rsid w:val="009B7BAE"/>
    <w:rsid w:val="009B7C55"/>
    <w:rsid w:val="009B7D2B"/>
    <w:rsid w:val="009C0019"/>
    <w:rsid w:val="009C01D0"/>
    <w:rsid w:val="009C0425"/>
    <w:rsid w:val="009C09E6"/>
    <w:rsid w:val="009C0AA1"/>
    <w:rsid w:val="009C16B9"/>
    <w:rsid w:val="009C1D72"/>
    <w:rsid w:val="009C2135"/>
    <w:rsid w:val="009C2BF1"/>
    <w:rsid w:val="009C2D4C"/>
    <w:rsid w:val="009C325E"/>
    <w:rsid w:val="009C34EA"/>
    <w:rsid w:val="009C3576"/>
    <w:rsid w:val="009C3637"/>
    <w:rsid w:val="009C3B4B"/>
    <w:rsid w:val="009C405D"/>
    <w:rsid w:val="009C4D21"/>
    <w:rsid w:val="009C50A8"/>
    <w:rsid w:val="009C5253"/>
    <w:rsid w:val="009C5329"/>
    <w:rsid w:val="009C56C0"/>
    <w:rsid w:val="009C57CA"/>
    <w:rsid w:val="009C5BD8"/>
    <w:rsid w:val="009C6080"/>
    <w:rsid w:val="009C6485"/>
    <w:rsid w:val="009C67FE"/>
    <w:rsid w:val="009C6BA6"/>
    <w:rsid w:val="009C7616"/>
    <w:rsid w:val="009C7B66"/>
    <w:rsid w:val="009C7FB0"/>
    <w:rsid w:val="009D06A7"/>
    <w:rsid w:val="009D097C"/>
    <w:rsid w:val="009D09EE"/>
    <w:rsid w:val="009D0D77"/>
    <w:rsid w:val="009D0D7E"/>
    <w:rsid w:val="009D10B6"/>
    <w:rsid w:val="009D13B1"/>
    <w:rsid w:val="009D185D"/>
    <w:rsid w:val="009D27DD"/>
    <w:rsid w:val="009D350A"/>
    <w:rsid w:val="009D42B6"/>
    <w:rsid w:val="009D42CF"/>
    <w:rsid w:val="009D447B"/>
    <w:rsid w:val="009D50FB"/>
    <w:rsid w:val="009D5203"/>
    <w:rsid w:val="009D531D"/>
    <w:rsid w:val="009D56DE"/>
    <w:rsid w:val="009D5B74"/>
    <w:rsid w:val="009D5F3A"/>
    <w:rsid w:val="009D61D3"/>
    <w:rsid w:val="009D6256"/>
    <w:rsid w:val="009D668B"/>
    <w:rsid w:val="009D72B0"/>
    <w:rsid w:val="009D7569"/>
    <w:rsid w:val="009D7A3D"/>
    <w:rsid w:val="009D7E18"/>
    <w:rsid w:val="009D7EAA"/>
    <w:rsid w:val="009E0D2F"/>
    <w:rsid w:val="009E1031"/>
    <w:rsid w:val="009E12CD"/>
    <w:rsid w:val="009E13E0"/>
    <w:rsid w:val="009E1420"/>
    <w:rsid w:val="009E1480"/>
    <w:rsid w:val="009E177E"/>
    <w:rsid w:val="009E17A9"/>
    <w:rsid w:val="009E1A49"/>
    <w:rsid w:val="009E1E40"/>
    <w:rsid w:val="009E1FC8"/>
    <w:rsid w:val="009E2316"/>
    <w:rsid w:val="009E2472"/>
    <w:rsid w:val="009E2A93"/>
    <w:rsid w:val="009E316A"/>
    <w:rsid w:val="009E3308"/>
    <w:rsid w:val="009E3411"/>
    <w:rsid w:val="009E4191"/>
    <w:rsid w:val="009E433E"/>
    <w:rsid w:val="009E43B8"/>
    <w:rsid w:val="009E4616"/>
    <w:rsid w:val="009E4A91"/>
    <w:rsid w:val="009E512B"/>
    <w:rsid w:val="009E58DD"/>
    <w:rsid w:val="009E5B78"/>
    <w:rsid w:val="009E6485"/>
    <w:rsid w:val="009E6494"/>
    <w:rsid w:val="009E6525"/>
    <w:rsid w:val="009E6729"/>
    <w:rsid w:val="009E6C11"/>
    <w:rsid w:val="009E6C3F"/>
    <w:rsid w:val="009E7265"/>
    <w:rsid w:val="009E79DB"/>
    <w:rsid w:val="009F0089"/>
    <w:rsid w:val="009F07CC"/>
    <w:rsid w:val="009F0FD2"/>
    <w:rsid w:val="009F1444"/>
    <w:rsid w:val="009F16DD"/>
    <w:rsid w:val="009F1946"/>
    <w:rsid w:val="009F1CD4"/>
    <w:rsid w:val="009F1F99"/>
    <w:rsid w:val="009F22B4"/>
    <w:rsid w:val="009F2CC1"/>
    <w:rsid w:val="009F31B9"/>
    <w:rsid w:val="009F3285"/>
    <w:rsid w:val="009F354C"/>
    <w:rsid w:val="009F36BE"/>
    <w:rsid w:val="009F3774"/>
    <w:rsid w:val="009F3938"/>
    <w:rsid w:val="009F3B59"/>
    <w:rsid w:val="009F3DEB"/>
    <w:rsid w:val="009F4683"/>
    <w:rsid w:val="009F4748"/>
    <w:rsid w:val="009F48DB"/>
    <w:rsid w:val="009F4B5B"/>
    <w:rsid w:val="009F51B4"/>
    <w:rsid w:val="009F52E6"/>
    <w:rsid w:val="009F54AC"/>
    <w:rsid w:val="009F552A"/>
    <w:rsid w:val="009F5554"/>
    <w:rsid w:val="009F5690"/>
    <w:rsid w:val="009F5823"/>
    <w:rsid w:val="009F6259"/>
    <w:rsid w:val="009F6E14"/>
    <w:rsid w:val="00A0041F"/>
    <w:rsid w:val="00A00ECE"/>
    <w:rsid w:val="00A010E0"/>
    <w:rsid w:val="00A013EE"/>
    <w:rsid w:val="00A01CB7"/>
    <w:rsid w:val="00A020E4"/>
    <w:rsid w:val="00A0211B"/>
    <w:rsid w:val="00A0217D"/>
    <w:rsid w:val="00A02875"/>
    <w:rsid w:val="00A02A46"/>
    <w:rsid w:val="00A02C3B"/>
    <w:rsid w:val="00A02F9E"/>
    <w:rsid w:val="00A0308B"/>
    <w:rsid w:val="00A0332C"/>
    <w:rsid w:val="00A037BA"/>
    <w:rsid w:val="00A05134"/>
    <w:rsid w:val="00A053D5"/>
    <w:rsid w:val="00A05B64"/>
    <w:rsid w:val="00A060EE"/>
    <w:rsid w:val="00A06117"/>
    <w:rsid w:val="00A06249"/>
    <w:rsid w:val="00A0647E"/>
    <w:rsid w:val="00A06B76"/>
    <w:rsid w:val="00A06D85"/>
    <w:rsid w:val="00A06DA5"/>
    <w:rsid w:val="00A100D2"/>
    <w:rsid w:val="00A1010E"/>
    <w:rsid w:val="00A101F2"/>
    <w:rsid w:val="00A10317"/>
    <w:rsid w:val="00A1038F"/>
    <w:rsid w:val="00A1049A"/>
    <w:rsid w:val="00A10A4F"/>
    <w:rsid w:val="00A10C88"/>
    <w:rsid w:val="00A10DB3"/>
    <w:rsid w:val="00A11B0F"/>
    <w:rsid w:val="00A11B4C"/>
    <w:rsid w:val="00A122B2"/>
    <w:rsid w:val="00A13221"/>
    <w:rsid w:val="00A13466"/>
    <w:rsid w:val="00A13C89"/>
    <w:rsid w:val="00A13F48"/>
    <w:rsid w:val="00A14283"/>
    <w:rsid w:val="00A146BB"/>
    <w:rsid w:val="00A14784"/>
    <w:rsid w:val="00A14A68"/>
    <w:rsid w:val="00A15426"/>
    <w:rsid w:val="00A155A4"/>
    <w:rsid w:val="00A158A7"/>
    <w:rsid w:val="00A15A6B"/>
    <w:rsid w:val="00A166D7"/>
    <w:rsid w:val="00A1701C"/>
    <w:rsid w:val="00A1729E"/>
    <w:rsid w:val="00A17782"/>
    <w:rsid w:val="00A177B1"/>
    <w:rsid w:val="00A17D9F"/>
    <w:rsid w:val="00A17E26"/>
    <w:rsid w:val="00A20260"/>
    <w:rsid w:val="00A21185"/>
    <w:rsid w:val="00A21B73"/>
    <w:rsid w:val="00A21D76"/>
    <w:rsid w:val="00A21EDA"/>
    <w:rsid w:val="00A22A8F"/>
    <w:rsid w:val="00A22A94"/>
    <w:rsid w:val="00A22EBC"/>
    <w:rsid w:val="00A2322E"/>
    <w:rsid w:val="00A2333A"/>
    <w:rsid w:val="00A23629"/>
    <w:rsid w:val="00A23C0B"/>
    <w:rsid w:val="00A23FBA"/>
    <w:rsid w:val="00A24684"/>
    <w:rsid w:val="00A24773"/>
    <w:rsid w:val="00A249BA"/>
    <w:rsid w:val="00A25107"/>
    <w:rsid w:val="00A25415"/>
    <w:rsid w:val="00A25494"/>
    <w:rsid w:val="00A259A0"/>
    <w:rsid w:val="00A273D4"/>
    <w:rsid w:val="00A27435"/>
    <w:rsid w:val="00A274A6"/>
    <w:rsid w:val="00A3036C"/>
    <w:rsid w:val="00A30394"/>
    <w:rsid w:val="00A30586"/>
    <w:rsid w:val="00A30925"/>
    <w:rsid w:val="00A30BE6"/>
    <w:rsid w:val="00A312EA"/>
    <w:rsid w:val="00A312F0"/>
    <w:rsid w:val="00A3141A"/>
    <w:rsid w:val="00A317CA"/>
    <w:rsid w:val="00A31C23"/>
    <w:rsid w:val="00A32572"/>
    <w:rsid w:val="00A326F0"/>
    <w:rsid w:val="00A327BF"/>
    <w:rsid w:val="00A32ACC"/>
    <w:rsid w:val="00A32DCF"/>
    <w:rsid w:val="00A3307D"/>
    <w:rsid w:val="00A33E39"/>
    <w:rsid w:val="00A34490"/>
    <w:rsid w:val="00A34968"/>
    <w:rsid w:val="00A355B2"/>
    <w:rsid w:val="00A35ABC"/>
    <w:rsid w:val="00A35CDC"/>
    <w:rsid w:val="00A36612"/>
    <w:rsid w:val="00A36637"/>
    <w:rsid w:val="00A36863"/>
    <w:rsid w:val="00A368E6"/>
    <w:rsid w:val="00A36B65"/>
    <w:rsid w:val="00A36E2E"/>
    <w:rsid w:val="00A36FD9"/>
    <w:rsid w:val="00A3716B"/>
    <w:rsid w:val="00A37300"/>
    <w:rsid w:val="00A37528"/>
    <w:rsid w:val="00A3771C"/>
    <w:rsid w:val="00A377A4"/>
    <w:rsid w:val="00A37B60"/>
    <w:rsid w:val="00A402A4"/>
    <w:rsid w:val="00A40491"/>
    <w:rsid w:val="00A40881"/>
    <w:rsid w:val="00A40AD5"/>
    <w:rsid w:val="00A40F74"/>
    <w:rsid w:val="00A4164D"/>
    <w:rsid w:val="00A41B73"/>
    <w:rsid w:val="00A4211E"/>
    <w:rsid w:val="00A4279A"/>
    <w:rsid w:val="00A427F8"/>
    <w:rsid w:val="00A4308C"/>
    <w:rsid w:val="00A432E5"/>
    <w:rsid w:val="00A43781"/>
    <w:rsid w:val="00A4394B"/>
    <w:rsid w:val="00A43A4D"/>
    <w:rsid w:val="00A43DDC"/>
    <w:rsid w:val="00A43F19"/>
    <w:rsid w:val="00A43F45"/>
    <w:rsid w:val="00A44193"/>
    <w:rsid w:val="00A4452D"/>
    <w:rsid w:val="00A44932"/>
    <w:rsid w:val="00A44B3C"/>
    <w:rsid w:val="00A45315"/>
    <w:rsid w:val="00A45575"/>
    <w:rsid w:val="00A45C3B"/>
    <w:rsid w:val="00A45C63"/>
    <w:rsid w:val="00A45C9D"/>
    <w:rsid w:val="00A46B01"/>
    <w:rsid w:val="00A46F86"/>
    <w:rsid w:val="00A47755"/>
    <w:rsid w:val="00A47B8E"/>
    <w:rsid w:val="00A47C63"/>
    <w:rsid w:val="00A5029F"/>
    <w:rsid w:val="00A50641"/>
    <w:rsid w:val="00A508E8"/>
    <w:rsid w:val="00A50ACF"/>
    <w:rsid w:val="00A50B6F"/>
    <w:rsid w:val="00A50B76"/>
    <w:rsid w:val="00A51474"/>
    <w:rsid w:val="00A51541"/>
    <w:rsid w:val="00A51870"/>
    <w:rsid w:val="00A51A2E"/>
    <w:rsid w:val="00A520A7"/>
    <w:rsid w:val="00A52694"/>
    <w:rsid w:val="00A529F5"/>
    <w:rsid w:val="00A531B7"/>
    <w:rsid w:val="00A534DA"/>
    <w:rsid w:val="00A534DC"/>
    <w:rsid w:val="00A5351E"/>
    <w:rsid w:val="00A53766"/>
    <w:rsid w:val="00A537AF"/>
    <w:rsid w:val="00A53800"/>
    <w:rsid w:val="00A53A9A"/>
    <w:rsid w:val="00A53BDE"/>
    <w:rsid w:val="00A53DFA"/>
    <w:rsid w:val="00A54140"/>
    <w:rsid w:val="00A543E5"/>
    <w:rsid w:val="00A548E1"/>
    <w:rsid w:val="00A549DD"/>
    <w:rsid w:val="00A556AB"/>
    <w:rsid w:val="00A5582E"/>
    <w:rsid w:val="00A558F1"/>
    <w:rsid w:val="00A55E30"/>
    <w:rsid w:val="00A55FCD"/>
    <w:rsid w:val="00A5638F"/>
    <w:rsid w:val="00A563F9"/>
    <w:rsid w:val="00A56E7F"/>
    <w:rsid w:val="00A5708A"/>
    <w:rsid w:val="00A57370"/>
    <w:rsid w:val="00A5761A"/>
    <w:rsid w:val="00A57B0E"/>
    <w:rsid w:val="00A57B62"/>
    <w:rsid w:val="00A60A1B"/>
    <w:rsid w:val="00A60AA0"/>
    <w:rsid w:val="00A60C74"/>
    <w:rsid w:val="00A610D8"/>
    <w:rsid w:val="00A61C90"/>
    <w:rsid w:val="00A620CA"/>
    <w:rsid w:val="00A62B5D"/>
    <w:rsid w:val="00A6312C"/>
    <w:rsid w:val="00A63640"/>
    <w:rsid w:val="00A638DC"/>
    <w:rsid w:val="00A63F63"/>
    <w:rsid w:val="00A6400C"/>
    <w:rsid w:val="00A66231"/>
    <w:rsid w:val="00A66A8C"/>
    <w:rsid w:val="00A66CED"/>
    <w:rsid w:val="00A671D7"/>
    <w:rsid w:val="00A67484"/>
    <w:rsid w:val="00A67907"/>
    <w:rsid w:val="00A679E8"/>
    <w:rsid w:val="00A67BC8"/>
    <w:rsid w:val="00A70182"/>
    <w:rsid w:val="00A701EE"/>
    <w:rsid w:val="00A7026B"/>
    <w:rsid w:val="00A70361"/>
    <w:rsid w:val="00A705C3"/>
    <w:rsid w:val="00A707BB"/>
    <w:rsid w:val="00A70943"/>
    <w:rsid w:val="00A70A90"/>
    <w:rsid w:val="00A716A5"/>
    <w:rsid w:val="00A718AF"/>
    <w:rsid w:val="00A71CEE"/>
    <w:rsid w:val="00A722D2"/>
    <w:rsid w:val="00A723B6"/>
    <w:rsid w:val="00A72424"/>
    <w:rsid w:val="00A72A1E"/>
    <w:rsid w:val="00A72DB5"/>
    <w:rsid w:val="00A73257"/>
    <w:rsid w:val="00A739BD"/>
    <w:rsid w:val="00A73AFC"/>
    <w:rsid w:val="00A74071"/>
    <w:rsid w:val="00A74140"/>
    <w:rsid w:val="00A743CA"/>
    <w:rsid w:val="00A744C5"/>
    <w:rsid w:val="00A74B0F"/>
    <w:rsid w:val="00A74BF0"/>
    <w:rsid w:val="00A750BF"/>
    <w:rsid w:val="00A7573D"/>
    <w:rsid w:val="00A761A6"/>
    <w:rsid w:val="00A76DCA"/>
    <w:rsid w:val="00A77098"/>
    <w:rsid w:val="00A77396"/>
    <w:rsid w:val="00A773CC"/>
    <w:rsid w:val="00A778FF"/>
    <w:rsid w:val="00A779C7"/>
    <w:rsid w:val="00A77C69"/>
    <w:rsid w:val="00A77C70"/>
    <w:rsid w:val="00A77F29"/>
    <w:rsid w:val="00A801B6"/>
    <w:rsid w:val="00A80239"/>
    <w:rsid w:val="00A80338"/>
    <w:rsid w:val="00A80676"/>
    <w:rsid w:val="00A8148C"/>
    <w:rsid w:val="00A81C01"/>
    <w:rsid w:val="00A822FD"/>
    <w:rsid w:val="00A82472"/>
    <w:rsid w:val="00A826D7"/>
    <w:rsid w:val="00A8285A"/>
    <w:rsid w:val="00A82DD0"/>
    <w:rsid w:val="00A8380E"/>
    <w:rsid w:val="00A83A39"/>
    <w:rsid w:val="00A83C58"/>
    <w:rsid w:val="00A83ED9"/>
    <w:rsid w:val="00A83FE3"/>
    <w:rsid w:val="00A84002"/>
    <w:rsid w:val="00A840DE"/>
    <w:rsid w:val="00A84752"/>
    <w:rsid w:val="00A84A1A"/>
    <w:rsid w:val="00A84DCB"/>
    <w:rsid w:val="00A85088"/>
    <w:rsid w:val="00A853BE"/>
    <w:rsid w:val="00A85575"/>
    <w:rsid w:val="00A858E1"/>
    <w:rsid w:val="00A85B6A"/>
    <w:rsid w:val="00A85CCB"/>
    <w:rsid w:val="00A85CD0"/>
    <w:rsid w:val="00A864F9"/>
    <w:rsid w:val="00A86832"/>
    <w:rsid w:val="00A8786B"/>
    <w:rsid w:val="00A87CD5"/>
    <w:rsid w:val="00A906BB"/>
    <w:rsid w:val="00A907CD"/>
    <w:rsid w:val="00A90DF0"/>
    <w:rsid w:val="00A90E72"/>
    <w:rsid w:val="00A912DE"/>
    <w:rsid w:val="00A91340"/>
    <w:rsid w:val="00A914C2"/>
    <w:rsid w:val="00A918EC"/>
    <w:rsid w:val="00A91AD6"/>
    <w:rsid w:val="00A91B17"/>
    <w:rsid w:val="00A91B1B"/>
    <w:rsid w:val="00A91B24"/>
    <w:rsid w:val="00A933C8"/>
    <w:rsid w:val="00A94174"/>
    <w:rsid w:val="00A94E72"/>
    <w:rsid w:val="00A95469"/>
    <w:rsid w:val="00A95484"/>
    <w:rsid w:val="00A954B9"/>
    <w:rsid w:val="00A9558B"/>
    <w:rsid w:val="00A955EC"/>
    <w:rsid w:val="00A95705"/>
    <w:rsid w:val="00A95753"/>
    <w:rsid w:val="00A95A0D"/>
    <w:rsid w:val="00A95BC0"/>
    <w:rsid w:val="00A95E52"/>
    <w:rsid w:val="00A96060"/>
    <w:rsid w:val="00A96851"/>
    <w:rsid w:val="00A96AB0"/>
    <w:rsid w:val="00A96C93"/>
    <w:rsid w:val="00A96D3E"/>
    <w:rsid w:val="00A971DB"/>
    <w:rsid w:val="00A97639"/>
    <w:rsid w:val="00A9796F"/>
    <w:rsid w:val="00AA012C"/>
    <w:rsid w:val="00AA03D8"/>
    <w:rsid w:val="00AA10B6"/>
    <w:rsid w:val="00AA183D"/>
    <w:rsid w:val="00AA186F"/>
    <w:rsid w:val="00AA1B0A"/>
    <w:rsid w:val="00AA1F7F"/>
    <w:rsid w:val="00AA277D"/>
    <w:rsid w:val="00AA28E5"/>
    <w:rsid w:val="00AA2C6F"/>
    <w:rsid w:val="00AA2C92"/>
    <w:rsid w:val="00AA31C3"/>
    <w:rsid w:val="00AA3214"/>
    <w:rsid w:val="00AA335B"/>
    <w:rsid w:val="00AA3572"/>
    <w:rsid w:val="00AA401B"/>
    <w:rsid w:val="00AA4454"/>
    <w:rsid w:val="00AA4966"/>
    <w:rsid w:val="00AA516E"/>
    <w:rsid w:val="00AA51EE"/>
    <w:rsid w:val="00AA5420"/>
    <w:rsid w:val="00AA5620"/>
    <w:rsid w:val="00AA5E30"/>
    <w:rsid w:val="00AA66F1"/>
    <w:rsid w:val="00AA6ECB"/>
    <w:rsid w:val="00AA6F28"/>
    <w:rsid w:val="00AA6F7C"/>
    <w:rsid w:val="00AA707F"/>
    <w:rsid w:val="00AA7837"/>
    <w:rsid w:val="00AA7A64"/>
    <w:rsid w:val="00AA7A7C"/>
    <w:rsid w:val="00AA7CCB"/>
    <w:rsid w:val="00AB01A5"/>
    <w:rsid w:val="00AB01D6"/>
    <w:rsid w:val="00AB033C"/>
    <w:rsid w:val="00AB13A8"/>
    <w:rsid w:val="00AB1942"/>
    <w:rsid w:val="00AB1963"/>
    <w:rsid w:val="00AB1C7C"/>
    <w:rsid w:val="00AB2D83"/>
    <w:rsid w:val="00AB3479"/>
    <w:rsid w:val="00AB35D6"/>
    <w:rsid w:val="00AB37D7"/>
    <w:rsid w:val="00AB4295"/>
    <w:rsid w:val="00AB43BB"/>
    <w:rsid w:val="00AB4888"/>
    <w:rsid w:val="00AB4A51"/>
    <w:rsid w:val="00AB4E8B"/>
    <w:rsid w:val="00AB507B"/>
    <w:rsid w:val="00AB5104"/>
    <w:rsid w:val="00AB5E3F"/>
    <w:rsid w:val="00AB5EBC"/>
    <w:rsid w:val="00AB609F"/>
    <w:rsid w:val="00AB6B66"/>
    <w:rsid w:val="00AB6B81"/>
    <w:rsid w:val="00AB7FDD"/>
    <w:rsid w:val="00AC01CB"/>
    <w:rsid w:val="00AC09C9"/>
    <w:rsid w:val="00AC0EF8"/>
    <w:rsid w:val="00AC1D36"/>
    <w:rsid w:val="00AC1F4B"/>
    <w:rsid w:val="00AC24F6"/>
    <w:rsid w:val="00AC2CFD"/>
    <w:rsid w:val="00AC2DBA"/>
    <w:rsid w:val="00AC2F8D"/>
    <w:rsid w:val="00AC387F"/>
    <w:rsid w:val="00AC3A18"/>
    <w:rsid w:val="00AC3B9D"/>
    <w:rsid w:val="00AC3E67"/>
    <w:rsid w:val="00AC3F2C"/>
    <w:rsid w:val="00AC43E5"/>
    <w:rsid w:val="00AC4A66"/>
    <w:rsid w:val="00AC5553"/>
    <w:rsid w:val="00AC5995"/>
    <w:rsid w:val="00AC69EF"/>
    <w:rsid w:val="00AC6D70"/>
    <w:rsid w:val="00AC7278"/>
    <w:rsid w:val="00AC74AF"/>
    <w:rsid w:val="00AC7AC0"/>
    <w:rsid w:val="00AD0245"/>
    <w:rsid w:val="00AD038A"/>
    <w:rsid w:val="00AD0663"/>
    <w:rsid w:val="00AD0672"/>
    <w:rsid w:val="00AD0B5B"/>
    <w:rsid w:val="00AD12D8"/>
    <w:rsid w:val="00AD12FD"/>
    <w:rsid w:val="00AD1585"/>
    <w:rsid w:val="00AD2038"/>
    <w:rsid w:val="00AD21CC"/>
    <w:rsid w:val="00AD23C5"/>
    <w:rsid w:val="00AD2845"/>
    <w:rsid w:val="00AD2E3E"/>
    <w:rsid w:val="00AD3524"/>
    <w:rsid w:val="00AD35F4"/>
    <w:rsid w:val="00AD3FD0"/>
    <w:rsid w:val="00AD4041"/>
    <w:rsid w:val="00AD4F18"/>
    <w:rsid w:val="00AD57C2"/>
    <w:rsid w:val="00AD5944"/>
    <w:rsid w:val="00AD5C30"/>
    <w:rsid w:val="00AD5C35"/>
    <w:rsid w:val="00AD6CAF"/>
    <w:rsid w:val="00AD7B6B"/>
    <w:rsid w:val="00AD7D9E"/>
    <w:rsid w:val="00AE0372"/>
    <w:rsid w:val="00AE083A"/>
    <w:rsid w:val="00AE0A79"/>
    <w:rsid w:val="00AE0BEA"/>
    <w:rsid w:val="00AE23DF"/>
    <w:rsid w:val="00AE28B4"/>
    <w:rsid w:val="00AE2E63"/>
    <w:rsid w:val="00AE316A"/>
    <w:rsid w:val="00AE42AA"/>
    <w:rsid w:val="00AE44F7"/>
    <w:rsid w:val="00AE4C64"/>
    <w:rsid w:val="00AE4D6D"/>
    <w:rsid w:val="00AE4F8D"/>
    <w:rsid w:val="00AE517F"/>
    <w:rsid w:val="00AE53AF"/>
    <w:rsid w:val="00AE5ACE"/>
    <w:rsid w:val="00AE5B8B"/>
    <w:rsid w:val="00AE60BA"/>
    <w:rsid w:val="00AE6164"/>
    <w:rsid w:val="00AE698D"/>
    <w:rsid w:val="00AE7576"/>
    <w:rsid w:val="00AE76D2"/>
    <w:rsid w:val="00AE793E"/>
    <w:rsid w:val="00AF09B3"/>
    <w:rsid w:val="00AF1274"/>
    <w:rsid w:val="00AF142D"/>
    <w:rsid w:val="00AF19EB"/>
    <w:rsid w:val="00AF1AB2"/>
    <w:rsid w:val="00AF1B02"/>
    <w:rsid w:val="00AF1E18"/>
    <w:rsid w:val="00AF2BDD"/>
    <w:rsid w:val="00AF3178"/>
    <w:rsid w:val="00AF333F"/>
    <w:rsid w:val="00AF3404"/>
    <w:rsid w:val="00AF38EA"/>
    <w:rsid w:val="00AF3AEF"/>
    <w:rsid w:val="00AF3D79"/>
    <w:rsid w:val="00AF471C"/>
    <w:rsid w:val="00AF4848"/>
    <w:rsid w:val="00AF4CFD"/>
    <w:rsid w:val="00AF4FBB"/>
    <w:rsid w:val="00AF572B"/>
    <w:rsid w:val="00AF5758"/>
    <w:rsid w:val="00AF5BA5"/>
    <w:rsid w:val="00AF6CC1"/>
    <w:rsid w:val="00AF700D"/>
    <w:rsid w:val="00AF7269"/>
    <w:rsid w:val="00AF72BC"/>
    <w:rsid w:val="00B0086E"/>
    <w:rsid w:val="00B0107B"/>
    <w:rsid w:val="00B011C5"/>
    <w:rsid w:val="00B01398"/>
    <w:rsid w:val="00B0148B"/>
    <w:rsid w:val="00B01789"/>
    <w:rsid w:val="00B019BC"/>
    <w:rsid w:val="00B020AB"/>
    <w:rsid w:val="00B024A4"/>
    <w:rsid w:val="00B025D5"/>
    <w:rsid w:val="00B0261F"/>
    <w:rsid w:val="00B02A11"/>
    <w:rsid w:val="00B02D16"/>
    <w:rsid w:val="00B02DFB"/>
    <w:rsid w:val="00B03105"/>
    <w:rsid w:val="00B03408"/>
    <w:rsid w:val="00B0347B"/>
    <w:rsid w:val="00B03487"/>
    <w:rsid w:val="00B03723"/>
    <w:rsid w:val="00B037A2"/>
    <w:rsid w:val="00B05336"/>
    <w:rsid w:val="00B0558C"/>
    <w:rsid w:val="00B0593E"/>
    <w:rsid w:val="00B05E95"/>
    <w:rsid w:val="00B06360"/>
    <w:rsid w:val="00B06424"/>
    <w:rsid w:val="00B0662D"/>
    <w:rsid w:val="00B0676A"/>
    <w:rsid w:val="00B06CBA"/>
    <w:rsid w:val="00B06D6B"/>
    <w:rsid w:val="00B076F2"/>
    <w:rsid w:val="00B0799A"/>
    <w:rsid w:val="00B07E44"/>
    <w:rsid w:val="00B10439"/>
    <w:rsid w:val="00B10A2A"/>
    <w:rsid w:val="00B10D9D"/>
    <w:rsid w:val="00B10F1C"/>
    <w:rsid w:val="00B1172D"/>
    <w:rsid w:val="00B11C11"/>
    <w:rsid w:val="00B12049"/>
    <w:rsid w:val="00B12B26"/>
    <w:rsid w:val="00B12C31"/>
    <w:rsid w:val="00B12EB8"/>
    <w:rsid w:val="00B12F8A"/>
    <w:rsid w:val="00B1379C"/>
    <w:rsid w:val="00B13BB9"/>
    <w:rsid w:val="00B13C59"/>
    <w:rsid w:val="00B13DEB"/>
    <w:rsid w:val="00B13FBB"/>
    <w:rsid w:val="00B142E8"/>
    <w:rsid w:val="00B15006"/>
    <w:rsid w:val="00B151EC"/>
    <w:rsid w:val="00B16312"/>
    <w:rsid w:val="00B164B2"/>
    <w:rsid w:val="00B166C3"/>
    <w:rsid w:val="00B169A8"/>
    <w:rsid w:val="00B16EEE"/>
    <w:rsid w:val="00B16F00"/>
    <w:rsid w:val="00B17170"/>
    <w:rsid w:val="00B17208"/>
    <w:rsid w:val="00B1749E"/>
    <w:rsid w:val="00B1760E"/>
    <w:rsid w:val="00B17A18"/>
    <w:rsid w:val="00B17BDD"/>
    <w:rsid w:val="00B20090"/>
    <w:rsid w:val="00B20326"/>
    <w:rsid w:val="00B20529"/>
    <w:rsid w:val="00B20906"/>
    <w:rsid w:val="00B20C7B"/>
    <w:rsid w:val="00B20EDA"/>
    <w:rsid w:val="00B21107"/>
    <w:rsid w:val="00B2124D"/>
    <w:rsid w:val="00B21514"/>
    <w:rsid w:val="00B2159C"/>
    <w:rsid w:val="00B21657"/>
    <w:rsid w:val="00B216D2"/>
    <w:rsid w:val="00B218EF"/>
    <w:rsid w:val="00B21949"/>
    <w:rsid w:val="00B219D4"/>
    <w:rsid w:val="00B21D95"/>
    <w:rsid w:val="00B22061"/>
    <w:rsid w:val="00B220D8"/>
    <w:rsid w:val="00B2217A"/>
    <w:rsid w:val="00B22381"/>
    <w:rsid w:val="00B22867"/>
    <w:rsid w:val="00B22E2F"/>
    <w:rsid w:val="00B22F63"/>
    <w:rsid w:val="00B23033"/>
    <w:rsid w:val="00B23547"/>
    <w:rsid w:val="00B240C4"/>
    <w:rsid w:val="00B241F6"/>
    <w:rsid w:val="00B24646"/>
    <w:rsid w:val="00B24AE2"/>
    <w:rsid w:val="00B253E4"/>
    <w:rsid w:val="00B25A70"/>
    <w:rsid w:val="00B25D45"/>
    <w:rsid w:val="00B26552"/>
    <w:rsid w:val="00B26869"/>
    <w:rsid w:val="00B26CA8"/>
    <w:rsid w:val="00B26EC4"/>
    <w:rsid w:val="00B2703D"/>
    <w:rsid w:val="00B27172"/>
    <w:rsid w:val="00B27229"/>
    <w:rsid w:val="00B27336"/>
    <w:rsid w:val="00B27566"/>
    <w:rsid w:val="00B2756F"/>
    <w:rsid w:val="00B2757D"/>
    <w:rsid w:val="00B2776E"/>
    <w:rsid w:val="00B27F88"/>
    <w:rsid w:val="00B302C2"/>
    <w:rsid w:val="00B30A2B"/>
    <w:rsid w:val="00B30EC3"/>
    <w:rsid w:val="00B31198"/>
    <w:rsid w:val="00B31725"/>
    <w:rsid w:val="00B31912"/>
    <w:rsid w:val="00B319F2"/>
    <w:rsid w:val="00B31C26"/>
    <w:rsid w:val="00B32869"/>
    <w:rsid w:val="00B328DC"/>
    <w:rsid w:val="00B32BC5"/>
    <w:rsid w:val="00B3321A"/>
    <w:rsid w:val="00B3361E"/>
    <w:rsid w:val="00B33CE3"/>
    <w:rsid w:val="00B3464E"/>
    <w:rsid w:val="00B35593"/>
    <w:rsid w:val="00B357A3"/>
    <w:rsid w:val="00B35D67"/>
    <w:rsid w:val="00B35F5A"/>
    <w:rsid w:val="00B36488"/>
    <w:rsid w:val="00B36636"/>
    <w:rsid w:val="00B36E35"/>
    <w:rsid w:val="00B371D8"/>
    <w:rsid w:val="00B37A14"/>
    <w:rsid w:val="00B37D98"/>
    <w:rsid w:val="00B405AF"/>
    <w:rsid w:val="00B406C5"/>
    <w:rsid w:val="00B40DCD"/>
    <w:rsid w:val="00B40EFA"/>
    <w:rsid w:val="00B41739"/>
    <w:rsid w:val="00B41C17"/>
    <w:rsid w:val="00B41E6E"/>
    <w:rsid w:val="00B4267D"/>
    <w:rsid w:val="00B42949"/>
    <w:rsid w:val="00B42D19"/>
    <w:rsid w:val="00B42E94"/>
    <w:rsid w:val="00B42F10"/>
    <w:rsid w:val="00B44428"/>
    <w:rsid w:val="00B44515"/>
    <w:rsid w:val="00B445D8"/>
    <w:rsid w:val="00B44AAD"/>
    <w:rsid w:val="00B44C77"/>
    <w:rsid w:val="00B44E5B"/>
    <w:rsid w:val="00B44F10"/>
    <w:rsid w:val="00B45146"/>
    <w:rsid w:val="00B452EC"/>
    <w:rsid w:val="00B4546B"/>
    <w:rsid w:val="00B45620"/>
    <w:rsid w:val="00B457C2"/>
    <w:rsid w:val="00B459E8"/>
    <w:rsid w:val="00B46273"/>
    <w:rsid w:val="00B46478"/>
    <w:rsid w:val="00B46610"/>
    <w:rsid w:val="00B46AF5"/>
    <w:rsid w:val="00B46DB4"/>
    <w:rsid w:val="00B46DCA"/>
    <w:rsid w:val="00B46E8F"/>
    <w:rsid w:val="00B471CD"/>
    <w:rsid w:val="00B479B4"/>
    <w:rsid w:val="00B47CCF"/>
    <w:rsid w:val="00B47F5A"/>
    <w:rsid w:val="00B50364"/>
    <w:rsid w:val="00B50BE2"/>
    <w:rsid w:val="00B50CAC"/>
    <w:rsid w:val="00B50D1F"/>
    <w:rsid w:val="00B50DFC"/>
    <w:rsid w:val="00B5110B"/>
    <w:rsid w:val="00B51273"/>
    <w:rsid w:val="00B519FD"/>
    <w:rsid w:val="00B51CB3"/>
    <w:rsid w:val="00B5213E"/>
    <w:rsid w:val="00B52366"/>
    <w:rsid w:val="00B52394"/>
    <w:rsid w:val="00B52554"/>
    <w:rsid w:val="00B52882"/>
    <w:rsid w:val="00B52A1A"/>
    <w:rsid w:val="00B52A4C"/>
    <w:rsid w:val="00B53168"/>
    <w:rsid w:val="00B5359A"/>
    <w:rsid w:val="00B537E8"/>
    <w:rsid w:val="00B54803"/>
    <w:rsid w:val="00B54AF2"/>
    <w:rsid w:val="00B54B44"/>
    <w:rsid w:val="00B54DAA"/>
    <w:rsid w:val="00B54FE6"/>
    <w:rsid w:val="00B55B28"/>
    <w:rsid w:val="00B55D77"/>
    <w:rsid w:val="00B56072"/>
    <w:rsid w:val="00B5623A"/>
    <w:rsid w:val="00B56B71"/>
    <w:rsid w:val="00B56C98"/>
    <w:rsid w:val="00B570E3"/>
    <w:rsid w:val="00B57995"/>
    <w:rsid w:val="00B57DCB"/>
    <w:rsid w:val="00B60221"/>
    <w:rsid w:val="00B6039A"/>
    <w:rsid w:val="00B6068E"/>
    <w:rsid w:val="00B606DF"/>
    <w:rsid w:val="00B608A9"/>
    <w:rsid w:val="00B60AFB"/>
    <w:rsid w:val="00B60C32"/>
    <w:rsid w:val="00B60D1D"/>
    <w:rsid w:val="00B60D23"/>
    <w:rsid w:val="00B61166"/>
    <w:rsid w:val="00B61893"/>
    <w:rsid w:val="00B61A39"/>
    <w:rsid w:val="00B61A52"/>
    <w:rsid w:val="00B61BCB"/>
    <w:rsid w:val="00B61D53"/>
    <w:rsid w:val="00B63766"/>
    <w:rsid w:val="00B6456D"/>
    <w:rsid w:val="00B649F8"/>
    <w:rsid w:val="00B65445"/>
    <w:rsid w:val="00B65854"/>
    <w:rsid w:val="00B658B2"/>
    <w:rsid w:val="00B65CE8"/>
    <w:rsid w:val="00B65E54"/>
    <w:rsid w:val="00B6676B"/>
    <w:rsid w:val="00B66D3C"/>
    <w:rsid w:val="00B6700F"/>
    <w:rsid w:val="00B6703C"/>
    <w:rsid w:val="00B674DB"/>
    <w:rsid w:val="00B67672"/>
    <w:rsid w:val="00B67A19"/>
    <w:rsid w:val="00B70789"/>
    <w:rsid w:val="00B7080B"/>
    <w:rsid w:val="00B70823"/>
    <w:rsid w:val="00B708CF"/>
    <w:rsid w:val="00B70A52"/>
    <w:rsid w:val="00B70AC6"/>
    <w:rsid w:val="00B712FC"/>
    <w:rsid w:val="00B71736"/>
    <w:rsid w:val="00B7199E"/>
    <w:rsid w:val="00B72173"/>
    <w:rsid w:val="00B72449"/>
    <w:rsid w:val="00B7252C"/>
    <w:rsid w:val="00B72E21"/>
    <w:rsid w:val="00B72E80"/>
    <w:rsid w:val="00B72EE3"/>
    <w:rsid w:val="00B73103"/>
    <w:rsid w:val="00B73499"/>
    <w:rsid w:val="00B73567"/>
    <w:rsid w:val="00B73D81"/>
    <w:rsid w:val="00B741DA"/>
    <w:rsid w:val="00B74976"/>
    <w:rsid w:val="00B74C76"/>
    <w:rsid w:val="00B75403"/>
    <w:rsid w:val="00B75820"/>
    <w:rsid w:val="00B75995"/>
    <w:rsid w:val="00B75D2D"/>
    <w:rsid w:val="00B75DE2"/>
    <w:rsid w:val="00B75DE5"/>
    <w:rsid w:val="00B75F5C"/>
    <w:rsid w:val="00B76144"/>
    <w:rsid w:val="00B764DE"/>
    <w:rsid w:val="00B76541"/>
    <w:rsid w:val="00B76E77"/>
    <w:rsid w:val="00B76ED8"/>
    <w:rsid w:val="00B76FCF"/>
    <w:rsid w:val="00B771EB"/>
    <w:rsid w:val="00B77525"/>
    <w:rsid w:val="00B77695"/>
    <w:rsid w:val="00B7798B"/>
    <w:rsid w:val="00B77BCC"/>
    <w:rsid w:val="00B80238"/>
    <w:rsid w:val="00B808C1"/>
    <w:rsid w:val="00B80A9C"/>
    <w:rsid w:val="00B80E7A"/>
    <w:rsid w:val="00B80FC6"/>
    <w:rsid w:val="00B8128A"/>
    <w:rsid w:val="00B81366"/>
    <w:rsid w:val="00B814A2"/>
    <w:rsid w:val="00B814F0"/>
    <w:rsid w:val="00B815E5"/>
    <w:rsid w:val="00B815FF"/>
    <w:rsid w:val="00B8185F"/>
    <w:rsid w:val="00B8199A"/>
    <w:rsid w:val="00B819BD"/>
    <w:rsid w:val="00B81A0A"/>
    <w:rsid w:val="00B81D44"/>
    <w:rsid w:val="00B81E85"/>
    <w:rsid w:val="00B82E9D"/>
    <w:rsid w:val="00B83174"/>
    <w:rsid w:val="00B83182"/>
    <w:rsid w:val="00B832DF"/>
    <w:rsid w:val="00B838AF"/>
    <w:rsid w:val="00B839DB"/>
    <w:rsid w:val="00B83F74"/>
    <w:rsid w:val="00B841D2"/>
    <w:rsid w:val="00B84363"/>
    <w:rsid w:val="00B849B9"/>
    <w:rsid w:val="00B84B33"/>
    <w:rsid w:val="00B84C2C"/>
    <w:rsid w:val="00B85FA2"/>
    <w:rsid w:val="00B86B57"/>
    <w:rsid w:val="00B87110"/>
    <w:rsid w:val="00B90F8E"/>
    <w:rsid w:val="00B91128"/>
    <w:rsid w:val="00B9188A"/>
    <w:rsid w:val="00B919BF"/>
    <w:rsid w:val="00B91B60"/>
    <w:rsid w:val="00B91D26"/>
    <w:rsid w:val="00B92218"/>
    <w:rsid w:val="00B922CB"/>
    <w:rsid w:val="00B92444"/>
    <w:rsid w:val="00B929D5"/>
    <w:rsid w:val="00B92BA1"/>
    <w:rsid w:val="00B936CB"/>
    <w:rsid w:val="00B93D8A"/>
    <w:rsid w:val="00B94072"/>
    <w:rsid w:val="00B9432B"/>
    <w:rsid w:val="00B944A6"/>
    <w:rsid w:val="00B94EAD"/>
    <w:rsid w:val="00B94EEE"/>
    <w:rsid w:val="00B957EE"/>
    <w:rsid w:val="00B958EE"/>
    <w:rsid w:val="00B959A4"/>
    <w:rsid w:val="00B95C7F"/>
    <w:rsid w:val="00B95DD1"/>
    <w:rsid w:val="00B96113"/>
    <w:rsid w:val="00B9617A"/>
    <w:rsid w:val="00B961A9"/>
    <w:rsid w:val="00B96276"/>
    <w:rsid w:val="00B96794"/>
    <w:rsid w:val="00B968FD"/>
    <w:rsid w:val="00B96FA2"/>
    <w:rsid w:val="00B9775E"/>
    <w:rsid w:val="00B97A16"/>
    <w:rsid w:val="00B97A43"/>
    <w:rsid w:val="00B97F93"/>
    <w:rsid w:val="00BA020D"/>
    <w:rsid w:val="00BA0B1A"/>
    <w:rsid w:val="00BA121F"/>
    <w:rsid w:val="00BA16FE"/>
    <w:rsid w:val="00BA2757"/>
    <w:rsid w:val="00BA2C97"/>
    <w:rsid w:val="00BA3859"/>
    <w:rsid w:val="00BA39F8"/>
    <w:rsid w:val="00BA3B5A"/>
    <w:rsid w:val="00BA464C"/>
    <w:rsid w:val="00BA480F"/>
    <w:rsid w:val="00BA4C34"/>
    <w:rsid w:val="00BA5DFD"/>
    <w:rsid w:val="00BA69E2"/>
    <w:rsid w:val="00BA6B28"/>
    <w:rsid w:val="00BA71B2"/>
    <w:rsid w:val="00BA7A51"/>
    <w:rsid w:val="00BA7DEC"/>
    <w:rsid w:val="00BB039F"/>
    <w:rsid w:val="00BB040B"/>
    <w:rsid w:val="00BB07C3"/>
    <w:rsid w:val="00BB0BA7"/>
    <w:rsid w:val="00BB0D4F"/>
    <w:rsid w:val="00BB0F38"/>
    <w:rsid w:val="00BB1526"/>
    <w:rsid w:val="00BB1CB2"/>
    <w:rsid w:val="00BB2186"/>
    <w:rsid w:val="00BB2279"/>
    <w:rsid w:val="00BB2841"/>
    <w:rsid w:val="00BB2D5F"/>
    <w:rsid w:val="00BB3119"/>
    <w:rsid w:val="00BB32C0"/>
    <w:rsid w:val="00BB339F"/>
    <w:rsid w:val="00BB38A2"/>
    <w:rsid w:val="00BB3BD5"/>
    <w:rsid w:val="00BB3FE8"/>
    <w:rsid w:val="00BB431D"/>
    <w:rsid w:val="00BB44AC"/>
    <w:rsid w:val="00BB44F3"/>
    <w:rsid w:val="00BB478C"/>
    <w:rsid w:val="00BB4A96"/>
    <w:rsid w:val="00BB4BBD"/>
    <w:rsid w:val="00BB52B6"/>
    <w:rsid w:val="00BB5970"/>
    <w:rsid w:val="00BB5AC8"/>
    <w:rsid w:val="00BB5B39"/>
    <w:rsid w:val="00BB5BC6"/>
    <w:rsid w:val="00BB5D01"/>
    <w:rsid w:val="00BB5FEF"/>
    <w:rsid w:val="00BB602F"/>
    <w:rsid w:val="00BB6C12"/>
    <w:rsid w:val="00BB6EE1"/>
    <w:rsid w:val="00BB7889"/>
    <w:rsid w:val="00BB7BC3"/>
    <w:rsid w:val="00BB7F20"/>
    <w:rsid w:val="00BC05DF"/>
    <w:rsid w:val="00BC0824"/>
    <w:rsid w:val="00BC1B0D"/>
    <w:rsid w:val="00BC1B8A"/>
    <w:rsid w:val="00BC28F5"/>
    <w:rsid w:val="00BC2CF0"/>
    <w:rsid w:val="00BC351E"/>
    <w:rsid w:val="00BC35A1"/>
    <w:rsid w:val="00BC366D"/>
    <w:rsid w:val="00BC3A67"/>
    <w:rsid w:val="00BC3FA2"/>
    <w:rsid w:val="00BC3FC7"/>
    <w:rsid w:val="00BC40BF"/>
    <w:rsid w:val="00BC4373"/>
    <w:rsid w:val="00BC46FE"/>
    <w:rsid w:val="00BC4CC5"/>
    <w:rsid w:val="00BC4DD3"/>
    <w:rsid w:val="00BC5279"/>
    <w:rsid w:val="00BC64B5"/>
    <w:rsid w:val="00BC67B8"/>
    <w:rsid w:val="00BC6896"/>
    <w:rsid w:val="00BC6BBC"/>
    <w:rsid w:val="00BC75D0"/>
    <w:rsid w:val="00BC79BA"/>
    <w:rsid w:val="00BD0146"/>
    <w:rsid w:val="00BD0F7E"/>
    <w:rsid w:val="00BD1A40"/>
    <w:rsid w:val="00BD1F3E"/>
    <w:rsid w:val="00BD1FE5"/>
    <w:rsid w:val="00BD2067"/>
    <w:rsid w:val="00BD2445"/>
    <w:rsid w:val="00BD29A2"/>
    <w:rsid w:val="00BD2D5A"/>
    <w:rsid w:val="00BD2E38"/>
    <w:rsid w:val="00BD385F"/>
    <w:rsid w:val="00BD3DD9"/>
    <w:rsid w:val="00BD3FF8"/>
    <w:rsid w:val="00BD4035"/>
    <w:rsid w:val="00BD4045"/>
    <w:rsid w:val="00BD4368"/>
    <w:rsid w:val="00BD4D59"/>
    <w:rsid w:val="00BD544D"/>
    <w:rsid w:val="00BD5660"/>
    <w:rsid w:val="00BD59DF"/>
    <w:rsid w:val="00BD5C96"/>
    <w:rsid w:val="00BD6556"/>
    <w:rsid w:val="00BD6616"/>
    <w:rsid w:val="00BD6B64"/>
    <w:rsid w:val="00BD6D34"/>
    <w:rsid w:val="00BD7A96"/>
    <w:rsid w:val="00BE0881"/>
    <w:rsid w:val="00BE09B9"/>
    <w:rsid w:val="00BE09D9"/>
    <w:rsid w:val="00BE1694"/>
    <w:rsid w:val="00BE1D9F"/>
    <w:rsid w:val="00BE207E"/>
    <w:rsid w:val="00BE312E"/>
    <w:rsid w:val="00BE3991"/>
    <w:rsid w:val="00BE4DCB"/>
    <w:rsid w:val="00BE4FD9"/>
    <w:rsid w:val="00BE55FC"/>
    <w:rsid w:val="00BE562D"/>
    <w:rsid w:val="00BE62D9"/>
    <w:rsid w:val="00BE6DA4"/>
    <w:rsid w:val="00BE716A"/>
    <w:rsid w:val="00BE732C"/>
    <w:rsid w:val="00BE73B3"/>
    <w:rsid w:val="00BE7994"/>
    <w:rsid w:val="00BE7CE9"/>
    <w:rsid w:val="00BE7F61"/>
    <w:rsid w:val="00BE7FF4"/>
    <w:rsid w:val="00BF0221"/>
    <w:rsid w:val="00BF046E"/>
    <w:rsid w:val="00BF0E3B"/>
    <w:rsid w:val="00BF0E69"/>
    <w:rsid w:val="00BF0F6C"/>
    <w:rsid w:val="00BF19E3"/>
    <w:rsid w:val="00BF1CE1"/>
    <w:rsid w:val="00BF1EFC"/>
    <w:rsid w:val="00BF1F8F"/>
    <w:rsid w:val="00BF2CE1"/>
    <w:rsid w:val="00BF2E63"/>
    <w:rsid w:val="00BF313C"/>
    <w:rsid w:val="00BF329D"/>
    <w:rsid w:val="00BF3504"/>
    <w:rsid w:val="00BF39AB"/>
    <w:rsid w:val="00BF3CF9"/>
    <w:rsid w:val="00BF44F4"/>
    <w:rsid w:val="00BF4E48"/>
    <w:rsid w:val="00BF4E51"/>
    <w:rsid w:val="00BF52CD"/>
    <w:rsid w:val="00BF52EF"/>
    <w:rsid w:val="00BF5FA1"/>
    <w:rsid w:val="00BF61DF"/>
    <w:rsid w:val="00BF625D"/>
    <w:rsid w:val="00BF6384"/>
    <w:rsid w:val="00BF773F"/>
    <w:rsid w:val="00BF7B06"/>
    <w:rsid w:val="00BF7CD6"/>
    <w:rsid w:val="00C001B0"/>
    <w:rsid w:val="00C01B3F"/>
    <w:rsid w:val="00C021BF"/>
    <w:rsid w:val="00C02763"/>
    <w:rsid w:val="00C0298D"/>
    <w:rsid w:val="00C02A9D"/>
    <w:rsid w:val="00C02D32"/>
    <w:rsid w:val="00C038D9"/>
    <w:rsid w:val="00C03A75"/>
    <w:rsid w:val="00C03DA8"/>
    <w:rsid w:val="00C04004"/>
    <w:rsid w:val="00C045F0"/>
    <w:rsid w:val="00C050CA"/>
    <w:rsid w:val="00C054BF"/>
    <w:rsid w:val="00C05790"/>
    <w:rsid w:val="00C057EB"/>
    <w:rsid w:val="00C05F16"/>
    <w:rsid w:val="00C068AF"/>
    <w:rsid w:val="00C06A72"/>
    <w:rsid w:val="00C06B08"/>
    <w:rsid w:val="00C06C9D"/>
    <w:rsid w:val="00C073F4"/>
    <w:rsid w:val="00C0768A"/>
    <w:rsid w:val="00C076C6"/>
    <w:rsid w:val="00C07E7F"/>
    <w:rsid w:val="00C10140"/>
    <w:rsid w:val="00C10290"/>
    <w:rsid w:val="00C10470"/>
    <w:rsid w:val="00C10779"/>
    <w:rsid w:val="00C10949"/>
    <w:rsid w:val="00C1098C"/>
    <w:rsid w:val="00C10DDC"/>
    <w:rsid w:val="00C117CF"/>
    <w:rsid w:val="00C118F2"/>
    <w:rsid w:val="00C11D4C"/>
    <w:rsid w:val="00C126A7"/>
    <w:rsid w:val="00C12D87"/>
    <w:rsid w:val="00C13629"/>
    <w:rsid w:val="00C14115"/>
    <w:rsid w:val="00C14C3A"/>
    <w:rsid w:val="00C15469"/>
    <w:rsid w:val="00C15937"/>
    <w:rsid w:val="00C161B5"/>
    <w:rsid w:val="00C163A7"/>
    <w:rsid w:val="00C16CD1"/>
    <w:rsid w:val="00C1707F"/>
    <w:rsid w:val="00C1713A"/>
    <w:rsid w:val="00C171ED"/>
    <w:rsid w:val="00C172C6"/>
    <w:rsid w:val="00C20FFE"/>
    <w:rsid w:val="00C22100"/>
    <w:rsid w:val="00C22431"/>
    <w:rsid w:val="00C2275A"/>
    <w:rsid w:val="00C23286"/>
    <w:rsid w:val="00C23BBB"/>
    <w:rsid w:val="00C241EA"/>
    <w:rsid w:val="00C244F7"/>
    <w:rsid w:val="00C24F08"/>
    <w:rsid w:val="00C251FF"/>
    <w:rsid w:val="00C2573C"/>
    <w:rsid w:val="00C25D23"/>
    <w:rsid w:val="00C26742"/>
    <w:rsid w:val="00C26A71"/>
    <w:rsid w:val="00C26B7A"/>
    <w:rsid w:val="00C26C98"/>
    <w:rsid w:val="00C27356"/>
    <w:rsid w:val="00C2767F"/>
    <w:rsid w:val="00C276C5"/>
    <w:rsid w:val="00C277F0"/>
    <w:rsid w:val="00C279D6"/>
    <w:rsid w:val="00C27B67"/>
    <w:rsid w:val="00C30064"/>
    <w:rsid w:val="00C3008C"/>
    <w:rsid w:val="00C3027A"/>
    <w:rsid w:val="00C3053D"/>
    <w:rsid w:val="00C3182D"/>
    <w:rsid w:val="00C32CBB"/>
    <w:rsid w:val="00C32E14"/>
    <w:rsid w:val="00C32E64"/>
    <w:rsid w:val="00C33435"/>
    <w:rsid w:val="00C3380F"/>
    <w:rsid w:val="00C34020"/>
    <w:rsid w:val="00C34131"/>
    <w:rsid w:val="00C341EA"/>
    <w:rsid w:val="00C347B4"/>
    <w:rsid w:val="00C34B16"/>
    <w:rsid w:val="00C34EAA"/>
    <w:rsid w:val="00C35037"/>
    <w:rsid w:val="00C35069"/>
    <w:rsid w:val="00C355C3"/>
    <w:rsid w:val="00C359C3"/>
    <w:rsid w:val="00C35A60"/>
    <w:rsid w:val="00C35D2C"/>
    <w:rsid w:val="00C35FF1"/>
    <w:rsid w:val="00C3618C"/>
    <w:rsid w:val="00C3627B"/>
    <w:rsid w:val="00C365E1"/>
    <w:rsid w:val="00C368AA"/>
    <w:rsid w:val="00C36C45"/>
    <w:rsid w:val="00C371E6"/>
    <w:rsid w:val="00C377C1"/>
    <w:rsid w:val="00C37E72"/>
    <w:rsid w:val="00C37F0A"/>
    <w:rsid w:val="00C37FBC"/>
    <w:rsid w:val="00C40033"/>
    <w:rsid w:val="00C4010E"/>
    <w:rsid w:val="00C40521"/>
    <w:rsid w:val="00C4060D"/>
    <w:rsid w:val="00C40AF4"/>
    <w:rsid w:val="00C40FA3"/>
    <w:rsid w:val="00C4102A"/>
    <w:rsid w:val="00C413FF"/>
    <w:rsid w:val="00C41829"/>
    <w:rsid w:val="00C41D62"/>
    <w:rsid w:val="00C423B4"/>
    <w:rsid w:val="00C426D8"/>
    <w:rsid w:val="00C43455"/>
    <w:rsid w:val="00C43473"/>
    <w:rsid w:val="00C43D90"/>
    <w:rsid w:val="00C43E26"/>
    <w:rsid w:val="00C44025"/>
    <w:rsid w:val="00C4428D"/>
    <w:rsid w:val="00C44E5F"/>
    <w:rsid w:val="00C4574F"/>
    <w:rsid w:val="00C45987"/>
    <w:rsid w:val="00C459BE"/>
    <w:rsid w:val="00C45B80"/>
    <w:rsid w:val="00C4626D"/>
    <w:rsid w:val="00C46993"/>
    <w:rsid w:val="00C476B3"/>
    <w:rsid w:val="00C4770B"/>
    <w:rsid w:val="00C47D0C"/>
    <w:rsid w:val="00C50365"/>
    <w:rsid w:val="00C503BA"/>
    <w:rsid w:val="00C505B5"/>
    <w:rsid w:val="00C50AF0"/>
    <w:rsid w:val="00C50C45"/>
    <w:rsid w:val="00C50F86"/>
    <w:rsid w:val="00C51013"/>
    <w:rsid w:val="00C5101C"/>
    <w:rsid w:val="00C51329"/>
    <w:rsid w:val="00C51338"/>
    <w:rsid w:val="00C51658"/>
    <w:rsid w:val="00C51931"/>
    <w:rsid w:val="00C51E87"/>
    <w:rsid w:val="00C52571"/>
    <w:rsid w:val="00C5267C"/>
    <w:rsid w:val="00C52A15"/>
    <w:rsid w:val="00C531A7"/>
    <w:rsid w:val="00C534D7"/>
    <w:rsid w:val="00C53E44"/>
    <w:rsid w:val="00C53E66"/>
    <w:rsid w:val="00C546E5"/>
    <w:rsid w:val="00C54F3C"/>
    <w:rsid w:val="00C55021"/>
    <w:rsid w:val="00C55486"/>
    <w:rsid w:val="00C55D05"/>
    <w:rsid w:val="00C55D52"/>
    <w:rsid w:val="00C56810"/>
    <w:rsid w:val="00C56A82"/>
    <w:rsid w:val="00C570E2"/>
    <w:rsid w:val="00C573E6"/>
    <w:rsid w:val="00C575A4"/>
    <w:rsid w:val="00C575C0"/>
    <w:rsid w:val="00C579DB"/>
    <w:rsid w:val="00C60019"/>
    <w:rsid w:val="00C60366"/>
    <w:rsid w:val="00C60B77"/>
    <w:rsid w:val="00C61E61"/>
    <w:rsid w:val="00C62433"/>
    <w:rsid w:val="00C6278E"/>
    <w:rsid w:val="00C63292"/>
    <w:rsid w:val="00C632F2"/>
    <w:rsid w:val="00C63609"/>
    <w:rsid w:val="00C637F9"/>
    <w:rsid w:val="00C63E12"/>
    <w:rsid w:val="00C63EB3"/>
    <w:rsid w:val="00C64320"/>
    <w:rsid w:val="00C647CD"/>
    <w:rsid w:val="00C64928"/>
    <w:rsid w:val="00C654C4"/>
    <w:rsid w:val="00C65604"/>
    <w:rsid w:val="00C65823"/>
    <w:rsid w:val="00C65935"/>
    <w:rsid w:val="00C65BCC"/>
    <w:rsid w:val="00C668C9"/>
    <w:rsid w:val="00C66BCF"/>
    <w:rsid w:val="00C66F10"/>
    <w:rsid w:val="00C67153"/>
    <w:rsid w:val="00C67331"/>
    <w:rsid w:val="00C67880"/>
    <w:rsid w:val="00C67B87"/>
    <w:rsid w:val="00C70638"/>
    <w:rsid w:val="00C70A35"/>
    <w:rsid w:val="00C718DE"/>
    <w:rsid w:val="00C719E8"/>
    <w:rsid w:val="00C72042"/>
    <w:rsid w:val="00C72846"/>
    <w:rsid w:val="00C72973"/>
    <w:rsid w:val="00C72CE5"/>
    <w:rsid w:val="00C7326C"/>
    <w:rsid w:val="00C73590"/>
    <w:rsid w:val="00C738F5"/>
    <w:rsid w:val="00C739C7"/>
    <w:rsid w:val="00C73AFB"/>
    <w:rsid w:val="00C73BCC"/>
    <w:rsid w:val="00C74159"/>
    <w:rsid w:val="00C74422"/>
    <w:rsid w:val="00C74ACE"/>
    <w:rsid w:val="00C74E75"/>
    <w:rsid w:val="00C75BF5"/>
    <w:rsid w:val="00C764C3"/>
    <w:rsid w:val="00C776B5"/>
    <w:rsid w:val="00C77CC5"/>
    <w:rsid w:val="00C77F2B"/>
    <w:rsid w:val="00C77F67"/>
    <w:rsid w:val="00C8005B"/>
    <w:rsid w:val="00C80885"/>
    <w:rsid w:val="00C80E58"/>
    <w:rsid w:val="00C816F8"/>
    <w:rsid w:val="00C81A3C"/>
    <w:rsid w:val="00C822C6"/>
    <w:rsid w:val="00C82331"/>
    <w:rsid w:val="00C82755"/>
    <w:rsid w:val="00C833AC"/>
    <w:rsid w:val="00C83581"/>
    <w:rsid w:val="00C839F7"/>
    <w:rsid w:val="00C84009"/>
    <w:rsid w:val="00C8408B"/>
    <w:rsid w:val="00C840EB"/>
    <w:rsid w:val="00C84797"/>
    <w:rsid w:val="00C84C4D"/>
    <w:rsid w:val="00C84C72"/>
    <w:rsid w:val="00C84F44"/>
    <w:rsid w:val="00C84F6B"/>
    <w:rsid w:val="00C84FB1"/>
    <w:rsid w:val="00C84FFE"/>
    <w:rsid w:val="00C8583F"/>
    <w:rsid w:val="00C85E7D"/>
    <w:rsid w:val="00C86796"/>
    <w:rsid w:val="00C86960"/>
    <w:rsid w:val="00C87C42"/>
    <w:rsid w:val="00C909B4"/>
    <w:rsid w:val="00C90A80"/>
    <w:rsid w:val="00C9101D"/>
    <w:rsid w:val="00C9192B"/>
    <w:rsid w:val="00C91A7C"/>
    <w:rsid w:val="00C91CDB"/>
    <w:rsid w:val="00C92167"/>
    <w:rsid w:val="00C9261B"/>
    <w:rsid w:val="00C927B3"/>
    <w:rsid w:val="00C92A22"/>
    <w:rsid w:val="00C92B3D"/>
    <w:rsid w:val="00C92ED1"/>
    <w:rsid w:val="00C92F50"/>
    <w:rsid w:val="00C934CE"/>
    <w:rsid w:val="00C93649"/>
    <w:rsid w:val="00C93775"/>
    <w:rsid w:val="00C93803"/>
    <w:rsid w:val="00C9392C"/>
    <w:rsid w:val="00C93BE4"/>
    <w:rsid w:val="00C93D3D"/>
    <w:rsid w:val="00C93EE7"/>
    <w:rsid w:val="00C94392"/>
    <w:rsid w:val="00C9449F"/>
    <w:rsid w:val="00C9488B"/>
    <w:rsid w:val="00C94ED0"/>
    <w:rsid w:val="00C953AA"/>
    <w:rsid w:val="00C95BD2"/>
    <w:rsid w:val="00C95CA9"/>
    <w:rsid w:val="00C95F18"/>
    <w:rsid w:val="00C96055"/>
    <w:rsid w:val="00C9622E"/>
    <w:rsid w:val="00C9644E"/>
    <w:rsid w:val="00C9658D"/>
    <w:rsid w:val="00C96A0C"/>
    <w:rsid w:val="00C97143"/>
    <w:rsid w:val="00C9780C"/>
    <w:rsid w:val="00C97840"/>
    <w:rsid w:val="00C97BD5"/>
    <w:rsid w:val="00C97FEA"/>
    <w:rsid w:val="00CA02B7"/>
    <w:rsid w:val="00CA0496"/>
    <w:rsid w:val="00CA0D7F"/>
    <w:rsid w:val="00CA130E"/>
    <w:rsid w:val="00CA1543"/>
    <w:rsid w:val="00CA16F8"/>
    <w:rsid w:val="00CA17E0"/>
    <w:rsid w:val="00CA1A82"/>
    <w:rsid w:val="00CA1FB6"/>
    <w:rsid w:val="00CA2B9C"/>
    <w:rsid w:val="00CA2E44"/>
    <w:rsid w:val="00CA2FD8"/>
    <w:rsid w:val="00CA3338"/>
    <w:rsid w:val="00CA460B"/>
    <w:rsid w:val="00CA4641"/>
    <w:rsid w:val="00CA4A5D"/>
    <w:rsid w:val="00CA5C3A"/>
    <w:rsid w:val="00CA5CCD"/>
    <w:rsid w:val="00CA5FB3"/>
    <w:rsid w:val="00CA7008"/>
    <w:rsid w:val="00CA73AF"/>
    <w:rsid w:val="00CA764D"/>
    <w:rsid w:val="00CA76B4"/>
    <w:rsid w:val="00CA77EC"/>
    <w:rsid w:val="00CA795D"/>
    <w:rsid w:val="00CA7B2F"/>
    <w:rsid w:val="00CB02E3"/>
    <w:rsid w:val="00CB02EF"/>
    <w:rsid w:val="00CB0573"/>
    <w:rsid w:val="00CB0C42"/>
    <w:rsid w:val="00CB1000"/>
    <w:rsid w:val="00CB1B36"/>
    <w:rsid w:val="00CB1B40"/>
    <w:rsid w:val="00CB23EA"/>
    <w:rsid w:val="00CB242B"/>
    <w:rsid w:val="00CB24D7"/>
    <w:rsid w:val="00CB2E44"/>
    <w:rsid w:val="00CB3224"/>
    <w:rsid w:val="00CB3420"/>
    <w:rsid w:val="00CB343F"/>
    <w:rsid w:val="00CB378B"/>
    <w:rsid w:val="00CB3E8F"/>
    <w:rsid w:val="00CB3EA5"/>
    <w:rsid w:val="00CB4A88"/>
    <w:rsid w:val="00CB5C37"/>
    <w:rsid w:val="00CB5D60"/>
    <w:rsid w:val="00CB617A"/>
    <w:rsid w:val="00CB696A"/>
    <w:rsid w:val="00CB6AC4"/>
    <w:rsid w:val="00CB7130"/>
    <w:rsid w:val="00CB72FA"/>
    <w:rsid w:val="00CB734E"/>
    <w:rsid w:val="00CB7BB6"/>
    <w:rsid w:val="00CB7C79"/>
    <w:rsid w:val="00CC07D1"/>
    <w:rsid w:val="00CC0C2D"/>
    <w:rsid w:val="00CC0F96"/>
    <w:rsid w:val="00CC14AB"/>
    <w:rsid w:val="00CC17B1"/>
    <w:rsid w:val="00CC1D82"/>
    <w:rsid w:val="00CC1E00"/>
    <w:rsid w:val="00CC2636"/>
    <w:rsid w:val="00CC3652"/>
    <w:rsid w:val="00CC3A3B"/>
    <w:rsid w:val="00CC3CB4"/>
    <w:rsid w:val="00CC3CCB"/>
    <w:rsid w:val="00CC3DFF"/>
    <w:rsid w:val="00CC3FFB"/>
    <w:rsid w:val="00CC40CC"/>
    <w:rsid w:val="00CC4491"/>
    <w:rsid w:val="00CC47B0"/>
    <w:rsid w:val="00CC4A91"/>
    <w:rsid w:val="00CC4DED"/>
    <w:rsid w:val="00CC55B8"/>
    <w:rsid w:val="00CC5611"/>
    <w:rsid w:val="00CC5E8F"/>
    <w:rsid w:val="00CC5FF8"/>
    <w:rsid w:val="00CC6082"/>
    <w:rsid w:val="00CC71A8"/>
    <w:rsid w:val="00CC7A75"/>
    <w:rsid w:val="00CC7A91"/>
    <w:rsid w:val="00CD00CB"/>
    <w:rsid w:val="00CD028C"/>
    <w:rsid w:val="00CD0359"/>
    <w:rsid w:val="00CD07D5"/>
    <w:rsid w:val="00CD0EBC"/>
    <w:rsid w:val="00CD10B2"/>
    <w:rsid w:val="00CD1367"/>
    <w:rsid w:val="00CD1626"/>
    <w:rsid w:val="00CD1951"/>
    <w:rsid w:val="00CD1959"/>
    <w:rsid w:val="00CD2156"/>
    <w:rsid w:val="00CD25CA"/>
    <w:rsid w:val="00CD2C54"/>
    <w:rsid w:val="00CD2DF9"/>
    <w:rsid w:val="00CD2EFD"/>
    <w:rsid w:val="00CD33C4"/>
    <w:rsid w:val="00CD3B10"/>
    <w:rsid w:val="00CD455F"/>
    <w:rsid w:val="00CD4CF8"/>
    <w:rsid w:val="00CD4DB2"/>
    <w:rsid w:val="00CD509D"/>
    <w:rsid w:val="00CD5EA1"/>
    <w:rsid w:val="00CD6E2E"/>
    <w:rsid w:val="00CD71EB"/>
    <w:rsid w:val="00CD7E6D"/>
    <w:rsid w:val="00CE03A6"/>
    <w:rsid w:val="00CE0790"/>
    <w:rsid w:val="00CE0B0D"/>
    <w:rsid w:val="00CE1191"/>
    <w:rsid w:val="00CE15ED"/>
    <w:rsid w:val="00CE1982"/>
    <w:rsid w:val="00CE2404"/>
    <w:rsid w:val="00CE2657"/>
    <w:rsid w:val="00CE2858"/>
    <w:rsid w:val="00CE2B74"/>
    <w:rsid w:val="00CE3F12"/>
    <w:rsid w:val="00CE446D"/>
    <w:rsid w:val="00CE4BA8"/>
    <w:rsid w:val="00CE4FF7"/>
    <w:rsid w:val="00CE5774"/>
    <w:rsid w:val="00CE62D0"/>
    <w:rsid w:val="00CE6316"/>
    <w:rsid w:val="00CE63D6"/>
    <w:rsid w:val="00CE6BFB"/>
    <w:rsid w:val="00CE6D56"/>
    <w:rsid w:val="00CE6E61"/>
    <w:rsid w:val="00CE7671"/>
    <w:rsid w:val="00CE7701"/>
    <w:rsid w:val="00CE7805"/>
    <w:rsid w:val="00CF0087"/>
    <w:rsid w:val="00CF04B1"/>
    <w:rsid w:val="00CF0BE0"/>
    <w:rsid w:val="00CF10CD"/>
    <w:rsid w:val="00CF1305"/>
    <w:rsid w:val="00CF2276"/>
    <w:rsid w:val="00CF2BF9"/>
    <w:rsid w:val="00CF375F"/>
    <w:rsid w:val="00CF38FA"/>
    <w:rsid w:val="00CF44CF"/>
    <w:rsid w:val="00CF45F6"/>
    <w:rsid w:val="00CF4BEC"/>
    <w:rsid w:val="00CF4C45"/>
    <w:rsid w:val="00CF5240"/>
    <w:rsid w:val="00CF539D"/>
    <w:rsid w:val="00CF54A1"/>
    <w:rsid w:val="00CF576B"/>
    <w:rsid w:val="00CF5A74"/>
    <w:rsid w:val="00CF6280"/>
    <w:rsid w:val="00CF637F"/>
    <w:rsid w:val="00CF664F"/>
    <w:rsid w:val="00CF6773"/>
    <w:rsid w:val="00CF6DBD"/>
    <w:rsid w:val="00CF6F5F"/>
    <w:rsid w:val="00CF71DF"/>
    <w:rsid w:val="00D00337"/>
    <w:rsid w:val="00D003B0"/>
    <w:rsid w:val="00D00422"/>
    <w:rsid w:val="00D01C73"/>
    <w:rsid w:val="00D02490"/>
    <w:rsid w:val="00D0255A"/>
    <w:rsid w:val="00D02B24"/>
    <w:rsid w:val="00D02FF3"/>
    <w:rsid w:val="00D042D1"/>
    <w:rsid w:val="00D042DD"/>
    <w:rsid w:val="00D044EF"/>
    <w:rsid w:val="00D04610"/>
    <w:rsid w:val="00D051B7"/>
    <w:rsid w:val="00D0546B"/>
    <w:rsid w:val="00D055F0"/>
    <w:rsid w:val="00D05F1E"/>
    <w:rsid w:val="00D0639A"/>
    <w:rsid w:val="00D06B46"/>
    <w:rsid w:val="00D06BEE"/>
    <w:rsid w:val="00D06C91"/>
    <w:rsid w:val="00D06CA6"/>
    <w:rsid w:val="00D07054"/>
    <w:rsid w:val="00D070BC"/>
    <w:rsid w:val="00D07409"/>
    <w:rsid w:val="00D078CD"/>
    <w:rsid w:val="00D079A3"/>
    <w:rsid w:val="00D07A33"/>
    <w:rsid w:val="00D10D8B"/>
    <w:rsid w:val="00D10E9C"/>
    <w:rsid w:val="00D13152"/>
    <w:rsid w:val="00D13541"/>
    <w:rsid w:val="00D136C8"/>
    <w:rsid w:val="00D137FE"/>
    <w:rsid w:val="00D13924"/>
    <w:rsid w:val="00D13D4B"/>
    <w:rsid w:val="00D13DB3"/>
    <w:rsid w:val="00D1414B"/>
    <w:rsid w:val="00D14405"/>
    <w:rsid w:val="00D14477"/>
    <w:rsid w:val="00D14645"/>
    <w:rsid w:val="00D14700"/>
    <w:rsid w:val="00D148D9"/>
    <w:rsid w:val="00D151A8"/>
    <w:rsid w:val="00D153C3"/>
    <w:rsid w:val="00D15851"/>
    <w:rsid w:val="00D16361"/>
    <w:rsid w:val="00D166DB"/>
    <w:rsid w:val="00D1676E"/>
    <w:rsid w:val="00D1678A"/>
    <w:rsid w:val="00D16901"/>
    <w:rsid w:val="00D16D11"/>
    <w:rsid w:val="00D16DFF"/>
    <w:rsid w:val="00D16EFE"/>
    <w:rsid w:val="00D1708D"/>
    <w:rsid w:val="00D170E7"/>
    <w:rsid w:val="00D171E4"/>
    <w:rsid w:val="00D1742E"/>
    <w:rsid w:val="00D17444"/>
    <w:rsid w:val="00D1757C"/>
    <w:rsid w:val="00D17E91"/>
    <w:rsid w:val="00D20485"/>
    <w:rsid w:val="00D20541"/>
    <w:rsid w:val="00D212D0"/>
    <w:rsid w:val="00D216D5"/>
    <w:rsid w:val="00D21741"/>
    <w:rsid w:val="00D218A1"/>
    <w:rsid w:val="00D21A51"/>
    <w:rsid w:val="00D22512"/>
    <w:rsid w:val="00D2365A"/>
    <w:rsid w:val="00D23919"/>
    <w:rsid w:val="00D239CD"/>
    <w:rsid w:val="00D23BEF"/>
    <w:rsid w:val="00D2415B"/>
    <w:rsid w:val="00D25110"/>
    <w:rsid w:val="00D25284"/>
    <w:rsid w:val="00D254E7"/>
    <w:rsid w:val="00D26161"/>
    <w:rsid w:val="00D2638E"/>
    <w:rsid w:val="00D26580"/>
    <w:rsid w:val="00D266D7"/>
    <w:rsid w:val="00D26833"/>
    <w:rsid w:val="00D26B49"/>
    <w:rsid w:val="00D273BE"/>
    <w:rsid w:val="00D27EFD"/>
    <w:rsid w:val="00D3041C"/>
    <w:rsid w:val="00D3068E"/>
    <w:rsid w:val="00D30E2C"/>
    <w:rsid w:val="00D31877"/>
    <w:rsid w:val="00D31B2D"/>
    <w:rsid w:val="00D31B96"/>
    <w:rsid w:val="00D31F26"/>
    <w:rsid w:val="00D32079"/>
    <w:rsid w:val="00D326CC"/>
    <w:rsid w:val="00D32D99"/>
    <w:rsid w:val="00D32F61"/>
    <w:rsid w:val="00D3319F"/>
    <w:rsid w:val="00D33448"/>
    <w:rsid w:val="00D335C3"/>
    <w:rsid w:val="00D33E3F"/>
    <w:rsid w:val="00D343BC"/>
    <w:rsid w:val="00D344AA"/>
    <w:rsid w:val="00D3468C"/>
    <w:rsid w:val="00D34F53"/>
    <w:rsid w:val="00D351BB"/>
    <w:rsid w:val="00D351D9"/>
    <w:rsid w:val="00D35775"/>
    <w:rsid w:val="00D35A75"/>
    <w:rsid w:val="00D362D7"/>
    <w:rsid w:val="00D36982"/>
    <w:rsid w:val="00D37541"/>
    <w:rsid w:val="00D376B6"/>
    <w:rsid w:val="00D376DD"/>
    <w:rsid w:val="00D379FD"/>
    <w:rsid w:val="00D37F04"/>
    <w:rsid w:val="00D406D4"/>
    <w:rsid w:val="00D40FC5"/>
    <w:rsid w:val="00D411AD"/>
    <w:rsid w:val="00D41281"/>
    <w:rsid w:val="00D413D4"/>
    <w:rsid w:val="00D4174D"/>
    <w:rsid w:val="00D42371"/>
    <w:rsid w:val="00D42827"/>
    <w:rsid w:val="00D42D14"/>
    <w:rsid w:val="00D42F71"/>
    <w:rsid w:val="00D430EA"/>
    <w:rsid w:val="00D43869"/>
    <w:rsid w:val="00D439EF"/>
    <w:rsid w:val="00D43CCD"/>
    <w:rsid w:val="00D43DB3"/>
    <w:rsid w:val="00D43F75"/>
    <w:rsid w:val="00D446CB"/>
    <w:rsid w:val="00D44857"/>
    <w:rsid w:val="00D449E0"/>
    <w:rsid w:val="00D44AEC"/>
    <w:rsid w:val="00D44CCC"/>
    <w:rsid w:val="00D4530F"/>
    <w:rsid w:val="00D45851"/>
    <w:rsid w:val="00D45A8C"/>
    <w:rsid w:val="00D466FA"/>
    <w:rsid w:val="00D469F3"/>
    <w:rsid w:val="00D46C59"/>
    <w:rsid w:val="00D47860"/>
    <w:rsid w:val="00D47DE7"/>
    <w:rsid w:val="00D50378"/>
    <w:rsid w:val="00D504D0"/>
    <w:rsid w:val="00D50C8E"/>
    <w:rsid w:val="00D50DEE"/>
    <w:rsid w:val="00D5147E"/>
    <w:rsid w:val="00D51A95"/>
    <w:rsid w:val="00D51D85"/>
    <w:rsid w:val="00D51F98"/>
    <w:rsid w:val="00D52B60"/>
    <w:rsid w:val="00D52B7D"/>
    <w:rsid w:val="00D52CE3"/>
    <w:rsid w:val="00D52DB4"/>
    <w:rsid w:val="00D52F50"/>
    <w:rsid w:val="00D53036"/>
    <w:rsid w:val="00D53161"/>
    <w:rsid w:val="00D531EC"/>
    <w:rsid w:val="00D536E9"/>
    <w:rsid w:val="00D53721"/>
    <w:rsid w:val="00D5374E"/>
    <w:rsid w:val="00D537D4"/>
    <w:rsid w:val="00D53814"/>
    <w:rsid w:val="00D53914"/>
    <w:rsid w:val="00D53BA7"/>
    <w:rsid w:val="00D54516"/>
    <w:rsid w:val="00D54C39"/>
    <w:rsid w:val="00D54D85"/>
    <w:rsid w:val="00D54FE2"/>
    <w:rsid w:val="00D551E7"/>
    <w:rsid w:val="00D556B2"/>
    <w:rsid w:val="00D55A7A"/>
    <w:rsid w:val="00D56C55"/>
    <w:rsid w:val="00D56E39"/>
    <w:rsid w:val="00D57C9F"/>
    <w:rsid w:val="00D60D03"/>
    <w:rsid w:val="00D60F9F"/>
    <w:rsid w:val="00D612F2"/>
    <w:rsid w:val="00D6132F"/>
    <w:rsid w:val="00D61B08"/>
    <w:rsid w:val="00D6211B"/>
    <w:rsid w:val="00D625DF"/>
    <w:rsid w:val="00D6283C"/>
    <w:rsid w:val="00D629F9"/>
    <w:rsid w:val="00D62A82"/>
    <w:rsid w:val="00D62D27"/>
    <w:rsid w:val="00D62E30"/>
    <w:rsid w:val="00D6346A"/>
    <w:rsid w:val="00D635F5"/>
    <w:rsid w:val="00D63AF6"/>
    <w:rsid w:val="00D64225"/>
    <w:rsid w:val="00D64913"/>
    <w:rsid w:val="00D64CAF"/>
    <w:rsid w:val="00D64E5F"/>
    <w:rsid w:val="00D64FAD"/>
    <w:rsid w:val="00D650D9"/>
    <w:rsid w:val="00D66267"/>
    <w:rsid w:val="00D6632A"/>
    <w:rsid w:val="00D66ACD"/>
    <w:rsid w:val="00D671B5"/>
    <w:rsid w:val="00D67B50"/>
    <w:rsid w:val="00D67C2D"/>
    <w:rsid w:val="00D67CA8"/>
    <w:rsid w:val="00D70155"/>
    <w:rsid w:val="00D70430"/>
    <w:rsid w:val="00D705B8"/>
    <w:rsid w:val="00D7062F"/>
    <w:rsid w:val="00D71250"/>
    <w:rsid w:val="00D712E0"/>
    <w:rsid w:val="00D716ED"/>
    <w:rsid w:val="00D71A9D"/>
    <w:rsid w:val="00D72125"/>
    <w:rsid w:val="00D72359"/>
    <w:rsid w:val="00D723A5"/>
    <w:rsid w:val="00D72780"/>
    <w:rsid w:val="00D72A85"/>
    <w:rsid w:val="00D72C5F"/>
    <w:rsid w:val="00D72F35"/>
    <w:rsid w:val="00D73051"/>
    <w:rsid w:val="00D7323F"/>
    <w:rsid w:val="00D732F1"/>
    <w:rsid w:val="00D7336B"/>
    <w:rsid w:val="00D73EA1"/>
    <w:rsid w:val="00D74134"/>
    <w:rsid w:val="00D749C0"/>
    <w:rsid w:val="00D7554D"/>
    <w:rsid w:val="00D75892"/>
    <w:rsid w:val="00D75D05"/>
    <w:rsid w:val="00D7715D"/>
    <w:rsid w:val="00D778DB"/>
    <w:rsid w:val="00D77B75"/>
    <w:rsid w:val="00D77E7B"/>
    <w:rsid w:val="00D802DD"/>
    <w:rsid w:val="00D803C7"/>
    <w:rsid w:val="00D807ED"/>
    <w:rsid w:val="00D8098F"/>
    <w:rsid w:val="00D80D7E"/>
    <w:rsid w:val="00D8111E"/>
    <w:rsid w:val="00D814BA"/>
    <w:rsid w:val="00D82129"/>
    <w:rsid w:val="00D8235B"/>
    <w:rsid w:val="00D82427"/>
    <w:rsid w:val="00D8251B"/>
    <w:rsid w:val="00D83444"/>
    <w:rsid w:val="00D837E9"/>
    <w:rsid w:val="00D83ABC"/>
    <w:rsid w:val="00D83CB7"/>
    <w:rsid w:val="00D84404"/>
    <w:rsid w:val="00D84580"/>
    <w:rsid w:val="00D8468F"/>
    <w:rsid w:val="00D84912"/>
    <w:rsid w:val="00D84A3D"/>
    <w:rsid w:val="00D84D91"/>
    <w:rsid w:val="00D850A3"/>
    <w:rsid w:val="00D85B78"/>
    <w:rsid w:val="00D85C7D"/>
    <w:rsid w:val="00D85E57"/>
    <w:rsid w:val="00D85F95"/>
    <w:rsid w:val="00D861D7"/>
    <w:rsid w:val="00D86844"/>
    <w:rsid w:val="00D8686C"/>
    <w:rsid w:val="00D86D7F"/>
    <w:rsid w:val="00D87249"/>
    <w:rsid w:val="00D875AD"/>
    <w:rsid w:val="00D876E5"/>
    <w:rsid w:val="00D87938"/>
    <w:rsid w:val="00D87D9C"/>
    <w:rsid w:val="00D903CA"/>
    <w:rsid w:val="00D90788"/>
    <w:rsid w:val="00D908AF"/>
    <w:rsid w:val="00D90AEE"/>
    <w:rsid w:val="00D90F5B"/>
    <w:rsid w:val="00D910FB"/>
    <w:rsid w:val="00D91408"/>
    <w:rsid w:val="00D91446"/>
    <w:rsid w:val="00D91AC2"/>
    <w:rsid w:val="00D92575"/>
    <w:rsid w:val="00D92723"/>
    <w:rsid w:val="00D92742"/>
    <w:rsid w:val="00D92A3B"/>
    <w:rsid w:val="00D92C7F"/>
    <w:rsid w:val="00D9313F"/>
    <w:rsid w:val="00D934B3"/>
    <w:rsid w:val="00D93C9D"/>
    <w:rsid w:val="00D93F80"/>
    <w:rsid w:val="00D94BE0"/>
    <w:rsid w:val="00D94E07"/>
    <w:rsid w:val="00D95145"/>
    <w:rsid w:val="00D95C31"/>
    <w:rsid w:val="00D9688C"/>
    <w:rsid w:val="00D9699B"/>
    <w:rsid w:val="00D96AD3"/>
    <w:rsid w:val="00D97413"/>
    <w:rsid w:val="00D97465"/>
    <w:rsid w:val="00D97BA2"/>
    <w:rsid w:val="00DA039B"/>
    <w:rsid w:val="00DA057E"/>
    <w:rsid w:val="00DA0723"/>
    <w:rsid w:val="00DA0D9B"/>
    <w:rsid w:val="00DA0E5A"/>
    <w:rsid w:val="00DA0EAC"/>
    <w:rsid w:val="00DA1473"/>
    <w:rsid w:val="00DA14C8"/>
    <w:rsid w:val="00DA1848"/>
    <w:rsid w:val="00DA1FB5"/>
    <w:rsid w:val="00DA26B9"/>
    <w:rsid w:val="00DA284C"/>
    <w:rsid w:val="00DA295C"/>
    <w:rsid w:val="00DA29B0"/>
    <w:rsid w:val="00DA2E9F"/>
    <w:rsid w:val="00DA49EA"/>
    <w:rsid w:val="00DA50F6"/>
    <w:rsid w:val="00DA53D2"/>
    <w:rsid w:val="00DA57A8"/>
    <w:rsid w:val="00DA6478"/>
    <w:rsid w:val="00DA6A78"/>
    <w:rsid w:val="00DA7417"/>
    <w:rsid w:val="00DA75D9"/>
    <w:rsid w:val="00DA765A"/>
    <w:rsid w:val="00DA76E0"/>
    <w:rsid w:val="00DA78D4"/>
    <w:rsid w:val="00DA7DFD"/>
    <w:rsid w:val="00DB0600"/>
    <w:rsid w:val="00DB0870"/>
    <w:rsid w:val="00DB0DF4"/>
    <w:rsid w:val="00DB168E"/>
    <w:rsid w:val="00DB16C2"/>
    <w:rsid w:val="00DB2424"/>
    <w:rsid w:val="00DB2AE4"/>
    <w:rsid w:val="00DB2AF8"/>
    <w:rsid w:val="00DB372C"/>
    <w:rsid w:val="00DB403E"/>
    <w:rsid w:val="00DB44FC"/>
    <w:rsid w:val="00DB479B"/>
    <w:rsid w:val="00DB499C"/>
    <w:rsid w:val="00DB58D7"/>
    <w:rsid w:val="00DB59A9"/>
    <w:rsid w:val="00DB5E72"/>
    <w:rsid w:val="00DB6029"/>
    <w:rsid w:val="00DB60E9"/>
    <w:rsid w:val="00DB6BD7"/>
    <w:rsid w:val="00DB7204"/>
    <w:rsid w:val="00DB743A"/>
    <w:rsid w:val="00DB789C"/>
    <w:rsid w:val="00DB7BE2"/>
    <w:rsid w:val="00DB7C89"/>
    <w:rsid w:val="00DB7C95"/>
    <w:rsid w:val="00DB7EE1"/>
    <w:rsid w:val="00DC024A"/>
    <w:rsid w:val="00DC03AC"/>
    <w:rsid w:val="00DC0C6B"/>
    <w:rsid w:val="00DC0E11"/>
    <w:rsid w:val="00DC169F"/>
    <w:rsid w:val="00DC16B1"/>
    <w:rsid w:val="00DC1746"/>
    <w:rsid w:val="00DC18A7"/>
    <w:rsid w:val="00DC192A"/>
    <w:rsid w:val="00DC1F80"/>
    <w:rsid w:val="00DC2054"/>
    <w:rsid w:val="00DC23DE"/>
    <w:rsid w:val="00DC242D"/>
    <w:rsid w:val="00DC253C"/>
    <w:rsid w:val="00DC2715"/>
    <w:rsid w:val="00DC27F7"/>
    <w:rsid w:val="00DC2D52"/>
    <w:rsid w:val="00DC30BD"/>
    <w:rsid w:val="00DC30F5"/>
    <w:rsid w:val="00DC336D"/>
    <w:rsid w:val="00DC3DCB"/>
    <w:rsid w:val="00DC4B51"/>
    <w:rsid w:val="00DC4D18"/>
    <w:rsid w:val="00DC50DC"/>
    <w:rsid w:val="00DC552D"/>
    <w:rsid w:val="00DC5A24"/>
    <w:rsid w:val="00DC5F22"/>
    <w:rsid w:val="00DC5FEA"/>
    <w:rsid w:val="00DC625A"/>
    <w:rsid w:val="00DC6C0C"/>
    <w:rsid w:val="00DC7C07"/>
    <w:rsid w:val="00DC7EFC"/>
    <w:rsid w:val="00DD0793"/>
    <w:rsid w:val="00DD0C8C"/>
    <w:rsid w:val="00DD0F5C"/>
    <w:rsid w:val="00DD129B"/>
    <w:rsid w:val="00DD14C5"/>
    <w:rsid w:val="00DD1A1F"/>
    <w:rsid w:val="00DD1E22"/>
    <w:rsid w:val="00DD2840"/>
    <w:rsid w:val="00DD2E14"/>
    <w:rsid w:val="00DD420B"/>
    <w:rsid w:val="00DD449C"/>
    <w:rsid w:val="00DD49C4"/>
    <w:rsid w:val="00DD5672"/>
    <w:rsid w:val="00DD594D"/>
    <w:rsid w:val="00DD62EA"/>
    <w:rsid w:val="00DD63D3"/>
    <w:rsid w:val="00DD64CC"/>
    <w:rsid w:val="00DD6616"/>
    <w:rsid w:val="00DD67A8"/>
    <w:rsid w:val="00DD6D11"/>
    <w:rsid w:val="00DD74B9"/>
    <w:rsid w:val="00DD7AA0"/>
    <w:rsid w:val="00DD7CEF"/>
    <w:rsid w:val="00DD7FE6"/>
    <w:rsid w:val="00DE03F9"/>
    <w:rsid w:val="00DE0520"/>
    <w:rsid w:val="00DE15A7"/>
    <w:rsid w:val="00DE214B"/>
    <w:rsid w:val="00DE224D"/>
    <w:rsid w:val="00DE2B76"/>
    <w:rsid w:val="00DE2C02"/>
    <w:rsid w:val="00DE2CB4"/>
    <w:rsid w:val="00DE2D06"/>
    <w:rsid w:val="00DE30B5"/>
    <w:rsid w:val="00DE3445"/>
    <w:rsid w:val="00DE346B"/>
    <w:rsid w:val="00DE4227"/>
    <w:rsid w:val="00DE4786"/>
    <w:rsid w:val="00DE50EE"/>
    <w:rsid w:val="00DE5169"/>
    <w:rsid w:val="00DE52C8"/>
    <w:rsid w:val="00DE5661"/>
    <w:rsid w:val="00DE5B4C"/>
    <w:rsid w:val="00DE5E17"/>
    <w:rsid w:val="00DE5FC7"/>
    <w:rsid w:val="00DE6B66"/>
    <w:rsid w:val="00DE6FBE"/>
    <w:rsid w:val="00DE707E"/>
    <w:rsid w:val="00DE7388"/>
    <w:rsid w:val="00DE76C2"/>
    <w:rsid w:val="00DE77BF"/>
    <w:rsid w:val="00DF03E2"/>
    <w:rsid w:val="00DF04B0"/>
    <w:rsid w:val="00DF0AEE"/>
    <w:rsid w:val="00DF19DB"/>
    <w:rsid w:val="00DF22F4"/>
    <w:rsid w:val="00DF242B"/>
    <w:rsid w:val="00DF3B25"/>
    <w:rsid w:val="00DF3B85"/>
    <w:rsid w:val="00DF3D5F"/>
    <w:rsid w:val="00DF40FE"/>
    <w:rsid w:val="00DF45F7"/>
    <w:rsid w:val="00DF4BA7"/>
    <w:rsid w:val="00DF4FDB"/>
    <w:rsid w:val="00DF55FE"/>
    <w:rsid w:val="00DF5958"/>
    <w:rsid w:val="00DF5B9E"/>
    <w:rsid w:val="00DF5CC3"/>
    <w:rsid w:val="00DF5D49"/>
    <w:rsid w:val="00DF5F1B"/>
    <w:rsid w:val="00DF620D"/>
    <w:rsid w:val="00DF62AB"/>
    <w:rsid w:val="00DF6543"/>
    <w:rsid w:val="00DF70F5"/>
    <w:rsid w:val="00DF714E"/>
    <w:rsid w:val="00DF7172"/>
    <w:rsid w:val="00DF725B"/>
    <w:rsid w:val="00DF75A9"/>
    <w:rsid w:val="00DF775A"/>
    <w:rsid w:val="00DF7883"/>
    <w:rsid w:val="00E0057F"/>
    <w:rsid w:val="00E011E8"/>
    <w:rsid w:val="00E02094"/>
    <w:rsid w:val="00E02238"/>
    <w:rsid w:val="00E024C2"/>
    <w:rsid w:val="00E03095"/>
    <w:rsid w:val="00E031A2"/>
    <w:rsid w:val="00E032FF"/>
    <w:rsid w:val="00E03484"/>
    <w:rsid w:val="00E034BE"/>
    <w:rsid w:val="00E037D6"/>
    <w:rsid w:val="00E0383C"/>
    <w:rsid w:val="00E03D76"/>
    <w:rsid w:val="00E04133"/>
    <w:rsid w:val="00E04C0E"/>
    <w:rsid w:val="00E0564D"/>
    <w:rsid w:val="00E05BB9"/>
    <w:rsid w:val="00E05D4A"/>
    <w:rsid w:val="00E06150"/>
    <w:rsid w:val="00E06923"/>
    <w:rsid w:val="00E06C6F"/>
    <w:rsid w:val="00E06D7D"/>
    <w:rsid w:val="00E07534"/>
    <w:rsid w:val="00E101A5"/>
    <w:rsid w:val="00E104B2"/>
    <w:rsid w:val="00E10977"/>
    <w:rsid w:val="00E10F11"/>
    <w:rsid w:val="00E118D9"/>
    <w:rsid w:val="00E11CAD"/>
    <w:rsid w:val="00E1238F"/>
    <w:rsid w:val="00E127E9"/>
    <w:rsid w:val="00E12DA3"/>
    <w:rsid w:val="00E12E94"/>
    <w:rsid w:val="00E12EFA"/>
    <w:rsid w:val="00E130B9"/>
    <w:rsid w:val="00E132D9"/>
    <w:rsid w:val="00E13355"/>
    <w:rsid w:val="00E13504"/>
    <w:rsid w:val="00E138EE"/>
    <w:rsid w:val="00E14FFB"/>
    <w:rsid w:val="00E1511A"/>
    <w:rsid w:val="00E15DF8"/>
    <w:rsid w:val="00E16243"/>
    <w:rsid w:val="00E169F6"/>
    <w:rsid w:val="00E16BFE"/>
    <w:rsid w:val="00E16E0B"/>
    <w:rsid w:val="00E16FF6"/>
    <w:rsid w:val="00E17F24"/>
    <w:rsid w:val="00E21679"/>
    <w:rsid w:val="00E218F1"/>
    <w:rsid w:val="00E219E8"/>
    <w:rsid w:val="00E21B87"/>
    <w:rsid w:val="00E22DA6"/>
    <w:rsid w:val="00E23938"/>
    <w:rsid w:val="00E23AED"/>
    <w:rsid w:val="00E23B71"/>
    <w:rsid w:val="00E23C7C"/>
    <w:rsid w:val="00E23F12"/>
    <w:rsid w:val="00E248A6"/>
    <w:rsid w:val="00E24AB3"/>
    <w:rsid w:val="00E24D45"/>
    <w:rsid w:val="00E2525F"/>
    <w:rsid w:val="00E25771"/>
    <w:rsid w:val="00E25C55"/>
    <w:rsid w:val="00E25E8F"/>
    <w:rsid w:val="00E261BB"/>
    <w:rsid w:val="00E2644F"/>
    <w:rsid w:val="00E266A1"/>
    <w:rsid w:val="00E26DF5"/>
    <w:rsid w:val="00E26EA3"/>
    <w:rsid w:val="00E26EF0"/>
    <w:rsid w:val="00E27305"/>
    <w:rsid w:val="00E2731E"/>
    <w:rsid w:val="00E277C9"/>
    <w:rsid w:val="00E27D66"/>
    <w:rsid w:val="00E3021B"/>
    <w:rsid w:val="00E30324"/>
    <w:rsid w:val="00E305B9"/>
    <w:rsid w:val="00E305CF"/>
    <w:rsid w:val="00E306A2"/>
    <w:rsid w:val="00E30BEB"/>
    <w:rsid w:val="00E30DDC"/>
    <w:rsid w:val="00E31D0E"/>
    <w:rsid w:val="00E31DAF"/>
    <w:rsid w:val="00E31F17"/>
    <w:rsid w:val="00E32146"/>
    <w:rsid w:val="00E32BDE"/>
    <w:rsid w:val="00E330E6"/>
    <w:rsid w:val="00E3312E"/>
    <w:rsid w:val="00E3419F"/>
    <w:rsid w:val="00E342B1"/>
    <w:rsid w:val="00E343E9"/>
    <w:rsid w:val="00E34507"/>
    <w:rsid w:val="00E34D49"/>
    <w:rsid w:val="00E34D4A"/>
    <w:rsid w:val="00E34F79"/>
    <w:rsid w:val="00E3556B"/>
    <w:rsid w:val="00E36439"/>
    <w:rsid w:val="00E36A75"/>
    <w:rsid w:val="00E36B7D"/>
    <w:rsid w:val="00E36F7C"/>
    <w:rsid w:val="00E3710B"/>
    <w:rsid w:val="00E37414"/>
    <w:rsid w:val="00E37F16"/>
    <w:rsid w:val="00E402A9"/>
    <w:rsid w:val="00E40B4C"/>
    <w:rsid w:val="00E40C04"/>
    <w:rsid w:val="00E40CF6"/>
    <w:rsid w:val="00E419A9"/>
    <w:rsid w:val="00E424EA"/>
    <w:rsid w:val="00E4294A"/>
    <w:rsid w:val="00E42A06"/>
    <w:rsid w:val="00E42F31"/>
    <w:rsid w:val="00E42F5E"/>
    <w:rsid w:val="00E43071"/>
    <w:rsid w:val="00E43520"/>
    <w:rsid w:val="00E435E3"/>
    <w:rsid w:val="00E43CDD"/>
    <w:rsid w:val="00E43D3A"/>
    <w:rsid w:val="00E43DF6"/>
    <w:rsid w:val="00E43E04"/>
    <w:rsid w:val="00E43F9E"/>
    <w:rsid w:val="00E440A9"/>
    <w:rsid w:val="00E446F5"/>
    <w:rsid w:val="00E44948"/>
    <w:rsid w:val="00E44B40"/>
    <w:rsid w:val="00E44D88"/>
    <w:rsid w:val="00E452B2"/>
    <w:rsid w:val="00E45CEB"/>
    <w:rsid w:val="00E46208"/>
    <w:rsid w:val="00E46B2C"/>
    <w:rsid w:val="00E46D4D"/>
    <w:rsid w:val="00E47006"/>
    <w:rsid w:val="00E5021D"/>
    <w:rsid w:val="00E5076C"/>
    <w:rsid w:val="00E509CA"/>
    <w:rsid w:val="00E5123D"/>
    <w:rsid w:val="00E51C46"/>
    <w:rsid w:val="00E51F6B"/>
    <w:rsid w:val="00E51FA7"/>
    <w:rsid w:val="00E52054"/>
    <w:rsid w:val="00E528F7"/>
    <w:rsid w:val="00E53356"/>
    <w:rsid w:val="00E53D0F"/>
    <w:rsid w:val="00E53D55"/>
    <w:rsid w:val="00E548E7"/>
    <w:rsid w:val="00E55080"/>
    <w:rsid w:val="00E556F3"/>
    <w:rsid w:val="00E559E2"/>
    <w:rsid w:val="00E5636F"/>
    <w:rsid w:val="00E568D3"/>
    <w:rsid w:val="00E569D2"/>
    <w:rsid w:val="00E5788E"/>
    <w:rsid w:val="00E57C25"/>
    <w:rsid w:val="00E601F0"/>
    <w:rsid w:val="00E6088A"/>
    <w:rsid w:val="00E60ACE"/>
    <w:rsid w:val="00E60F08"/>
    <w:rsid w:val="00E61269"/>
    <w:rsid w:val="00E61858"/>
    <w:rsid w:val="00E61939"/>
    <w:rsid w:val="00E61E7B"/>
    <w:rsid w:val="00E62012"/>
    <w:rsid w:val="00E623B0"/>
    <w:rsid w:val="00E623EC"/>
    <w:rsid w:val="00E6255F"/>
    <w:rsid w:val="00E6272E"/>
    <w:rsid w:val="00E62DA5"/>
    <w:rsid w:val="00E63410"/>
    <w:rsid w:val="00E641F4"/>
    <w:rsid w:val="00E646C7"/>
    <w:rsid w:val="00E64774"/>
    <w:rsid w:val="00E6496A"/>
    <w:rsid w:val="00E64BC0"/>
    <w:rsid w:val="00E651E3"/>
    <w:rsid w:val="00E654F3"/>
    <w:rsid w:val="00E65C7F"/>
    <w:rsid w:val="00E664F9"/>
    <w:rsid w:val="00E66B66"/>
    <w:rsid w:val="00E6714A"/>
    <w:rsid w:val="00E671C4"/>
    <w:rsid w:val="00E67243"/>
    <w:rsid w:val="00E677D6"/>
    <w:rsid w:val="00E67A4C"/>
    <w:rsid w:val="00E67C02"/>
    <w:rsid w:val="00E67D98"/>
    <w:rsid w:val="00E7016F"/>
    <w:rsid w:val="00E704B0"/>
    <w:rsid w:val="00E710B8"/>
    <w:rsid w:val="00E71198"/>
    <w:rsid w:val="00E71FAA"/>
    <w:rsid w:val="00E71FC7"/>
    <w:rsid w:val="00E72375"/>
    <w:rsid w:val="00E723DC"/>
    <w:rsid w:val="00E72581"/>
    <w:rsid w:val="00E72898"/>
    <w:rsid w:val="00E72D75"/>
    <w:rsid w:val="00E72E90"/>
    <w:rsid w:val="00E72FAF"/>
    <w:rsid w:val="00E7336D"/>
    <w:rsid w:val="00E733C7"/>
    <w:rsid w:val="00E73B7C"/>
    <w:rsid w:val="00E73FEE"/>
    <w:rsid w:val="00E74228"/>
    <w:rsid w:val="00E7433B"/>
    <w:rsid w:val="00E74450"/>
    <w:rsid w:val="00E74615"/>
    <w:rsid w:val="00E74B5A"/>
    <w:rsid w:val="00E74C49"/>
    <w:rsid w:val="00E74CCD"/>
    <w:rsid w:val="00E75A45"/>
    <w:rsid w:val="00E7697E"/>
    <w:rsid w:val="00E76F99"/>
    <w:rsid w:val="00E775C1"/>
    <w:rsid w:val="00E77637"/>
    <w:rsid w:val="00E77DAB"/>
    <w:rsid w:val="00E80902"/>
    <w:rsid w:val="00E80BFC"/>
    <w:rsid w:val="00E813DB"/>
    <w:rsid w:val="00E82146"/>
    <w:rsid w:val="00E821B2"/>
    <w:rsid w:val="00E82E94"/>
    <w:rsid w:val="00E82EEF"/>
    <w:rsid w:val="00E83232"/>
    <w:rsid w:val="00E83824"/>
    <w:rsid w:val="00E83928"/>
    <w:rsid w:val="00E83BD8"/>
    <w:rsid w:val="00E8402D"/>
    <w:rsid w:val="00E84FE9"/>
    <w:rsid w:val="00E8528D"/>
    <w:rsid w:val="00E86407"/>
    <w:rsid w:val="00E866F5"/>
    <w:rsid w:val="00E86782"/>
    <w:rsid w:val="00E86CBC"/>
    <w:rsid w:val="00E86EDE"/>
    <w:rsid w:val="00E86F35"/>
    <w:rsid w:val="00E8725A"/>
    <w:rsid w:val="00E87748"/>
    <w:rsid w:val="00E877A2"/>
    <w:rsid w:val="00E90532"/>
    <w:rsid w:val="00E90548"/>
    <w:rsid w:val="00E9071F"/>
    <w:rsid w:val="00E90D25"/>
    <w:rsid w:val="00E9117D"/>
    <w:rsid w:val="00E911A8"/>
    <w:rsid w:val="00E91DA8"/>
    <w:rsid w:val="00E92082"/>
    <w:rsid w:val="00E921B4"/>
    <w:rsid w:val="00E9280F"/>
    <w:rsid w:val="00E929A4"/>
    <w:rsid w:val="00E92E8B"/>
    <w:rsid w:val="00E93386"/>
    <w:rsid w:val="00E93643"/>
    <w:rsid w:val="00E948A1"/>
    <w:rsid w:val="00E9515F"/>
    <w:rsid w:val="00E954D0"/>
    <w:rsid w:val="00E95B55"/>
    <w:rsid w:val="00E95D0B"/>
    <w:rsid w:val="00E96188"/>
    <w:rsid w:val="00E96704"/>
    <w:rsid w:val="00E96A89"/>
    <w:rsid w:val="00E96C98"/>
    <w:rsid w:val="00E96E63"/>
    <w:rsid w:val="00E96FEB"/>
    <w:rsid w:val="00E97740"/>
    <w:rsid w:val="00E97808"/>
    <w:rsid w:val="00E97DE4"/>
    <w:rsid w:val="00EA01B9"/>
    <w:rsid w:val="00EA020C"/>
    <w:rsid w:val="00EA08AD"/>
    <w:rsid w:val="00EA0CE6"/>
    <w:rsid w:val="00EA140E"/>
    <w:rsid w:val="00EA1D28"/>
    <w:rsid w:val="00EA1D63"/>
    <w:rsid w:val="00EA29BD"/>
    <w:rsid w:val="00EA2C3B"/>
    <w:rsid w:val="00EA3096"/>
    <w:rsid w:val="00EA31CC"/>
    <w:rsid w:val="00EA387C"/>
    <w:rsid w:val="00EA3C95"/>
    <w:rsid w:val="00EA3D56"/>
    <w:rsid w:val="00EA3E4F"/>
    <w:rsid w:val="00EA426F"/>
    <w:rsid w:val="00EA4377"/>
    <w:rsid w:val="00EA4608"/>
    <w:rsid w:val="00EA46A7"/>
    <w:rsid w:val="00EA47FD"/>
    <w:rsid w:val="00EA4D94"/>
    <w:rsid w:val="00EA5B33"/>
    <w:rsid w:val="00EA5C01"/>
    <w:rsid w:val="00EA5D16"/>
    <w:rsid w:val="00EA624B"/>
    <w:rsid w:val="00EA6D4F"/>
    <w:rsid w:val="00EA6D80"/>
    <w:rsid w:val="00EA6F01"/>
    <w:rsid w:val="00EA6F41"/>
    <w:rsid w:val="00EA745D"/>
    <w:rsid w:val="00EA7766"/>
    <w:rsid w:val="00EA7894"/>
    <w:rsid w:val="00EB0069"/>
    <w:rsid w:val="00EB032D"/>
    <w:rsid w:val="00EB0434"/>
    <w:rsid w:val="00EB04E9"/>
    <w:rsid w:val="00EB0779"/>
    <w:rsid w:val="00EB0C81"/>
    <w:rsid w:val="00EB105A"/>
    <w:rsid w:val="00EB132D"/>
    <w:rsid w:val="00EB138B"/>
    <w:rsid w:val="00EB153E"/>
    <w:rsid w:val="00EB1BA6"/>
    <w:rsid w:val="00EB1EA6"/>
    <w:rsid w:val="00EB1F95"/>
    <w:rsid w:val="00EB1FC1"/>
    <w:rsid w:val="00EB2194"/>
    <w:rsid w:val="00EB24A6"/>
    <w:rsid w:val="00EB2854"/>
    <w:rsid w:val="00EB29E7"/>
    <w:rsid w:val="00EB2A55"/>
    <w:rsid w:val="00EB3025"/>
    <w:rsid w:val="00EB311C"/>
    <w:rsid w:val="00EB3A6A"/>
    <w:rsid w:val="00EB3D69"/>
    <w:rsid w:val="00EB3E41"/>
    <w:rsid w:val="00EB3F0F"/>
    <w:rsid w:val="00EB4108"/>
    <w:rsid w:val="00EB456C"/>
    <w:rsid w:val="00EB4C6B"/>
    <w:rsid w:val="00EB4E3A"/>
    <w:rsid w:val="00EB4EE6"/>
    <w:rsid w:val="00EB545E"/>
    <w:rsid w:val="00EB5674"/>
    <w:rsid w:val="00EB5A00"/>
    <w:rsid w:val="00EB5A17"/>
    <w:rsid w:val="00EB5E5A"/>
    <w:rsid w:val="00EB5FC3"/>
    <w:rsid w:val="00EB617B"/>
    <w:rsid w:val="00EB62B9"/>
    <w:rsid w:val="00EB643D"/>
    <w:rsid w:val="00EB71D7"/>
    <w:rsid w:val="00EB7205"/>
    <w:rsid w:val="00EB72DE"/>
    <w:rsid w:val="00EB7452"/>
    <w:rsid w:val="00EB7861"/>
    <w:rsid w:val="00EB7B25"/>
    <w:rsid w:val="00EB7EAC"/>
    <w:rsid w:val="00EC01B8"/>
    <w:rsid w:val="00EC0549"/>
    <w:rsid w:val="00EC0686"/>
    <w:rsid w:val="00EC0931"/>
    <w:rsid w:val="00EC09E8"/>
    <w:rsid w:val="00EC0D86"/>
    <w:rsid w:val="00EC1043"/>
    <w:rsid w:val="00EC136D"/>
    <w:rsid w:val="00EC1622"/>
    <w:rsid w:val="00EC18E0"/>
    <w:rsid w:val="00EC1F54"/>
    <w:rsid w:val="00EC20FF"/>
    <w:rsid w:val="00EC2353"/>
    <w:rsid w:val="00EC236E"/>
    <w:rsid w:val="00EC2573"/>
    <w:rsid w:val="00EC2715"/>
    <w:rsid w:val="00EC2926"/>
    <w:rsid w:val="00EC2AF3"/>
    <w:rsid w:val="00EC30E7"/>
    <w:rsid w:val="00EC3562"/>
    <w:rsid w:val="00EC3D99"/>
    <w:rsid w:val="00EC3DC2"/>
    <w:rsid w:val="00EC542C"/>
    <w:rsid w:val="00EC6997"/>
    <w:rsid w:val="00EC6E31"/>
    <w:rsid w:val="00EC71B3"/>
    <w:rsid w:val="00EC7D29"/>
    <w:rsid w:val="00ED0634"/>
    <w:rsid w:val="00ED06F5"/>
    <w:rsid w:val="00ED0FC2"/>
    <w:rsid w:val="00ED0FC8"/>
    <w:rsid w:val="00ED157C"/>
    <w:rsid w:val="00ED178B"/>
    <w:rsid w:val="00ED1E70"/>
    <w:rsid w:val="00ED2349"/>
    <w:rsid w:val="00ED29A4"/>
    <w:rsid w:val="00ED359C"/>
    <w:rsid w:val="00ED35B3"/>
    <w:rsid w:val="00ED3709"/>
    <w:rsid w:val="00ED3B47"/>
    <w:rsid w:val="00ED3C39"/>
    <w:rsid w:val="00ED3D3A"/>
    <w:rsid w:val="00ED3E40"/>
    <w:rsid w:val="00ED432E"/>
    <w:rsid w:val="00ED45AB"/>
    <w:rsid w:val="00ED47A2"/>
    <w:rsid w:val="00ED5007"/>
    <w:rsid w:val="00ED54BD"/>
    <w:rsid w:val="00ED565E"/>
    <w:rsid w:val="00ED5F3B"/>
    <w:rsid w:val="00ED6304"/>
    <w:rsid w:val="00ED6BA4"/>
    <w:rsid w:val="00ED6C03"/>
    <w:rsid w:val="00ED6F4A"/>
    <w:rsid w:val="00ED73A2"/>
    <w:rsid w:val="00ED78ED"/>
    <w:rsid w:val="00ED7F9B"/>
    <w:rsid w:val="00EE075B"/>
    <w:rsid w:val="00EE1187"/>
    <w:rsid w:val="00EE1235"/>
    <w:rsid w:val="00EE17C2"/>
    <w:rsid w:val="00EE1909"/>
    <w:rsid w:val="00EE22A2"/>
    <w:rsid w:val="00EE2614"/>
    <w:rsid w:val="00EE2F25"/>
    <w:rsid w:val="00EE2FB8"/>
    <w:rsid w:val="00EE30DD"/>
    <w:rsid w:val="00EE37F3"/>
    <w:rsid w:val="00EE3C2C"/>
    <w:rsid w:val="00EE42F5"/>
    <w:rsid w:val="00EE51EF"/>
    <w:rsid w:val="00EE5271"/>
    <w:rsid w:val="00EE57DE"/>
    <w:rsid w:val="00EE6032"/>
    <w:rsid w:val="00EE6053"/>
    <w:rsid w:val="00EE647B"/>
    <w:rsid w:val="00EE64A1"/>
    <w:rsid w:val="00EE6752"/>
    <w:rsid w:val="00EE6784"/>
    <w:rsid w:val="00EE6B52"/>
    <w:rsid w:val="00EE6EA0"/>
    <w:rsid w:val="00EE6EF7"/>
    <w:rsid w:val="00EE7253"/>
    <w:rsid w:val="00EE7451"/>
    <w:rsid w:val="00EE7F0A"/>
    <w:rsid w:val="00EF00F8"/>
    <w:rsid w:val="00EF02F7"/>
    <w:rsid w:val="00EF0370"/>
    <w:rsid w:val="00EF09B6"/>
    <w:rsid w:val="00EF0AAE"/>
    <w:rsid w:val="00EF0C31"/>
    <w:rsid w:val="00EF1561"/>
    <w:rsid w:val="00EF18CA"/>
    <w:rsid w:val="00EF1937"/>
    <w:rsid w:val="00EF1EC3"/>
    <w:rsid w:val="00EF288F"/>
    <w:rsid w:val="00EF2C26"/>
    <w:rsid w:val="00EF2CAF"/>
    <w:rsid w:val="00EF3557"/>
    <w:rsid w:val="00EF37D9"/>
    <w:rsid w:val="00EF394E"/>
    <w:rsid w:val="00EF48B0"/>
    <w:rsid w:val="00EF4C7B"/>
    <w:rsid w:val="00EF55E0"/>
    <w:rsid w:val="00EF598B"/>
    <w:rsid w:val="00EF59EE"/>
    <w:rsid w:val="00EF61B1"/>
    <w:rsid w:val="00EF630F"/>
    <w:rsid w:val="00EF662D"/>
    <w:rsid w:val="00EF6794"/>
    <w:rsid w:val="00EF686A"/>
    <w:rsid w:val="00EF6E39"/>
    <w:rsid w:val="00EF7205"/>
    <w:rsid w:val="00EF7B9C"/>
    <w:rsid w:val="00EF7C15"/>
    <w:rsid w:val="00F00282"/>
    <w:rsid w:val="00F002FC"/>
    <w:rsid w:val="00F0043F"/>
    <w:rsid w:val="00F00498"/>
    <w:rsid w:val="00F010D1"/>
    <w:rsid w:val="00F015CD"/>
    <w:rsid w:val="00F01FBD"/>
    <w:rsid w:val="00F020F6"/>
    <w:rsid w:val="00F0215A"/>
    <w:rsid w:val="00F02A34"/>
    <w:rsid w:val="00F02BEE"/>
    <w:rsid w:val="00F02F08"/>
    <w:rsid w:val="00F03022"/>
    <w:rsid w:val="00F03709"/>
    <w:rsid w:val="00F038E4"/>
    <w:rsid w:val="00F03A0C"/>
    <w:rsid w:val="00F04003"/>
    <w:rsid w:val="00F0408F"/>
    <w:rsid w:val="00F041A6"/>
    <w:rsid w:val="00F046FA"/>
    <w:rsid w:val="00F05474"/>
    <w:rsid w:val="00F056F1"/>
    <w:rsid w:val="00F057B2"/>
    <w:rsid w:val="00F0593D"/>
    <w:rsid w:val="00F059AA"/>
    <w:rsid w:val="00F05CC4"/>
    <w:rsid w:val="00F05ED5"/>
    <w:rsid w:val="00F05F94"/>
    <w:rsid w:val="00F06B87"/>
    <w:rsid w:val="00F074C3"/>
    <w:rsid w:val="00F074CD"/>
    <w:rsid w:val="00F07548"/>
    <w:rsid w:val="00F07DBB"/>
    <w:rsid w:val="00F10295"/>
    <w:rsid w:val="00F10520"/>
    <w:rsid w:val="00F1094A"/>
    <w:rsid w:val="00F10A63"/>
    <w:rsid w:val="00F1166B"/>
    <w:rsid w:val="00F12283"/>
    <w:rsid w:val="00F12378"/>
    <w:rsid w:val="00F126E5"/>
    <w:rsid w:val="00F12CEE"/>
    <w:rsid w:val="00F12E9C"/>
    <w:rsid w:val="00F134A1"/>
    <w:rsid w:val="00F1447B"/>
    <w:rsid w:val="00F1473C"/>
    <w:rsid w:val="00F14ADB"/>
    <w:rsid w:val="00F14BB0"/>
    <w:rsid w:val="00F1526B"/>
    <w:rsid w:val="00F1565C"/>
    <w:rsid w:val="00F15BCB"/>
    <w:rsid w:val="00F165E5"/>
    <w:rsid w:val="00F168E7"/>
    <w:rsid w:val="00F16D66"/>
    <w:rsid w:val="00F16F38"/>
    <w:rsid w:val="00F17345"/>
    <w:rsid w:val="00F177F1"/>
    <w:rsid w:val="00F17BD1"/>
    <w:rsid w:val="00F201D7"/>
    <w:rsid w:val="00F20619"/>
    <w:rsid w:val="00F20664"/>
    <w:rsid w:val="00F207BA"/>
    <w:rsid w:val="00F20845"/>
    <w:rsid w:val="00F209E6"/>
    <w:rsid w:val="00F20A66"/>
    <w:rsid w:val="00F20C0B"/>
    <w:rsid w:val="00F20D9F"/>
    <w:rsid w:val="00F20EA6"/>
    <w:rsid w:val="00F214C7"/>
    <w:rsid w:val="00F2157B"/>
    <w:rsid w:val="00F21D05"/>
    <w:rsid w:val="00F225F9"/>
    <w:rsid w:val="00F22757"/>
    <w:rsid w:val="00F22C44"/>
    <w:rsid w:val="00F22FE3"/>
    <w:rsid w:val="00F230E0"/>
    <w:rsid w:val="00F238B5"/>
    <w:rsid w:val="00F241B6"/>
    <w:rsid w:val="00F24423"/>
    <w:rsid w:val="00F2446B"/>
    <w:rsid w:val="00F2460A"/>
    <w:rsid w:val="00F24898"/>
    <w:rsid w:val="00F249A9"/>
    <w:rsid w:val="00F25337"/>
    <w:rsid w:val="00F25AE3"/>
    <w:rsid w:val="00F2622A"/>
    <w:rsid w:val="00F262F1"/>
    <w:rsid w:val="00F264EA"/>
    <w:rsid w:val="00F26722"/>
    <w:rsid w:val="00F26888"/>
    <w:rsid w:val="00F26A41"/>
    <w:rsid w:val="00F26AC6"/>
    <w:rsid w:val="00F26D91"/>
    <w:rsid w:val="00F26FE2"/>
    <w:rsid w:val="00F27879"/>
    <w:rsid w:val="00F27C67"/>
    <w:rsid w:val="00F27F59"/>
    <w:rsid w:val="00F300F7"/>
    <w:rsid w:val="00F308D6"/>
    <w:rsid w:val="00F30E71"/>
    <w:rsid w:val="00F3100A"/>
    <w:rsid w:val="00F31102"/>
    <w:rsid w:val="00F31212"/>
    <w:rsid w:val="00F31A9F"/>
    <w:rsid w:val="00F31B26"/>
    <w:rsid w:val="00F32485"/>
    <w:rsid w:val="00F32F49"/>
    <w:rsid w:val="00F330FC"/>
    <w:rsid w:val="00F332A1"/>
    <w:rsid w:val="00F33AF1"/>
    <w:rsid w:val="00F33B72"/>
    <w:rsid w:val="00F3424D"/>
    <w:rsid w:val="00F3437B"/>
    <w:rsid w:val="00F34776"/>
    <w:rsid w:val="00F34878"/>
    <w:rsid w:val="00F34B6C"/>
    <w:rsid w:val="00F3508B"/>
    <w:rsid w:val="00F353E3"/>
    <w:rsid w:val="00F35B69"/>
    <w:rsid w:val="00F36288"/>
    <w:rsid w:val="00F3659F"/>
    <w:rsid w:val="00F3665F"/>
    <w:rsid w:val="00F36686"/>
    <w:rsid w:val="00F366C8"/>
    <w:rsid w:val="00F36CC3"/>
    <w:rsid w:val="00F36DFE"/>
    <w:rsid w:val="00F36F8D"/>
    <w:rsid w:val="00F370A4"/>
    <w:rsid w:val="00F37370"/>
    <w:rsid w:val="00F378F4"/>
    <w:rsid w:val="00F40376"/>
    <w:rsid w:val="00F40AA3"/>
    <w:rsid w:val="00F40C89"/>
    <w:rsid w:val="00F40EB0"/>
    <w:rsid w:val="00F4105E"/>
    <w:rsid w:val="00F41180"/>
    <w:rsid w:val="00F41664"/>
    <w:rsid w:val="00F417F3"/>
    <w:rsid w:val="00F41965"/>
    <w:rsid w:val="00F41AC1"/>
    <w:rsid w:val="00F41CAA"/>
    <w:rsid w:val="00F42495"/>
    <w:rsid w:val="00F42709"/>
    <w:rsid w:val="00F42FE0"/>
    <w:rsid w:val="00F43753"/>
    <w:rsid w:val="00F438BC"/>
    <w:rsid w:val="00F43B35"/>
    <w:rsid w:val="00F43E31"/>
    <w:rsid w:val="00F444E7"/>
    <w:rsid w:val="00F44DBA"/>
    <w:rsid w:val="00F4536A"/>
    <w:rsid w:val="00F453A8"/>
    <w:rsid w:val="00F454EC"/>
    <w:rsid w:val="00F45A64"/>
    <w:rsid w:val="00F460D3"/>
    <w:rsid w:val="00F4636A"/>
    <w:rsid w:val="00F4715A"/>
    <w:rsid w:val="00F4729C"/>
    <w:rsid w:val="00F47BA1"/>
    <w:rsid w:val="00F500C7"/>
    <w:rsid w:val="00F502E3"/>
    <w:rsid w:val="00F5044F"/>
    <w:rsid w:val="00F5057C"/>
    <w:rsid w:val="00F507D1"/>
    <w:rsid w:val="00F509CA"/>
    <w:rsid w:val="00F50B51"/>
    <w:rsid w:val="00F5181D"/>
    <w:rsid w:val="00F51A53"/>
    <w:rsid w:val="00F51AA2"/>
    <w:rsid w:val="00F522A4"/>
    <w:rsid w:val="00F52630"/>
    <w:rsid w:val="00F52922"/>
    <w:rsid w:val="00F529E8"/>
    <w:rsid w:val="00F53945"/>
    <w:rsid w:val="00F53ACB"/>
    <w:rsid w:val="00F54354"/>
    <w:rsid w:val="00F543B7"/>
    <w:rsid w:val="00F546E1"/>
    <w:rsid w:val="00F54CEB"/>
    <w:rsid w:val="00F55DF3"/>
    <w:rsid w:val="00F55E2F"/>
    <w:rsid w:val="00F55E5B"/>
    <w:rsid w:val="00F564DC"/>
    <w:rsid w:val="00F567E3"/>
    <w:rsid w:val="00F56DB9"/>
    <w:rsid w:val="00F57634"/>
    <w:rsid w:val="00F57D77"/>
    <w:rsid w:val="00F6014F"/>
    <w:rsid w:val="00F605E7"/>
    <w:rsid w:val="00F6088C"/>
    <w:rsid w:val="00F60B15"/>
    <w:rsid w:val="00F60C82"/>
    <w:rsid w:val="00F61116"/>
    <w:rsid w:val="00F6122E"/>
    <w:rsid w:val="00F6131C"/>
    <w:rsid w:val="00F61830"/>
    <w:rsid w:val="00F618FE"/>
    <w:rsid w:val="00F61DB8"/>
    <w:rsid w:val="00F62239"/>
    <w:rsid w:val="00F62426"/>
    <w:rsid w:val="00F6244B"/>
    <w:rsid w:val="00F627AE"/>
    <w:rsid w:val="00F62E69"/>
    <w:rsid w:val="00F63136"/>
    <w:rsid w:val="00F63502"/>
    <w:rsid w:val="00F63DD7"/>
    <w:rsid w:val="00F640E5"/>
    <w:rsid w:val="00F64203"/>
    <w:rsid w:val="00F64206"/>
    <w:rsid w:val="00F6488C"/>
    <w:rsid w:val="00F6572A"/>
    <w:rsid w:val="00F66100"/>
    <w:rsid w:val="00F66277"/>
    <w:rsid w:val="00F673B9"/>
    <w:rsid w:val="00F675F3"/>
    <w:rsid w:val="00F6775D"/>
    <w:rsid w:val="00F67DA8"/>
    <w:rsid w:val="00F67E53"/>
    <w:rsid w:val="00F70C8C"/>
    <w:rsid w:val="00F70E97"/>
    <w:rsid w:val="00F7127E"/>
    <w:rsid w:val="00F7143A"/>
    <w:rsid w:val="00F717D1"/>
    <w:rsid w:val="00F71AC3"/>
    <w:rsid w:val="00F71BAD"/>
    <w:rsid w:val="00F71CB7"/>
    <w:rsid w:val="00F71F13"/>
    <w:rsid w:val="00F72B22"/>
    <w:rsid w:val="00F72B6D"/>
    <w:rsid w:val="00F73345"/>
    <w:rsid w:val="00F7371C"/>
    <w:rsid w:val="00F73D66"/>
    <w:rsid w:val="00F73E21"/>
    <w:rsid w:val="00F73FC0"/>
    <w:rsid w:val="00F740AB"/>
    <w:rsid w:val="00F745DB"/>
    <w:rsid w:val="00F74776"/>
    <w:rsid w:val="00F74BF3"/>
    <w:rsid w:val="00F752F9"/>
    <w:rsid w:val="00F75449"/>
    <w:rsid w:val="00F75625"/>
    <w:rsid w:val="00F75755"/>
    <w:rsid w:val="00F75E17"/>
    <w:rsid w:val="00F76184"/>
    <w:rsid w:val="00F761BE"/>
    <w:rsid w:val="00F7640B"/>
    <w:rsid w:val="00F76846"/>
    <w:rsid w:val="00F76C80"/>
    <w:rsid w:val="00F76D3E"/>
    <w:rsid w:val="00F76E73"/>
    <w:rsid w:val="00F77340"/>
    <w:rsid w:val="00F775E7"/>
    <w:rsid w:val="00F77695"/>
    <w:rsid w:val="00F805AE"/>
    <w:rsid w:val="00F80A8C"/>
    <w:rsid w:val="00F80B5C"/>
    <w:rsid w:val="00F80E8B"/>
    <w:rsid w:val="00F8117C"/>
    <w:rsid w:val="00F82379"/>
    <w:rsid w:val="00F828BA"/>
    <w:rsid w:val="00F82FF7"/>
    <w:rsid w:val="00F83944"/>
    <w:rsid w:val="00F83D7A"/>
    <w:rsid w:val="00F83EB5"/>
    <w:rsid w:val="00F8406D"/>
    <w:rsid w:val="00F8466D"/>
    <w:rsid w:val="00F849B9"/>
    <w:rsid w:val="00F84B8B"/>
    <w:rsid w:val="00F8515E"/>
    <w:rsid w:val="00F85629"/>
    <w:rsid w:val="00F8590D"/>
    <w:rsid w:val="00F85A25"/>
    <w:rsid w:val="00F85C4F"/>
    <w:rsid w:val="00F85F0D"/>
    <w:rsid w:val="00F8653B"/>
    <w:rsid w:val="00F866D5"/>
    <w:rsid w:val="00F867CE"/>
    <w:rsid w:val="00F87055"/>
    <w:rsid w:val="00F87151"/>
    <w:rsid w:val="00F87818"/>
    <w:rsid w:val="00F87C4C"/>
    <w:rsid w:val="00F87C55"/>
    <w:rsid w:val="00F87C71"/>
    <w:rsid w:val="00F87CEB"/>
    <w:rsid w:val="00F90197"/>
    <w:rsid w:val="00F9028F"/>
    <w:rsid w:val="00F903EA"/>
    <w:rsid w:val="00F9055C"/>
    <w:rsid w:val="00F91238"/>
    <w:rsid w:val="00F91C91"/>
    <w:rsid w:val="00F91CE8"/>
    <w:rsid w:val="00F91D7E"/>
    <w:rsid w:val="00F922F1"/>
    <w:rsid w:val="00F92493"/>
    <w:rsid w:val="00F926D2"/>
    <w:rsid w:val="00F927FE"/>
    <w:rsid w:val="00F92A00"/>
    <w:rsid w:val="00F92B96"/>
    <w:rsid w:val="00F92E14"/>
    <w:rsid w:val="00F932E9"/>
    <w:rsid w:val="00F934F8"/>
    <w:rsid w:val="00F93AD3"/>
    <w:rsid w:val="00F947A9"/>
    <w:rsid w:val="00F94B91"/>
    <w:rsid w:val="00F94C29"/>
    <w:rsid w:val="00F94D21"/>
    <w:rsid w:val="00F94DFB"/>
    <w:rsid w:val="00F94F97"/>
    <w:rsid w:val="00F94FBB"/>
    <w:rsid w:val="00F95298"/>
    <w:rsid w:val="00F954CE"/>
    <w:rsid w:val="00F955FD"/>
    <w:rsid w:val="00F9561F"/>
    <w:rsid w:val="00F956E7"/>
    <w:rsid w:val="00F95843"/>
    <w:rsid w:val="00F95AE8"/>
    <w:rsid w:val="00F95B47"/>
    <w:rsid w:val="00F95B77"/>
    <w:rsid w:val="00F95E3B"/>
    <w:rsid w:val="00F96A2B"/>
    <w:rsid w:val="00F96D29"/>
    <w:rsid w:val="00F971A2"/>
    <w:rsid w:val="00F9749B"/>
    <w:rsid w:val="00F97A34"/>
    <w:rsid w:val="00F97F5A"/>
    <w:rsid w:val="00F97F64"/>
    <w:rsid w:val="00FA045B"/>
    <w:rsid w:val="00FA0698"/>
    <w:rsid w:val="00FA0F34"/>
    <w:rsid w:val="00FA120E"/>
    <w:rsid w:val="00FA1253"/>
    <w:rsid w:val="00FA166A"/>
    <w:rsid w:val="00FA20F7"/>
    <w:rsid w:val="00FA2454"/>
    <w:rsid w:val="00FA27F1"/>
    <w:rsid w:val="00FA28BA"/>
    <w:rsid w:val="00FA2D9C"/>
    <w:rsid w:val="00FA30B4"/>
    <w:rsid w:val="00FA33EF"/>
    <w:rsid w:val="00FA35AC"/>
    <w:rsid w:val="00FA39CA"/>
    <w:rsid w:val="00FA3A90"/>
    <w:rsid w:val="00FA416E"/>
    <w:rsid w:val="00FA42FD"/>
    <w:rsid w:val="00FA473F"/>
    <w:rsid w:val="00FA4BAD"/>
    <w:rsid w:val="00FA4FB6"/>
    <w:rsid w:val="00FA5E47"/>
    <w:rsid w:val="00FA611D"/>
    <w:rsid w:val="00FA67E3"/>
    <w:rsid w:val="00FA6952"/>
    <w:rsid w:val="00FA714F"/>
    <w:rsid w:val="00FA776F"/>
    <w:rsid w:val="00FA7A81"/>
    <w:rsid w:val="00FA7CA8"/>
    <w:rsid w:val="00FB16B3"/>
    <w:rsid w:val="00FB1A88"/>
    <w:rsid w:val="00FB1D87"/>
    <w:rsid w:val="00FB1FB8"/>
    <w:rsid w:val="00FB2194"/>
    <w:rsid w:val="00FB247D"/>
    <w:rsid w:val="00FB25D8"/>
    <w:rsid w:val="00FB27D2"/>
    <w:rsid w:val="00FB28F9"/>
    <w:rsid w:val="00FB2CFC"/>
    <w:rsid w:val="00FB2D69"/>
    <w:rsid w:val="00FB2ED1"/>
    <w:rsid w:val="00FB334F"/>
    <w:rsid w:val="00FB3639"/>
    <w:rsid w:val="00FB3D97"/>
    <w:rsid w:val="00FB3F56"/>
    <w:rsid w:val="00FB448A"/>
    <w:rsid w:val="00FB4D2E"/>
    <w:rsid w:val="00FB566F"/>
    <w:rsid w:val="00FB5B91"/>
    <w:rsid w:val="00FB6899"/>
    <w:rsid w:val="00FB6982"/>
    <w:rsid w:val="00FB6ED3"/>
    <w:rsid w:val="00FB6F30"/>
    <w:rsid w:val="00FB759F"/>
    <w:rsid w:val="00FB76E4"/>
    <w:rsid w:val="00FB7796"/>
    <w:rsid w:val="00FB7A7B"/>
    <w:rsid w:val="00FB7B40"/>
    <w:rsid w:val="00FB7ED0"/>
    <w:rsid w:val="00FC00A9"/>
    <w:rsid w:val="00FC02F0"/>
    <w:rsid w:val="00FC0BFB"/>
    <w:rsid w:val="00FC101B"/>
    <w:rsid w:val="00FC1D0F"/>
    <w:rsid w:val="00FC1F42"/>
    <w:rsid w:val="00FC1FFB"/>
    <w:rsid w:val="00FC2436"/>
    <w:rsid w:val="00FC2585"/>
    <w:rsid w:val="00FC27E5"/>
    <w:rsid w:val="00FC2B93"/>
    <w:rsid w:val="00FC2DE4"/>
    <w:rsid w:val="00FC2F58"/>
    <w:rsid w:val="00FC2F96"/>
    <w:rsid w:val="00FC3375"/>
    <w:rsid w:val="00FC3871"/>
    <w:rsid w:val="00FC3F14"/>
    <w:rsid w:val="00FC3F39"/>
    <w:rsid w:val="00FC4048"/>
    <w:rsid w:val="00FC40AF"/>
    <w:rsid w:val="00FC41A0"/>
    <w:rsid w:val="00FC41FA"/>
    <w:rsid w:val="00FC4563"/>
    <w:rsid w:val="00FC46A1"/>
    <w:rsid w:val="00FC4E85"/>
    <w:rsid w:val="00FC5356"/>
    <w:rsid w:val="00FC57D5"/>
    <w:rsid w:val="00FC59B9"/>
    <w:rsid w:val="00FC5CB6"/>
    <w:rsid w:val="00FC5DE3"/>
    <w:rsid w:val="00FC5F01"/>
    <w:rsid w:val="00FC6BA0"/>
    <w:rsid w:val="00FC7653"/>
    <w:rsid w:val="00FD03B4"/>
    <w:rsid w:val="00FD096F"/>
    <w:rsid w:val="00FD1003"/>
    <w:rsid w:val="00FD1810"/>
    <w:rsid w:val="00FD257C"/>
    <w:rsid w:val="00FD2ED3"/>
    <w:rsid w:val="00FD30C1"/>
    <w:rsid w:val="00FD324F"/>
    <w:rsid w:val="00FD3CB9"/>
    <w:rsid w:val="00FD4009"/>
    <w:rsid w:val="00FD46BE"/>
    <w:rsid w:val="00FD4878"/>
    <w:rsid w:val="00FD4D4D"/>
    <w:rsid w:val="00FD669B"/>
    <w:rsid w:val="00FD6785"/>
    <w:rsid w:val="00FD6B52"/>
    <w:rsid w:val="00FD6CEA"/>
    <w:rsid w:val="00FD7140"/>
    <w:rsid w:val="00FD7469"/>
    <w:rsid w:val="00FD766C"/>
    <w:rsid w:val="00FE013A"/>
    <w:rsid w:val="00FE0157"/>
    <w:rsid w:val="00FE0534"/>
    <w:rsid w:val="00FE05E1"/>
    <w:rsid w:val="00FE0701"/>
    <w:rsid w:val="00FE08B6"/>
    <w:rsid w:val="00FE0A0C"/>
    <w:rsid w:val="00FE0CC5"/>
    <w:rsid w:val="00FE1A25"/>
    <w:rsid w:val="00FE1D84"/>
    <w:rsid w:val="00FE2007"/>
    <w:rsid w:val="00FE2017"/>
    <w:rsid w:val="00FE247D"/>
    <w:rsid w:val="00FE2BB2"/>
    <w:rsid w:val="00FE2C05"/>
    <w:rsid w:val="00FE2DFF"/>
    <w:rsid w:val="00FE2FF5"/>
    <w:rsid w:val="00FE33CF"/>
    <w:rsid w:val="00FE3809"/>
    <w:rsid w:val="00FE3942"/>
    <w:rsid w:val="00FE3D5E"/>
    <w:rsid w:val="00FE3EA7"/>
    <w:rsid w:val="00FE453D"/>
    <w:rsid w:val="00FE4890"/>
    <w:rsid w:val="00FE48C8"/>
    <w:rsid w:val="00FE4918"/>
    <w:rsid w:val="00FE4A4E"/>
    <w:rsid w:val="00FE5254"/>
    <w:rsid w:val="00FE565B"/>
    <w:rsid w:val="00FE5781"/>
    <w:rsid w:val="00FE624A"/>
    <w:rsid w:val="00FE64F0"/>
    <w:rsid w:val="00FE66D1"/>
    <w:rsid w:val="00FE6811"/>
    <w:rsid w:val="00FE69BD"/>
    <w:rsid w:val="00FE6B89"/>
    <w:rsid w:val="00FE7164"/>
    <w:rsid w:val="00FE78AE"/>
    <w:rsid w:val="00FE799C"/>
    <w:rsid w:val="00FE7AB9"/>
    <w:rsid w:val="00FE7BF1"/>
    <w:rsid w:val="00FF002E"/>
    <w:rsid w:val="00FF0EA0"/>
    <w:rsid w:val="00FF0EDA"/>
    <w:rsid w:val="00FF11BD"/>
    <w:rsid w:val="00FF12B3"/>
    <w:rsid w:val="00FF1AB5"/>
    <w:rsid w:val="00FF1E28"/>
    <w:rsid w:val="00FF2308"/>
    <w:rsid w:val="00FF28CC"/>
    <w:rsid w:val="00FF29E4"/>
    <w:rsid w:val="00FF2FAD"/>
    <w:rsid w:val="00FF3591"/>
    <w:rsid w:val="00FF3EA7"/>
    <w:rsid w:val="00FF4095"/>
    <w:rsid w:val="00FF45D6"/>
    <w:rsid w:val="00FF4912"/>
    <w:rsid w:val="00FF4B56"/>
    <w:rsid w:val="00FF62C1"/>
    <w:rsid w:val="00FF64C5"/>
    <w:rsid w:val="00FF69BA"/>
    <w:rsid w:val="00FF6AE4"/>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9E615"/>
  <w15:chartTrackingRefBased/>
  <w15:docId w15:val="{66F519A2-A2B4-4E5C-B1E3-5EEE7AD2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4B5"/>
    <w:pPr>
      <w:spacing w:after="160" w:line="259" w:lineRule="auto"/>
    </w:pPr>
    <w:rPr>
      <w:rFonts w:eastAsia="Calibri" w:cs="Times New Roman"/>
      <w:sz w:val="24"/>
    </w:rPr>
  </w:style>
  <w:style w:type="paragraph" w:styleId="Heading1">
    <w:name w:val="heading 1"/>
    <w:basedOn w:val="Normal"/>
    <w:link w:val="Heading1Char"/>
    <w:uiPriority w:val="9"/>
    <w:qFormat/>
    <w:rsid w:val="00194041"/>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1C14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B1C7C"/>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3D70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041"/>
    <w:rPr>
      <w:rFonts w:eastAsia="Times New Roman" w:cs="Times New Roman"/>
      <w:b/>
      <w:bCs/>
      <w:kern w:val="36"/>
      <w:sz w:val="48"/>
      <w:szCs w:val="48"/>
    </w:rPr>
  </w:style>
  <w:style w:type="paragraph" w:styleId="NoSpacing">
    <w:name w:val="No Spacing"/>
    <w:link w:val="NoSpacingChar"/>
    <w:uiPriority w:val="1"/>
    <w:qFormat/>
    <w:rsid w:val="00194041"/>
    <w:rPr>
      <w:rFonts w:ascii="Calibri" w:eastAsia="Times New Roman" w:hAnsi="Calibri" w:cs="Times New Roman"/>
      <w:sz w:val="22"/>
    </w:rPr>
  </w:style>
  <w:style w:type="character" w:customStyle="1" w:styleId="NoSpacingChar">
    <w:name w:val="No Spacing Char"/>
    <w:link w:val="NoSpacing"/>
    <w:uiPriority w:val="1"/>
    <w:rsid w:val="00194041"/>
    <w:rPr>
      <w:rFonts w:ascii="Calibri" w:eastAsia="Times New Roman" w:hAnsi="Calibri" w:cs="Times New Roman"/>
      <w:sz w:val="22"/>
    </w:rPr>
  </w:style>
  <w:style w:type="paragraph" w:styleId="ListParagraph">
    <w:name w:val="List Paragraph"/>
    <w:basedOn w:val="Normal"/>
    <w:uiPriority w:val="34"/>
    <w:qFormat/>
    <w:rsid w:val="00194041"/>
    <w:pPr>
      <w:ind w:left="720"/>
      <w:contextualSpacing/>
    </w:pPr>
  </w:style>
  <w:style w:type="paragraph" w:styleId="NormalWeb">
    <w:name w:val="Normal (Web)"/>
    <w:aliases w:val="Обычный (веб)1,Обычный (веб) Знак,Обычный (веб) Знак1,Обычный (веб) Знак Знак, Char Char Char, Char Char,Char Char Char Char Char Char Char Char Char Char Char Char Char Char Char,Char Cha,Geneva 9,Char Char Char,Char Char"/>
    <w:basedOn w:val="Normal"/>
    <w:link w:val="NormalWebChar"/>
    <w:uiPriority w:val="99"/>
    <w:unhideWhenUsed/>
    <w:qFormat/>
    <w:rsid w:val="00194041"/>
    <w:pPr>
      <w:spacing w:before="100" w:beforeAutospacing="1" w:after="100" w:afterAutospacing="1" w:line="240" w:lineRule="auto"/>
    </w:pPr>
    <w:rPr>
      <w:rFonts w:eastAsia="Times New Roman"/>
      <w:szCs w:val="24"/>
    </w:rPr>
  </w:style>
  <w:style w:type="character" w:customStyle="1" w:styleId="NormalWebChar">
    <w:name w:val="Normal (Web) Char"/>
    <w:aliases w:val="Обычный (веб)1 Char,Обычный (веб) Знак Char,Обычный (веб) Знак1 Char,Обычный (веб) Знак Знак Char, Char Char Char Char, Char Char Char1,Char Char Char Char Char Char Char Char Char Char Char Char Char Char Char Char,Char Cha Char"/>
    <w:link w:val="NormalWeb"/>
    <w:uiPriority w:val="99"/>
    <w:rsid w:val="00194041"/>
    <w:rPr>
      <w:rFonts w:eastAsia="Times New Roman" w:cs="Times New Roman"/>
      <w:sz w:val="24"/>
      <w:szCs w:val="24"/>
    </w:rPr>
  </w:style>
  <w:style w:type="paragraph" w:customStyle="1" w:styleId="pbody">
    <w:name w:val="pbody"/>
    <w:basedOn w:val="Normal"/>
    <w:rsid w:val="00194041"/>
    <w:pPr>
      <w:spacing w:before="100" w:beforeAutospacing="1" w:after="100" w:afterAutospacing="1" w:line="240" w:lineRule="auto"/>
    </w:pPr>
    <w:rPr>
      <w:rFonts w:eastAsia="Times New Roman"/>
      <w:szCs w:val="24"/>
    </w:rPr>
  </w:style>
  <w:style w:type="table" w:styleId="TableGrid">
    <w:name w:val="Table Grid"/>
    <w:basedOn w:val="TableNormal"/>
    <w:uiPriority w:val="39"/>
    <w:rsid w:val="0019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4041"/>
    <w:rPr>
      <w:color w:val="0000FF"/>
      <w:u w:val="singl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iPriority w:val="99"/>
    <w:qFormat/>
    <w:rsid w:val="00194041"/>
    <w:pPr>
      <w:spacing w:after="0" w:line="240" w:lineRule="auto"/>
    </w:pPr>
    <w:rPr>
      <w:rFonts w:ascii=".VnTime" w:eastAsia="Times New Roman" w:hAnsi=".VnTime"/>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basedOn w:val="DefaultParagraphFont"/>
    <w:link w:val="FootnoteText"/>
    <w:uiPriority w:val="99"/>
    <w:qFormat/>
    <w:rsid w:val="00194041"/>
    <w:rPr>
      <w:rFonts w:ascii=".VnTime" w:eastAsia="Times New Roman" w:hAnsi=".VnTime" w:cs="Times New Roman"/>
      <w:sz w:val="20"/>
      <w:szCs w:val="20"/>
    </w:rPr>
  </w:style>
  <w:style w:type="character" w:customStyle="1" w:styleId="fontstyle01">
    <w:name w:val="fontstyle01"/>
    <w:basedOn w:val="DefaultParagraphFont"/>
    <w:rsid w:val="00194041"/>
    <w:rPr>
      <w:rFonts w:ascii="TimesNewRomanPSMT" w:hAnsi="TimesNewRomanPSMT" w:hint="default"/>
      <w:b w:val="0"/>
      <w:bCs w:val="0"/>
      <w:i w:val="0"/>
      <w:iCs w:val="0"/>
      <w:color w:val="000000"/>
      <w:sz w:val="26"/>
      <w:szCs w:val="26"/>
    </w:rPr>
  </w:style>
  <w:style w:type="paragraph" w:customStyle="1" w:styleId="Normal3">
    <w:name w:val="Normal3"/>
    <w:basedOn w:val="Normal"/>
    <w:rsid w:val="00194041"/>
    <w:pPr>
      <w:spacing w:before="100" w:beforeAutospacing="1" w:after="100" w:afterAutospacing="1" w:line="240" w:lineRule="auto"/>
    </w:pPr>
    <w:rPr>
      <w:rFonts w:eastAsia="Times New Roman"/>
      <w:szCs w:val="24"/>
    </w:rPr>
  </w:style>
  <w:style w:type="paragraph" w:styleId="Footer">
    <w:name w:val="footer"/>
    <w:basedOn w:val="Normal"/>
    <w:link w:val="FooterChar"/>
    <w:uiPriority w:val="99"/>
    <w:unhideWhenUsed/>
    <w:rsid w:val="00194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041"/>
    <w:rPr>
      <w:rFonts w:eastAsia="Calibri" w:cs="Times New Roman"/>
      <w:sz w:val="24"/>
    </w:rPr>
  </w:style>
  <w:style w:type="character" w:customStyle="1" w:styleId="BalloonTextChar">
    <w:name w:val="Balloon Text Char"/>
    <w:basedOn w:val="DefaultParagraphFont"/>
    <w:link w:val="BalloonText"/>
    <w:uiPriority w:val="99"/>
    <w:semiHidden/>
    <w:rsid w:val="00194041"/>
    <w:rPr>
      <w:rFonts w:ascii="Segoe UI" w:eastAsia="Calibri" w:hAnsi="Segoe UI" w:cs="Segoe UI"/>
      <w:sz w:val="18"/>
      <w:szCs w:val="18"/>
    </w:rPr>
  </w:style>
  <w:style w:type="paragraph" w:styleId="BalloonText">
    <w:name w:val="Balloon Text"/>
    <w:basedOn w:val="Normal"/>
    <w:link w:val="BalloonTextChar"/>
    <w:uiPriority w:val="99"/>
    <w:semiHidden/>
    <w:unhideWhenUsed/>
    <w:rsid w:val="00194041"/>
    <w:pPr>
      <w:spacing w:after="0" w:line="240" w:lineRule="auto"/>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194041"/>
    <w:rPr>
      <w:rFonts w:eastAsia="Calibri" w:cs="Times New Roman"/>
      <w:sz w:val="20"/>
      <w:szCs w:val="20"/>
    </w:rPr>
  </w:style>
  <w:style w:type="paragraph" w:styleId="CommentText">
    <w:name w:val="annotation text"/>
    <w:basedOn w:val="Normal"/>
    <w:link w:val="CommentTextChar"/>
    <w:uiPriority w:val="99"/>
    <w:semiHidden/>
    <w:unhideWhenUsed/>
    <w:rsid w:val="00194041"/>
    <w:pPr>
      <w:spacing w:line="240" w:lineRule="auto"/>
    </w:pPr>
    <w:rPr>
      <w:sz w:val="20"/>
      <w:szCs w:val="20"/>
    </w:rPr>
  </w:style>
  <w:style w:type="character" w:customStyle="1" w:styleId="CommentSubjectChar">
    <w:name w:val="Comment Subject Char"/>
    <w:basedOn w:val="CommentTextChar"/>
    <w:link w:val="CommentSubject"/>
    <w:uiPriority w:val="99"/>
    <w:semiHidden/>
    <w:rsid w:val="00194041"/>
    <w:rPr>
      <w:rFonts w:eastAsia="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194041"/>
    <w:rPr>
      <w:b/>
      <w:bCs/>
    </w:rPr>
  </w:style>
  <w:style w:type="character" w:customStyle="1" w:styleId="substract">
    <w:name w:val="substract"/>
    <w:basedOn w:val="DefaultParagraphFont"/>
    <w:rsid w:val="00237F56"/>
  </w:style>
  <w:style w:type="character" w:customStyle="1" w:styleId="code">
    <w:name w:val="code"/>
    <w:basedOn w:val="DefaultParagraphFont"/>
    <w:rsid w:val="00237F56"/>
  </w:style>
  <w:style w:type="character" w:customStyle="1" w:styleId="Heading2Char">
    <w:name w:val="Heading 2 Char"/>
    <w:basedOn w:val="DefaultParagraphFont"/>
    <w:link w:val="Heading2"/>
    <w:uiPriority w:val="9"/>
    <w:rsid w:val="001C14DF"/>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E27D66"/>
    <w:rPr>
      <w:i/>
      <w:iCs/>
    </w:rPr>
  </w:style>
  <w:style w:type="character" w:customStyle="1" w:styleId="Heading3Char">
    <w:name w:val="Heading 3 Char"/>
    <w:basedOn w:val="DefaultParagraphFont"/>
    <w:link w:val="Heading3"/>
    <w:uiPriority w:val="9"/>
    <w:rsid w:val="00AB1C7C"/>
    <w:rPr>
      <w:rFonts w:asciiTheme="majorHAnsi" w:eastAsiaTheme="majorEastAsia" w:hAnsiTheme="majorHAnsi" w:cstheme="majorBidi"/>
      <w:color w:val="1F4D78" w:themeColor="accent1" w:themeShade="7F"/>
      <w:sz w:val="24"/>
      <w:szCs w:val="24"/>
    </w:rPr>
  </w:style>
  <w:style w:type="character" w:customStyle="1" w:styleId="text">
    <w:name w:val="text"/>
    <w:basedOn w:val="DefaultParagraphFont"/>
    <w:rsid w:val="00710957"/>
  </w:style>
  <w:style w:type="character" w:styleId="Strong">
    <w:name w:val="Strong"/>
    <w:basedOn w:val="DefaultParagraphFont"/>
    <w:uiPriority w:val="22"/>
    <w:qFormat/>
    <w:rsid w:val="0080626C"/>
    <w:rPr>
      <w:b/>
      <w:bCs/>
    </w:rPr>
  </w:style>
  <w:style w:type="paragraph" w:customStyle="1" w:styleId="normalpara">
    <w:name w:val="normalpara"/>
    <w:basedOn w:val="Normal"/>
    <w:rsid w:val="00072089"/>
    <w:pPr>
      <w:spacing w:before="100" w:beforeAutospacing="1" w:after="100" w:afterAutospacing="1" w:line="240" w:lineRule="auto"/>
    </w:pPr>
    <w:rPr>
      <w:rFonts w:eastAsia="Times New Roman"/>
      <w:szCs w:val="24"/>
    </w:rPr>
  </w:style>
  <w:style w:type="character" w:styleId="FollowedHyperlink">
    <w:name w:val="FollowedHyperlink"/>
    <w:basedOn w:val="DefaultParagraphFont"/>
    <w:uiPriority w:val="99"/>
    <w:semiHidden/>
    <w:unhideWhenUsed/>
    <w:rsid w:val="00057930"/>
    <w:rPr>
      <w:color w:val="954F72" w:themeColor="followedHyperlink"/>
      <w:u w:val="single"/>
    </w:rPr>
  </w:style>
  <w:style w:type="paragraph" w:styleId="Header">
    <w:name w:val="header"/>
    <w:basedOn w:val="Normal"/>
    <w:link w:val="HeaderChar"/>
    <w:uiPriority w:val="99"/>
    <w:unhideWhenUsed/>
    <w:rsid w:val="003A1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6DC"/>
    <w:rPr>
      <w:rFonts w:eastAsia="Calibri" w:cs="Times New Roman"/>
      <w:sz w:val="24"/>
    </w:rPr>
  </w:style>
  <w:style w:type="character" w:customStyle="1" w:styleId="Heading4Char">
    <w:name w:val="Heading 4 Char"/>
    <w:basedOn w:val="DefaultParagraphFont"/>
    <w:link w:val="Heading4"/>
    <w:uiPriority w:val="9"/>
    <w:semiHidden/>
    <w:rsid w:val="003D70D5"/>
    <w:rPr>
      <w:rFonts w:asciiTheme="majorHAnsi" w:eastAsiaTheme="majorEastAsia" w:hAnsiTheme="majorHAnsi" w:cstheme="majorBidi"/>
      <w:i/>
      <w:iCs/>
      <w:color w:val="2E74B5" w:themeColor="accent1" w:themeShade="BF"/>
      <w:sz w:val="24"/>
    </w:rPr>
  </w:style>
  <w:style w:type="table" w:styleId="TableGridLight">
    <w:name w:val="Grid Table Light"/>
    <w:basedOn w:val="TableNormal"/>
    <w:uiPriority w:val="40"/>
    <w:rsid w:val="00F010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870">
      <w:bodyDiv w:val="1"/>
      <w:marLeft w:val="0"/>
      <w:marRight w:val="0"/>
      <w:marTop w:val="0"/>
      <w:marBottom w:val="0"/>
      <w:divBdr>
        <w:top w:val="none" w:sz="0" w:space="0" w:color="auto"/>
        <w:left w:val="none" w:sz="0" w:space="0" w:color="auto"/>
        <w:bottom w:val="none" w:sz="0" w:space="0" w:color="auto"/>
        <w:right w:val="none" w:sz="0" w:space="0" w:color="auto"/>
      </w:divBdr>
    </w:div>
    <w:div w:id="58524743">
      <w:bodyDiv w:val="1"/>
      <w:marLeft w:val="0"/>
      <w:marRight w:val="0"/>
      <w:marTop w:val="0"/>
      <w:marBottom w:val="0"/>
      <w:divBdr>
        <w:top w:val="none" w:sz="0" w:space="0" w:color="auto"/>
        <w:left w:val="none" w:sz="0" w:space="0" w:color="auto"/>
        <w:bottom w:val="none" w:sz="0" w:space="0" w:color="auto"/>
        <w:right w:val="none" w:sz="0" w:space="0" w:color="auto"/>
      </w:divBdr>
    </w:div>
    <w:div w:id="66347564">
      <w:bodyDiv w:val="1"/>
      <w:marLeft w:val="0"/>
      <w:marRight w:val="0"/>
      <w:marTop w:val="0"/>
      <w:marBottom w:val="0"/>
      <w:divBdr>
        <w:top w:val="none" w:sz="0" w:space="0" w:color="auto"/>
        <w:left w:val="none" w:sz="0" w:space="0" w:color="auto"/>
        <w:bottom w:val="none" w:sz="0" w:space="0" w:color="auto"/>
        <w:right w:val="none" w:sz="0" w:space="0" w:color="auto"/>
      </w:divBdr>
    </w:div>
    <w:div w:id="73011668">
      <w:bodyDiv w:val="1"/>
      <w:marLeft w:val="0"/>
      <w:marRight w:val="0"/>
      <w:marTop w:val="0"/>
      <w:marBottom w:val="0"/>
      <w:divBdr>
        <w:top w:val="none" w:sz="0" w:space="0" w:color="auto"/>
        <w:left w:val="none" w:sz="0" w:space="0" w:color="auto"/>
        <w:bottom w:val="none" w:sz="0" w:space="0" w:color="auto"/>
        <w:right w:val="none" w:sz="0" w:space="0" w:color="auto"/>
      </w:divBdr>
    </w:div>
    <w:div w:id="110898717">
      <w:bodyDiv w:val="1"/>
      <w:marLeft w:val="0"/>
      <w:marRight w:val="0"/>
      <w:marTop w:val="0"/>
      <w:marBottom w:val="0"/>
      <w:divBdr>
        <w:top w:val="none" w:sz="0" w:space="0" w:color="auto"/>
        <w:left w:val="none" w:sz="0" w:space="0" w:color="auto"/>
        <w:bottom w:val="none" w:sz="0" w:space="0" w:color="auto"/>
        <w:right w:val="none" w:sz="0" w:space="0" w:color="auto"/>
      </w:divBdr>
    </w:div>
    <w:div w:id="150143009">
      <w:bodyDiv w:val="1"/>
      <w:marLeft w:val="0"/>
      <w:marRight w:val="0"/>
      <w:marTop w:val="0"/>
      <w:marBottom w:val="0"/>
      <w:divBdr>
        <w:top w:val="none" w:sz="0" w:space="0" w:color="auto"/>
        <w:left w:val="none" w:sz="0" w:space="0" w:color="auto"/>
        <w:bottom w:val="none" w:sz="0" w:space="0" w:color="auto"/>
        <w:right w:val="none" w:sz="0" w:space="0" w:color="auto"/>
      </w:divBdr>
    </w:div>
    <w:div w:id="163060507">
      <w:bodyDiv w:val="1"/>
      <w:marLeft w:val="0"/>
      <w:marRight w:val="0"/>
      <w:marTop w:val="0"/>
      <w:marBottom w:val="0"/>
      <w:divBdr>
        <w:top w:val="none" w:sz="0" w:space="0" w:color="auto"/>
        <w:left w:val="none" w:sz="0" w:space="0" w:color="auto"/>
        <w:bottom w:val="none" w:sz="0" w:space="0" w:color="auto"/>
        <w:right w:val="none" w:sz="0" w:space="0" w:color="auto"/>
      </w:divBdr>
    </w:div>
    <w:div w:id="201330429">
      <w:bodyDiv w:val="1"/>
      <w:marLeft w:val="0"/>
      <w:marRight w:val="0"/>
      <w:marTop w:val="0"/>
      <w:marBottom w:val="0"/>
      <w:divBdr>
        <w:top w:val="none" w:sz="0" w:space="0" w:color="auto"/>
        <w:left w:val="none" w:sz="0" w:space="0" w:color="auto"/>
        <w:bottom w:val="none" w:sz="0" w:space="0" w:color="auto"/>
        <w:right w:val="none" w:sz="0" w:space="0" w:color="auto"/>
      </w:divBdr>
    </w:div>
    <w:div w:id="214511851">
      <w:bodyDiv w:val="1"/>
      <w:marLeft w:val="0"/>
      <w:marRight w:val="0"/>
      <w:marTop w:val="0"/>
      <w:marBottom w:val="0"/>
      <w:divBdr>
        <w:top w:val="none" w:sz="0" w:space="0" w:color="auto"/>
        <w:left w:val="none" w:sz="0" w:space="0" w:color="auto"/>
        <w:bottom w:val="none" w:sz="0" w:space="0" w:color="auto"/>
        <w:right w:val="none" w:sz="0" w:space="0" w:color="auto"/>
      </w:divBdr>
    </w:div>
    <w:div w:id="221603456">
      <w:bodyDiv w:val="1"/>
      <w:marLeft w:val="0"/>
      <w:marRight w:val="0"/>
      <w:marTop w:val="0"/>
      <w:marBottom w:val="0"/>
      <w:divBdr>
        <w:top w:val="none" w:sz="0" w:space="0" w:color="auto"/>
        <w:left w:val="none" w:sz="0" w:space="0" w:color="auto"/>
        <w:bottom w:val="none" w:sz="0" w:space="0" w:color="auto"/>
        <w:right w:val="none" w:sz="0" w:space="0" w:color="auto"/>
      </w:divBdr>
    </w:div>
    <w:div w:id="254290830">
      <w:bodyDiv w:val="1"/>
      <w:marLeft w:val="0"/>
      <w:marRight w:val="0"/>
      <w:marTop w:val="0"/>
      <w:marBottom w:val="0"/>
      <w:divBdr>
        <w:top w:val="none" w:sz="0" w:space="0" w:color="auto"/>
        <w:left w:val="none" w:sz="0" w:space="0" w:color="auto"/>
        <w:bottom w:val="none" w:sz="0" w:space="0" w:color="auto"/>
        <w:right w:val="none" w:sz="0" w:space="0" w:color="auto"/>
      </w:divBdr>
    </w:div>
    <w:div w:id="298731192">
      <w:bodyDiv w:val="1"/>
      <w:marLeft w:val="0"/>
      <w:marRight w:val="0"/>
      <w:marTop w:val="0"/>
      <w:marBottom w:val="0"/>
      <w:divBdr>
        <w:top w:val="none" w:sz="0" w:space="0" w:color="auto"/>
        <w:left w:val="none" w:sz="0" w:space="0" w:color="auto"/>
        <w:bottom w:val="none" w:sz="0" w:space="0" w:color="auto"/>
        <w:right w:val="none" w:sz="0" w:space="0" w:color="auto"/>
      </w:divBdr>
    </w:div>
    <w:div w:id="333340544">
      <w:bodyDiv w:val="1"/>
      <w:marLeft w:val="0"/>
      <w:marRight w:val="0"/>
      <w:marTop w:val="0"/>
      <w:marBottom w:val="0"/>
      <w:divBdr>
        <w:top w:val="none" w:sz="0" w:space="0" w:color="auto"/>
        <w:left w:val="none" w:sz="0" w:space="0" w:color="auto"/>
        <w:bottom w:val="none" w:sz="0" w:space="0" w:color="auto"/>
        <w:right w:val="none" w:sz="0" w:space="0" w:color="auto"/>
      </w:divBdr>
    </w:div>
    <w:div w:id="386875573">
      <w:bodyDiv w:val="1"/>
      <w:marLeft w:val="0"/>
      <w:marRight w:val="0"/>
      <w:marTop w:val="0"/>
      <w:marBottom w:val="0"/>
      <w:divBdr>
        <w:top w:val="none" w:sz="0" w:space="0" w:color="auto"/>
        <w:left w:val="none" w:sz="0" w:space="0" w:color="auto"/>
        <w:bottom w:val="none" w:sz="0" w:space="0" w:color="auto"/>
        <w:right w:val="none" w:sz="0" w:space="0" w:color="auto"/>
      </w:divBdr>
    </w:div>
    <w:div w:id="394161305">
      <w:bodyDiv w:val="1"/>
      <w:marLeft w:val="0"/>
      <w:marRight w:val="0"/>
      <w:marTop w:val="0"/>
      <w:marBottom w:val="0"/>
      <w:divBdr>
        <w:top w:val="none" w:sz="0" w:space="0" w:color="auto"/>
        <w:left w:val="none" w:sz="0" w:space="0" w:color="auto"/>
        <w:bottom w:val="none" w:sz="0" w:space="0" w:color="auto"/>
        <w:right w:val="none" w:sz="0" w:space="0" w:color="auto"/>
      </w:divBdr>
    </w:div>
    <w:div w:id="401367897">
      <w:bodyDiv w:val="1"/>
      <w:marLeft w:val="0"/>
      <w:marRight w:val="0"/>
      <w:marTop w:val="0"/>
      <w:marBottom w:val="0"/>
      <w:divBdr>
        <w:top w:val="none" w:sz="0" w:space="0" w:color="auto"/>
        <w:left w:val="none" w:sz="0" w:space="0" w:color="auto"/>
        <w:bottom w:val="none" w:sz="0" w:space="0" w:color="auto"/>
        <w:right w:val="none" w:sz="0" w:space="0" w:color="auto"/>
      </w:divBdr>
    </w:div>
    <w:div w:id="430667833">
      <w:bodyDiv w:val="1"/>
      <w:marLeft w:val="0"/>
      <w:marRight w:val="0"/>
      <w:marTop w:val="0"/>
      <w:marBottom w:val="0"/>
      <w:divBdr>
        <w:top w:val="none" w:sz="0" w:space="0" w:color="auto"/>
        <w:left w:val="none" w:sz="0" w:space="0" w:color="auto"/>
        <w:bottom w:val="none" w:sz="0" w:space="0" w:color="auto"/>
        <w:right w:val="none" w:sz="0" w:space="0" w:color="auto"/>
      </w:divBdr>
    </w:div>
    <w:div w:id="437454370">
      <w:bodyDiv w:val="1"/>
      <w:marLeft w:val="0"/>
      <w:marRight w:val="0"/>
      <w:marTop w:val="0"/>
      <w:marBottom w:val="0"/>
      <w:divBdr>
        <w:top w:val="none" w:sz="0" w:space="0" w:color="auto"/>
        <w:left w:val="none" w:sz="0" w:space="0" w:color="auto"/>
        <w:bottom w:val="none" w:sz="0" w:space="0" w:color="auto"/>
        <w:right w:val="none" w:sz="0" w:space="0" w:color="auto"/>
      </w:divBdr>
    </w:div>
    <w:div w:id="473987907">
      <w:bodyDiv w:val="1"/>
      <w:marLeft w:val="0"/>
      <w:marRight w:val="0"/>
      <w:marTop w:val="0"/>
      <w:marBottom w:val="0"/>
      <w:divBdr>
        <w:top w:val="none" w:sz="0" w:space="0" w:color="auto"/>
        <w:left w:val="none" w:sz="0" w:space="0" w:color="auto"/>
        <w:bottom w:val="none" w:sz="0" w:space="0" w:color="auto"/>
        <w:right w:val="none" w:sz="0" w:space="0" w:color="auto"/>
      </w:divBdr>
    </w:div>
    <w:div w:id="475076724">
      <w:bodyDiv w:val="1"/>
      <w:marLeft w:val="0"/>
      <w:marRight w:val="0"/>
      <w:marTop w:val="0"/>
      <w:marBottom w:val="0"/>
      <w:divBdr>
        <w:top w:val="none" w:sz="0" w:space="0" w:color="auto"/>
        <w:left w:val="none" w:sz="0" w:space="0" w:color="auto"/>
        <w:bottom w:val="none" w:sz="0" w:space="0" w:color="auto"/>
        <w:right w:val="none" w:sz="0" w:space="0" w:color="auto"/>
      </w:divBdr>
    </w:div>
    <w:div w:id="487400112">
      <w:bodyDiv w:val="1"/>
      <w:marLeft w:val="0"/>
      <w:marRight w:val="0"/>
      <w:marTop w:val="0"/>
      <w:marBottom w:val="0"/>
      <w:divBdr>
        <w:top w:val="none" w:sz="0" w:space="0" w:color="auto"/>
        <w:left w:val="none" w:sz="0" w:space="0" w:color="auto"/>
        <w:bottom w:val="none" w:sz="0" w:space="0" w:color="auto"/>
        <w:right w:val="none" w:sz="0" w:space="0" w:color="auto"/>
      </w:divBdr>
    </w:div>
    <w:div w:id="515118485">
      <w:bodyDiv w:val="1"/>
      <w:marLeft w:val="0"/>
      <w:marRight w:val="0"/>
      <w:marTop w:val="0"/>
      <w:marBottom w:val="0"/>
      <w:divBdr>
        <w:top w:val="none" w:sz="0" w:space="0" w:color="auto"/>
        <w:left w:val="none" w:sz="0" w:space="0" w:color="auto"/>
        <w:bottom w:val="none" w:sz="0" w:space="0" w:color="auto"/>
        <w:right w:val="none" w:sz="0" w:space="0" w:color="auto"/>
      </w:divBdr>
    </w:div>
    <w:div w:id="518548572">
      <w:bodyDiv w:val="1"/>
      <w:marLeft w:val="0"/>
      <w:marRight w:val="0"/>
      <w:marTop w:val="0"/>
      <w:marBottom w:val="0"/>
      <w:divBdr>
        <w:top w:val="none" w:sz="0" w:space="0" w:color="auto"/>
        <w:left w:val="none" w:sz="0" w:space="0" w:color="auto"/>
        <w:bottom w:val="none" w:sz="0" w:space="0" w:color="auto"/>
        <w:right w:val="none" w:sz="0" w:space="0" w:color="auto"/>
      </w:divBdr>
    </w:div>
    <w:div w:id="534655632">
      <w:bodyDiv w:val="1"/>
      <w:marLeft w:val="0"/>
      <w:marRight w:val="0"/>
      <w:marTop w:val="0"/>
      <w:marBottom w:val="0"/>
      <w:divBdr>
        <w:top w:val="none" w:sz="0" w:space="0" w:color="auto"/>
        <w:left w:val="none" w:sz="0" w:space="0" w:color="auto"/>
        <w:bottom w:val="none" w:sz="0" w:space="0" w:color="auto"/>
        <w:right w:val="none" w:sz="0" w:space="0" w:color="auto"/>
      </w:divBdr>
    </w:div>
    <w:div w:id="565410661">
      <w:bodyDiv w:val="1"/>
      <w:marLeft w:val="0"/>
      <w:marRight w:val="0"/>
      <w:marTop w:val="0"/>
      <w:marBottom w:val="0"/>
      <w:divBdr>
        <w:top w:val="none" w:sz="0" w:space="0" w:color="auto"/>
        <w:left w:val="none" w:sz="0" w:space="0" w:color="auto"/>
        <w:bottom w:val="none" w:sz="0" w:space="0" w:color="auto"/>
        <w:right w:val="none" w:sz="0" w:space="0" w:color="auto"/>
      </w:divBdr>
    </w:div>
    <w:div w:id="565998667">
      <w:bodyDiv w:val="1"/>
      <w:marLeft w:val="0"/>
      <w:marRight w:val="0"/>
      <w:marTop w:val="0"/>
      <w:marBottom w:val="0"/>
      <w:divBdr>
        <w:top w:val="none" w:sz="0" w:space="0" w:color="auto"/>
        <w:left w:val="none" w:sz="0" w:space="0" w:color="auto"/>
        <w:bottom w:val="none" w:sz="0" w:space="0" w:color="auto"/>
        <w:right w:val="none" w:sz="0" w:space="0" w:color="auto"/>
      </w:divBdr>
    </w:div>
    <w:div w:id="598945980">
      <w:bodyDiv w:val="1"/>
      <w:marLeft w:val="0"/>
      <w:marRight w:val="0"/>
      <w:marTop w:val="0"/>
      <w:marBottom w:val="0"/>
      <w:divBdr>
        <w:top w:val="none" w:sz="0" w:space="0" w:color="auto"/>
        <w:left w:val="none" w:sz="0" w:space="0" w:color="auto"/>
        <w:bottom w:val="none" w:sz="0" w:space="0" w:color="auto"/>
        <w:right w:val="none" w:sz="0" w:space="0" w:color="auto"/>
      </w:divBdr>
    </w:div>
    <w:div w:id="619532851">
      <w:bodyDiv w:val="1"/>
      <w:marLeft w:val="0"/>
      <w:marRight w:val="0"/>
      <w:marTop w:val="0"/>
      <w:marBottom w:val="0"/>
      <w:divBdr>
        <w:top w:val="none" w:sz="0" w:space="0" w:color="auto"/>
        <w:left w:val="none" w:sz="0" w:space="0" w:color="auto"/>
        <w:bottom w:val="none" w:sz="0" w:space="0" w:color="auto"/>
        <w:right w:val="none" w:sz="0" w:space="0" w:color="auto"/>
      </w:divBdr>
    </w:div>
    <w:div w:id="621887688">
      <w:bodyDiv w:val="1"/>
      <w:marLeft w:val="0"/>
      <w:marRight w:val="0"/>
      <w:marTop w:val="0"/>
      <w:marBottom w:val="0"/>
      <w:divBdr>
        <w:top w:val="none" w:sz="0" w:space="0" w:color="auto"/>
        <w:left w:val="none" w:sz="0" w:space="0" w:color="auto"/>
        <w:bottom w:val="none" w:sz="0" w:space="0" w:color="auto"/>
        <w:right w:val="none" w:sz="0" w:space="0" w:color="auto"/>
      </w:divBdr>
    </w:div>
    <w:div w:id="631643167">
      <w:bodyDiv w:val="1"/>
      <w:marLeft w:val="0"/>
      <w:marRight w:val="0"/>
      <w:marTop w:val="0"/>
      <w:marBottom w:val="0"/>
      <w:divBdr>
        <w:top w:val="none" w:sz="0" w:space="0" w:color="auto"/>
        <w:left w:val="none" w:sz="0" w:space="0" w:color="auto"/>
        <w:bottom w:val="none" w:sz="0" w:space="0" w:color="auto"/>
        <w:right w:val="none" w:sz="0" w:space="0" w:color="auto"/>
      </w:divBdr>
    </w:div>
    <w:div w:id="631903739">
      <w:bodyDiv w:val="1"/>
      <w:marLeft w:val="0"/>
      <w:marRight w:val="0"/>
      <w:marTop w:val="0"/>
      <w:marBottom w:val="0"/>
      <w:divBdr>
        <w:top w:val="none" w:sz="0" w:space="0" w:color="auto"/>
        <w:left w:val="none" w:sz="0" w:space="0" w:color="auto"/>
        <w:bottom w:val="none" w:sz="0" w:space="0" w:color="auto"/>
        <w:right w:val="none" w:sz="0" w:space="0" w:color="auto"/>
      </w:divBdr>
    </w:div>
    <w:div w:id="659161530">
      <w:bodyDiv w:val="1"/>
      <w:marLeft w:val="0"/>
      <w:marRight w:val="0"/>
      <w:marTop w:val="0"/>
      <w:marBottom w:val="0"/>
      <w:divBdr>
        <w:top w:val="none" w:sz="0" w:space="0" w:color="auto"/>
        <w:left w:val="none" w:sz="0" w:space="0" w:color="auto"/>
        <w:bottom w:val="none" w:sz="0" w:space="0" w:color="auto"/>
        <w:right w:val="none" w:sz="0" w:space="0" w:color="auto"/>
      </w:divBdr>
    </w:div>
    <w:div w:id="709652695">
      <w:bodyDiv w:val="1"/>
      <w:marLeft w:val="0"/>
      <w:marRight w:val="0"/>
      <w:marTop w:val="0"/>
      <w:marBottom w:val="0"/>
      <w:divBdr>
        <w:top w:val="none" w:sz="0" w:space="0" w:color="auto"/>
        <w:left w:val="none" w:sz="0" w:space="0" w:color="auto"/>
        <w:bottom w:val="none" w:sz="0" w:space="0" w:color="auto"/>
        <w:right w:val="none" w:sz="0" w:space="0" w:color="auto"/>
      </w:divBdr>
    </w:div>
    <w:div w:id="740640891">
      <w:bodyDiv w:val="1"/>
      <w:marLeft w:val="0"/>
      <w:marRight w:val="0"/>
      <w:marTop w:val="0"/>
      <w:marBottom w:val="0"/>
      <w:divBdr>
        <w:top w:val="none" w:sz="0" w:space="0" w:color="auto"/>
        <w:left w:val="none" w:sz="0" w:space="0" w:color="auto"/>
        <w:bottom w:val="none" w:sz="0" w:space="0" w:color="auto"/>
        <w:right w:val="none" w:sz="0" w:space="0" w:color="auto"/>
      </w:divBdr>
    </w:div>
    <w:div w:id="743186550">
      <w:bodyDiv w:val="1"/>
      <w:marLeft w:val="0"/>
      <w:marRight w:val="0"/>
      <w:marTop w:val="0"/>
      <w:marBottom w:val="0"/>
      <w:divBdr>
        <w:top w:val="none" w:sz="0" w:space="0" w:color="auto"/>
        <w:left w:val="none" w:sz="0" w:space="0" w:color="auto"/>
        <w:bottom w:val="none" w:sz="0" w:space="0" w:color="auto"/>
        <w:right w:val="none" w:sz="0" w:space="0" w:color="auto"/>
      </w:divBdr>
    </w:div>
    <w:div w:id="743380787">
      <w:bodyDiv w:val="1"/>
      <w:marLeft w:val="0"/>
      <w:marRight w:val="0"/>
      <w:marTop w:val="0"/>
      <w:marBottom w:val="0"/>
      <w:divBdr>
        <w:top w:val="none" w:sz="0" w:space="0" w:color="auto"/>
        <w:left w:val="none" w:sz="0" w:space="0" w:color="auto"/>
        <w:bottom w:val="none" w:sz="0" w:space="0" w:color="auto"/>
        <w:right w:val="none" w:sz="0" w:space="0" w:color="auto"/>
      </w:divBdr>
    </w:div>
    <w:div w:id="775903936">
      <w:bodyDiv w:val="1"/>
      <w:marLeft w:val="0"/>
      <w:marRight w:val="0"/>
      <w:marTop w:val="0"/>
      <w:marBottom w:val="0"/>
      <w:divBdr>
        <w:top w:val="none" w:sz="0" w:space="0" w:color="auto"/>
        <w:left w:val="none" w:sz="0" w:space="0" w:color="auto"/>
        <w:bottom w:val="none" w:sz="0" w:space="0" w:color="auto"/>
        <w:right w:val="none" w:sz="0" w:space="0" w:color="auto"/>
      </w:divBdr>
    </w:div>
    <w:div w:id="811945279">
      <w:bodyDiv w:val="1"/>
      <w:marLeft w:val="0"/>
      <w:marRight w:val="0"/>
      <w:marTop w:val="0"/>
      <w:marBottom w:val="0"/>
      <w:divBdr>
        <w:top w:val="none" w:sz="0" w:space="0" w:color="auto"/>
        <w:left w:val="none" w:sz="0" w:space="0" w:color="auto"/>
        <w:bottom w:val="none" w:sz="0" w:space="0" w:color="auto"/>
        <w:right w:val="none" w:sz="0" w:space="0" w:color="auto"/>
      </w:divBdr>
    </w:div>
    <w:div w:id="815682622">
      <w:bodyDiv w:val="1"/>
      <w:marLeft w:val="0"/>
      <w:marRight w:val="0"/>
      <w:marTop w:val="0"/>
      <w:marBottom w:val="0"/>
      <w:divBdr>
        <w:top w:val="none" w:sz="0" w:space="0" w:color="auto"/>
        <w:left w:val="none" w:sz="0" w:space="0" w:color="auto"/>
        <w:bottom w:val="none" w:sz="0" w:space="0" w:color="auto"/>
        <w:right w:val="none" w:sz="0" w:space="0" w:color="auto"/>
      </w:divBdr>
    </w:div>
    <w:div w:id="831219968">
      <w:bodyDiv w:val="1"/>
      <w:marLeft w:val="0"/>
      <w:marRight w:val="0"/>
      <w:marTop w:val="0"/>
      <w:marBottom w:val="0"/>
      <w:divBdr>
        <w:top w:val="none" w:sz="0" w:space="0" w:color="auto"/>
        <w:left w:val="none" w:sz="0" w:space="0" w:color="auto"/>
        <w:bottom w:val="none" w:sz="0" w:space="0" w:color="auto"/>
        <w:right w:val="none" w:sz="0" w:space="0" w:color="auto"/>
      </w:divBdr>
    </w:div>
    <w:div w:id="861742144">
      <w:bodyDiv w:val="1"/>
      <w:marLeft w:val="0"/>
      <w:marRight w:val="0"/>
      <w:marTop w:val="0"/>
      <w:marBottom w:val="0"/>
      <w:divBdr>
        <w:top w:val="none" w:sz="0" w:space="0" w:color="auto"/>
        <w:left w:val="none" w:sz="0" w:space="0" w:color="auto"/>
        <w:bottom w:val="none" w:sz="0" w:space="0" w:color="auto"/>
        <w:right w:val="none" w:sz="0" w:space="0" w:color="auto"/>
      </w:divBdr>
    </w:div>
    <w:div w:id="867108256">
      <w:bodyDiv w:val="1"/>
      <w:marLeft w:val="0"/>
      <w:marRight w:val="0"/>
      <w:marTop w:val="0"/>
      <w:marBottom w:val="0"/>
      <w:divBdr>
        <w:top w:val="none" w:sz="0" w:space="0" w:color="auto"/>
        <w:left w:val="none" w:sz="0" w:space="0" w:color="auto"/>
        <w:bottom w:val="none" w:sz="0" w:space="0" w:color="auto"/>
        <w:right w:val="none" w:sz="0" w:space="0" w:color="auto"/>
      </w:divBdr>
    </w:div>
    <w:div w:id="899444823">
      <w:bodyDiv w:val="1"/>
      <w:marLeft w:val="0"/>
      <w:marRight w:val="0"/>
      <w:marTop w:val="0"/>
      <w:marBottom w:val="0"/>
      <w:divBdr>
        <w:top w:val="none" w:sz="0" w:space="0" w:color="auto"/>
        <w:left w:val="none" w:sz="0" w:space="0" w:color="auto"/>
        <w:bottom w:val="none" w:sz="0" w:space="0" w:color="auto"/>
        <w:right w:val="none" w:sz="0" w:space="0" w:color="auto"/>
      </w:divBdr>
    </w:div>
    <w:div w:id="901670824">
      <w:bodyDiv w:val="1"/>
      <w:marLeft w:val="0"/>
      <w:marRight w:val="0"/>
      <w:marTop w:val="0"/>
      <w:marBottom w:val="0"/>
      <w:divBdr>
        <w:top w:val="none" w:sz="0" w:space="0" w:color="auto"/>
        <w:left w:val="none" w:sz="0" w:space="0" w:color="auto"/>
        <w:bottom w:val="none" w:sz="0" w:space="0" w:color="auto"/>
        <w:right w:val="none" w:sz="0" w:space="0" w:color="auto"/>
      </w:divBdr>
    </w:div>
    <w:div w:id="904069294">
      <w:bodyDiv w:val="1"/>
      <w:marLeft w:val="0"/>
      <w:marRight w:val="0"/>
      <w:marTop w:val="0"/>
      <w:marBottom w:val="0"/>
      <w:divBdr>
        <w:top w:val="none" w:sz="0" w:space="0" w:color="auto"/>
        <w:left w:val="none" w:sz="0" w:space="0" w:color="auto"/>
        <w:bottom w:val="none" w:sz="0" w:space="0" w:color="auto"/>
        <w:right w:val="none" w:sz="0" w:space="0" w:color="auto"/>
      </w:divBdr>
    </w:div>
    <w:div w:id="924874409">
      <w:bodyDiv w:val="1"/>
      <w:marLeft w:val="0"/>
      <w:marRight w:val="0"/>
      <w:marTop w:val="0"/>
      <w:marBottom w:val="0"/>
      <w:divBdr>
        <w:top w:val="none" w:sz="0" w:space="0" w:color="auto"/>
        <w:left w:val="none" w:sz="0" w:space="0" w:color="auto"/>
        <w:bottom w:val="none" w:sz="0" w:space="0" w:color="auto"/>
        <w:right w:val="none" w:sz="0" w:space="0" w:color="auto"/>
      </w:divBdr>
    </w:div>
    <w:div w:id="949897368">
      <w:bodyDiv w:val="1"/>
      <w:marLeft w:val="0"/>
      <w:marRight w:val="0"/>
      <w:marTop w:val="0"/>
      <w:marBottom w:val="0"/>
      <w:divBdr>
        <w:top w:val="none" w:sz="0" w:space="0" w:color="auto"/>
        <w:left w:val="none" w:sz="0" w:space="0" w:color="auto"/>
        <w:bottom w:val="none" w:sz="0" w:space="0" w:color="auto"/>
        <w:right w:val="none" w:sz="0" w:space="0" w:color="auto"/>
      </w:divBdr>
    </w:div>
    <w:div w:id="971328341">
      <w:bodyDiv w:val="1"/>
      <w:marLeft w:val="0"/>
      <w:marRight w:val="0"/>
      <w:marTop w:val="0"/>
      <w:marBottom w:val="0"/>
      <w:divBdr>
        <w:top w:val="none" w:sz="0" w:space="0" w:color="auto"/>
        <w:left w:val="none" w:sz="0" w:space="0" w:color="auto"/>
        <w:bottom w:val="none" w:sz="0" w:space="0" w:color="auto"/>
        <w:right w:val="none" w:sz="0" w:space="0" w:color="auto"/>
      </w:divBdr>
    </w:div>
    <w:div w:id="989481523">
      <w:bodyDiv w:val="1"/>
      <w:marLeft w:val="0"/>
      <w:marRight w:val="0"/>
      <w:marTop w:val="0"/>
      <w:marBottom w:val="0"/>
      <w:divBdr>
        <w:top w:val="none" w:sz="0" w:space="0" w:color="auto"/>
        <w:left w:val="none" w:sz="0" w:space="0" w:color="auto"/>
        <w:bottom w:val="none" w:sz="0" w:space="0" w:color="auto"/>
        <w:right w:val="none" w:sz="0" w:space="0" w:color="auto"/>
      </w:divBdr>
    </w:div>
    <w:div w:id="1036081521">
      <w:bodyDiv w:val="1"/>
      <w:marLeft w:val="0"/>
      <w:marRight w:val="0"/>
      <w:marTop w:val="0"/>
      <w:marBottom w:val="0"/>
      <w:divBdr>
        <w:top w:val="none" w:sz="0" w:space="0" w:color="auto"/>
        <w:left w:val="none" w:sz="0" w:space="0" w:color="auto"/>
        <w:bottom w:val="none" w:sz="0" w:space="0" w:color="auto"/>
        <w:right w:val="none" w:sz="0" w:space="0" w:color="auto"/>
      </w:divBdr>
    </w:div>
    <w:div w:id="1043404389">
      <w:bodyDiv w:val="1"/>
      <w:marLeft w:val="0"/>
      <w:marRight w:val="0"/>
      <w:marTop w:val="0"/>
      <w:marBottom w:val="0"/>
      <w:divBdr>
        <w:top w:val="none" w:sz="0" w:space="0" w:color="auto"/>
        <w:left w:val="none" w:sz="0" w:space="0" w:color="auto"/>
        <w:bottom w:val="none" w:sz="0" w:space="0" w:color="auto"/>
        <w:right w:val="none" w:sz="0" w:space="0" w:color="auto"/>
      </w:divBdr>
    </w:div>
    <w:div w:id="1063332456">
      <w:bodyDiv w:val="1"/>
      <w:marLeft w:val="0"/>
      <w:marRight w:val="0"/>
      <w:marTop w:val="0"/>
      <w:marBottom w:val="0"/>
      <w:divBdr>
        <w:top w:val="none" w:sz="0" w:space="0" w:color="auto"/>
        <w:left w:val="none" w:sz="0" w:space="0" w:color="auto"/>
        <w:bottom w:val="none" w:sz="0" w:space="0" w:color="auto"/>
        <w:right w:val="none" w:sz="0" w:space="0" w:color="auto"/>
      </w:divBdr>
    </w:div>
    <w:div w:id="1099060494">
      <w:bodyDiv w:val="1"/>
      <w:marLeft w:val="0"/>
      <w:marRight w:val="0"/>
      <w:marTop w:val="0"/>
      <w:marBottom w:val="0"/>
      <w:divBdr>
        <w:top w:val="none" w:sz="0" w:space="0" w:color="auto"/>
        <w:left w:val="none" w:sz="0" w:space="0" w:color="auto"/>
        <w:bottom w:val="none" w:sz="0" w:space="0" w:color="auto"/>
        <w:right w:val="none" w:sz="0" w:space="0" w:color="auto"/>
      </w:divBdr>
    </w:div>
    <w:div w:id="1114859646">
      <w:bodyDiv w:val="1"/>
      <w:marLeft w:val="0"/>
      <w:marRight w:val="0"/>
      <w:marTop w:val="0"/>
      <w:marBottom w:val="0"/>
      <w:divBdr>
        <w:top w:val="none" w:sz="0" w:space="0" w:color="auto"/>
        <w:left w:val="none" w:sz="0" w:space="0" w:color="auto"/>
        <w:bottom w:val="none" w:sz="0" w:space="0" w:color="auto"/>
        <w:right w:val="none" w:sz="0" w:space="0" w:color="auto"/>
      </w:divBdr>
    </w:div>
    <w:div w:id="1197693241">
      <w:bodyDiv w:val="1"/>
      <w:marLeft w:val="0"/>
      <w:marRight w:val="0"/>
      <w:marTop w:val="0"/>
      <w:marBottom w:val="0"/>
      <w:divBdr>
        <w:top w:val="none" w:sz="0" w:space="0" w:color="auto"/>
        <w:left w:val="none" w:sz="0" w:space="0" w:color="auto"/>
        <w:bottom w:val="none" w:sz="0" w:space="0" w:color="auto"/>
        <w:right w:val="none" w:sz="0" w:space="0" w:color="auto"/>
      </w:divBdr>
    </w:div>
    <w:div w:id="1201556294">
      <w:bodyDiv w:val="1"/>
      <w:marLeft w:val="0"/>
      <w:marRight w:val="0"/>
      <w:marTop w:val="0"/>
      <w:marBottom w:val="0"/>
      <w:divBdr>
        <w:top w:val="none" w:sz="0" w:space="0" w:color="auto"/>
        <w:left w:val="none" w:sz="0" w:space="0" w:color="auto"/>
        <w:bottom w:val="none" w:sz="0" w:space="0" w:color="auto"/>
        <w:right w:val="none" w:sz="0" w:space="0" w:color="auto"/>
      </w:divBdr>
    </w:div>
    <w:div w:id="1220436635">
      <w:bodyDiv w:val="1"/>
      <w:marLeft w:val="0"/>
      <w:marRight w:val="0"/>
      <w:marTop w:val="0"/>
      <w:marBottom w:val="0"/>
      <w:divBdr>
        <w:top w:val="none" w:sz="0" w:space="0" w:color="auto"/>
        <w:left w:val="none" w:sz="0" w:space="0" w:color="auto"/>
        <w:bottom w:val="none" w:sz="0" w:space="0" w:color="auto"/>
        <w:right w:val="none" w:sz="0" w:space="0" w:color="auto"/>
      </w:divBdr>
    </w:div>
    <w:div w:id="1221329366">
      <w:bodyDiv w:val="1"/>
      <w:marLeft w:val="0"/>
      <w:marRight w:val="0"/>
      <w:marTop w:val="0"/>
      <w:marBottom w:val="0"/>
      <w:divBdr>
        <w:top w:val="none" w:sz="0" w:space="0" w:color="auto"/>
        <w:left w:val="none" w:sz="0" w:space="0" w:color="auto"/>
        <w:bottom w:val="none" w:sz="0" w:space="0" w:color="auto"/>
        <w:right w:val="none" w:sz="0" w:space="0" w:color="auto"/>
      </w:divBdr>
    </w:div>
    <w:div w:id="1230461334">
      <w:bodyDiv w:val="1"/>
      <w:marLeft w:val="0"/>
      <w:marRight w:val="0"/>
      <w:marTop w:val="0"/>
      <w:marBottom w:val="0"/>
      <w:divBdr>
        <w:top w:val="none" w:sz="0" w:space="0" w:color="auto"/>
        <w:left w:val="none" w:sz="0" w:space="0" w:color="auto"/>
        <w:bottom w:val="none" w:sz="0" w:space="0" w:color="auto"/>
        <w:right w:val="none" w:sz="0" w:space="0" w:color="auto"/>
      </w:divBdr>
    </w:div>
    <w:div w:id="1233081218">
      <w:bodyDiv w:val="1"/>
      <w:marLeft w:val="0"/>
      <w:marRight w:val="0"/>
      <w:marTop w:val="0"/>
      <w:marBottom w:val="0"/>
      <w:divBdr>
        <w:top w:val="none" w:sz="0" w:space="0" w:color="auto"/>
        <w:left w:val="none" w:sz="0" w:space="0" w:color="auto"/>
        <w:bottom w:val="none" w:sz="0" w:space="0" w:color="auto"/>
        <w:right w:val="none" w:sz="0" w:space="0" w:color="auto"/>
      </w:divBdr>
    </w:div>
    <w:div w:id="1272006965">
      <w:bodyDiv w:val="1"/>
      <w:marLeft w:val="0"/>
      <w:marRight w:val="0"/>
      <w:marTop w:val="0"/>
      <w:marBottom w:val="0"/>
      <w:divBdr>
        <w:top w:val="none" w:sz="0" w:space="0" w:color="auto"/>
        <w:left w:val="none" w:sz="0" w:space="0" w:color="auto"/>
        <w:bottom w:val="none" w:sz="0" w:space="0" w:color="auto"/>
        <w:right w:val="none" w:sz="0" w:space="0" w:color="auto"/>
      </w:divBdr>
    </w:div>
    <w:div w:id="1295138798">
      <w:bodyDiv w:val="1"/>
      <w:marLeft w:val="0"/>
      <w:marRight w:val="0"/>
      <w:marTop w:val="0"/>
      <w:marBottom w:val="0"/>
      <w:divBdr>
        <w:top w:val="none" w:sz="0" w:space="0" w:color="auto"/>
        <w:left w:val="none" w:sz="0" w:space="0" w:color="auto"/>
        <w:bottom w:val="none" w:sz="0" w:space="0" w:color="auto"/>
        <w:right w:val="none" w:sz="0" w:space="0" w:color="auto"/>
      </w:divBdr>
    </w:div>
    <w:div w:id="1308970388">
      <w:bodyDiv w:val="1"/>
      <w:marLeft w:val="0"/>
      <w:marRight w:val="0"/>
      <w:marTop w:val="0"/>
      <w:marBottom w:val="0"/>
      <w:divBdr>
        <w:top w:val="none" w:sz="0" w:space="0" w:color="auto"/>
        <w:left w:val="none" w:sz="0" w:space="0" w:color="auto"/>
        <w:bottom w:val="none" w:sz="0" w:space="0" w:color="auto"/>
        <w:right w:val="none" w:sz="0" w:space="0" w:color="auto"/>
      </w:divBdr>
    </w:div>
    <w:div w:id="1309938090">
      <w:bodyDiv w:val="1"/>
      <w:marLeft w:val="0"/>
      <w:marRight w:val="0"/>
      <w:marTop w:val="0"/>
      <w:marBottom w:val="0"/>
      <w:divBdr>
        <w:top w:val="none" w:sz="0" w:space="0" w:color="auto"/>
        <w:left w:val="none" w:sz="0" w:space="0" w:color="auto"/>
        <w:bottom w:val="none" w:sz="0" w:space="0" w:color="auto"/>
        <w:right w:val="none" w:sz="0" w:space="0" w:color="auto"/>
      </w:divBdr>
    </w:div>
    <w:div w:id="1310866021">
      <w:bodyDiv w:val="1"/>
      <w:marLeft w:val="0"/>
      <w:marRight w:val="0"/>
      <w:marTop w:val="0"/>
      <w:marBottom w:val="0"/>
      <w:divBdr>
        <w:top w:val="none" w:sz="0" w:space="0" w:color="auto"/>
        <w:left w:val="none" w:sz="0" w:space="0" w:color="auto"/>
        <w:bottom w:val="none" w:sz="0" w:space="0" w:color="auto"/>
        <w:right w:val="none" w:sz="0" w:space="0" w:color="auto"/>
      </w:divBdr>
    </w:div>
    <w:div w:id="1330711612">
      <w:bodyDiv w:val="1"/>
      <w:marLeft w:val="0"/>
      <w:marRight w:val="0"/>
      <w:marTop w:val="0"/>
      <w:marBottom w:val="0"/>
      <w:divBdr>
        <w:top w:val="none" w:sz="0" w:space="0" w:color="auto"/>
        <w:left w:val="none" w:sz="0" w:space="0" w:color="auto"/>
        <w:bottom w:val="none" w:sz="0" w:space="0" w:color="auto"/>
        <w:right w:val="none" w:sz="0" w:space="0" w:color="auto"/>
      </w:divBdr>
    </w:div>
    <w:div w:id="1340278830">
      <w:bodyDiv w:val="1"/>
      <w:marLeft w:val="0"/>
      <w:marRight w:val="0"/>
      <w:marTop w:val="0"/>
      <w:marBottom w:val="0"/>
      <w:divBdr>
        <w:top w:val="none" w:sz="0" w:space="0" w:color="auto"/>
        <w:left w:val="none" w:sz="0" w:space="0" w:color="auto"/>
        <w:bottom w:val="none" w:sz="0" w:space="0" w:color="auto"/>
        <w:right w:val="none" w:sz="0" w:space="0" w:color="auto"/>
      </w:divBdr>
    </w:div>
    <w:div w:id="1346831396">
      <w:bodyDiv w:val="1"/>
      <w:marLeft w:val="0"/>
      <w:marRight w:val="0"/>
      <w:marTop w:val="0"/>
      <w:marBottom w:val="0"/>
      <w:divBdr>
        <w:top w:val="none" w:sz="0" w:space="0" w:color="auto"/>
        <w:left w:val="none" w:sz="0" w:space="0" w:color="auto"/>
        <w:bottom w:val="none" w:sz="0" w:space="0" w:color="auto"/>
        <w:right w:val="none" w:sz="0" w:space="0" w:color="auto"/>
      </w:divBdr>
    </w:div>
    <w:div w:id="1365247653">
      <w:bodyDiv w:val="1"/>
      <w:marLeft w:val="0"/>
      <w:marRight w:val="0"/>
      <w:marTop w:val="0"/>
      <w:marBottom w:val="0"/>
      <w:divBdr>
        <w:top w:val="none" w:sz="0" w:space="0" w:color="auto"/>
        <w:left w:val="none" w:sz="0" w:space="0" w:color="auto"/>
        <w:bottom w:val="none" w:sz="0" w:space="0" w:color="auto"/>
        <w:right w:val="none" w:sz="0" w:space="0" w:color="auto"/>
      </w:divBdr>
    </w:div>
    <w:div w:id="1383207996">
      <w:bodyDiv w:val="1"/>
      <w:marLeft w:val="0"/>
      <w:marRight w:val="0"/>
      <w:marTop w:val="0"/>
      <w:marBottom w:val="0"/>
      <w:divBdr>
        <w:top w:val="none" w:sz="0" w:space="0" w:color="auto"/>
        <w:left w:val="none" w:sz="0" w:space="0" w:color="auto"/>
        <w:bottom w:val="none" w:sz="0" w:space="0" w:color="auto"/>
        <w:right w:val="none" w:sz="0" w:space="0" w:color="auto"/>
      </w:divBdr>
    </w:div>
    <w:div w:id="1391419311">
      <w:bodyDiv w:val="1"/>
      <w:marLeft w:val="0"/>
      <w:marRight w:val="0"/>
      <w:marTop w:val="0"/>
      <w:marBottom w:val="0"/>
      <w:divBdr>
        <w:top w:val="none" w:sz="0" w:space="0" w:color="auto"/>
        <w:left w:val="none" w:sz="0" w:space="0" w:color="auto"/>
        <w:bottom w:val="none" w:sz="0" w:space="0" w:color="auto"/>
        <w:right w:val="none" w:sz="0" w:space="0" w:color="auto"/>
      </w:divBdr>
    </w:div>
    <w:div w:id="1399938917">
      <w:bodyDiv w:val="1"/>
      <w:marLeft w:val="0"/>
      <w:marRight w:val="0"/>
      <w:marTop w:val="0"/>
      <w:marBottom w:val="0"/>
      <w:divBdr>
        <w:top w:val="none" w:sz="0" w:space="0" w:color="auto"/>
        <w:left w:val="none" w:sz="0" w:space="0" w:color="auto"/>
        <w:bottom w:val="none" w:sz="0" w:space="0" w:color="auto"/>
        <w:right w:val="none" w:sz="0" w:space="0" w:color="auto"/>
      </w:divBdr>
    </w:div>
    <w:div w:id="1403865692">
      <w:bodyDiv w:val="1"/>
      <w:marLeft w:val="0"/>
      <w:marRight w:val="0"/>
      <w:marTop w:val="0"/>
      <w:marBottom w:val="0"/>
      <w:divBdr>
        <w:top w:val="none" w:sz="0" w:space="0" w:color="auto"/>
        <w:left w:val="none" w:sz="0" w:space="0" w:color="auto"/>
        <w:bottom w:val="none" w:sz="0" w:space="0" w:color="auto"/>
        <w:right w:val="none" w:sz="0" w:space="0" w:color="auto"/>
      </w:divBdr>
    </w:div>
    <w:div w:id="1435437067">
      <w:bodyDiv w:val="1"/>
      <w:marLeft w:val="0"/>
      <w:marRight w:val="0"/>
      <w:marTop w:val="0"/>
      <w:marBottom w:val="0"/>
      <w:divBdr>
        <w:top w:val="none" w:sz="0" w:space="0" w:color="auto"/>
        <w:left w:val="none" w:sz="0" w:space="0" w:color="auto"/>
        <w:bottom w:val="none" w:sz="0" w:space="0" w:color="auto"/>
        <w:right w:val="none" w:sz="0" w:space="0" w:color="auto"/>
      </w:divBdr>
    </w:div>
    <w:div w:id="1437945787">
      <w:bodyDiv w:val="1"/>
      <w:marLeft w:val="0"/>
      <w:marRight w:val="0"/>
      <w:marTop w:val="0"/>
      <w:marBottom w:val="0"/>
      <w:divBdr>
        <w:top w:val="none" w:sz="0" w:space="0" w:color="auto"/>
        <w:left w:val="none" w:sz="0" w:space="0" w:color="auto"/>
        <w:bottom w:val="none" w:sz="0" w:space="0" w:color="auto"/>
        <w:right w:val="none" w:sz="0" w:space="0" w:color="auto"/>
      </w:divBdr>
    </w:div>
    <w:div w:id="1458179073">
      <w:bodyDiv w:val="1"/>
      <w:marLeft w:val="0"/>
      <w:marRight w:val="0"/>
      <w:marTop w:val="0"/>
      <w:marBottom w:val="0"/>
      <w:divBdr>
        <w:top w:val="none" w:sz="0" w:space="0" w:color="auto"/>
        <w:left w:val="none" w:sz="0" w:space="0" w:color="auto"/>
        <w:bottom w:val="none" w:sz="0" w:space="0" w:color="auto"/>
        <w:right w:val="none" w:sz="0" w:space="0" w:color="auto"/>
      </w:divBdr>
    </w:div>
    <w:div w:id="1514296434">
      <w:bodyDiv w:val="1"/>
      <w:marLeft w:val="0"/>
      <w:marRight w:val="0"/>
      <w:marTop w:val="0"/>
      <w:marBottom w:val="0"/>
      <w:divBdr>
        <w:top w:val="none" w:sz="0" w:space="0" w:color="auto"/>
        <w:left w:val="none" w:sz="0" w:space="0" w:color="auto"/>
        <w:bottom w:val="none" w:sz="0" w:space="0" w:color="auto"/>
        <w:right w:val="none" w:sz="0" w:space="0" w:color="auto"/>
      </w:divBdr>
    </w:div>
    <w:div w:id="1543711518">
      <w:bodyDiv w:val="1"/>
      <w:marLeft w:val="0"/>
      <w:marRight w:val="0"/>
      <w:marTop w:val="0"/>
      <w:marBottom w:val="0"/>
      <w:divBdr>
        <w:top w:val="none" w:sz="0" w:space="0" w:color="auto"/>
        <w:left w:val="none" w:sz="0" w:space="0" w:color="auto"/>
        <w:bottom w:val="none" w:sz="0" w:space="0" w:color="auto"/>
        <w:right w:val="none" w:sz="0" w:space="0" w:color="auto"/>
      </w:divBdr>
    </w:div>
    <w:div w:id="1562599288">
      <w:bodyDiv w:val="1"/>
      <w:marLeft w:val="0"/>
      <w:marRight w:val="0"/>
      <w:marTop w:val="0"/>
      <w:marBottom w:val="0"/>
      <w:divBdr>
        <w:top w:val="none" w:sz="0" w:space="0" w:color="auto"/>
        <w:left w:val="none" w:sz="0" w:space="0" w:color="auto"/>
        <w:bottom w:val="none" w:sz="0" w:space="0" w:color="auto"/>
        <w:right w:val="none" w:sz="0" w:space="0" w:color="auto"/>
      </w:divBdr>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67959489">
      <w:bodyDiv w:val="1"/>
      <w:marLeft w:val="0"/>
      <w:marRight w:val="0"/>
      <w:marTop w:val="0"/>
      <w:marBottom w:val="0"/>
      <w:divBdr>
        <w:top w:val="none" w:sz="0" w:space="0" w:color="auto"/>
        <w:left w:val="none" w:sz="0" w:space="0" w:color="auto"/>
        <w:bottom w:val="none" w:sz="0" w:space="0" w:color="auto"/>
        <w:right w:val="none" w:sz="0" w:space="0" w:color="auto"/>
      </w:divBdr>
    </w:div>
    <w:div w:id="1594895041">
      <w:bodyDiv w:val="1"/>
      <w:marLeft w:val="0"/>
      <w:marRight w:val="0"/>
      <w:marTop w:val="0"/>
      <w:marBottom w:val="0"/>
      <w:divBdr>
        <w:top w:val="none" w:sz="0" w:space="0" w:color="auto"/>
        <w:left w:val="none" w:sz="0" w:space="0" w:color="auto"/>
        <w:bottom w:val="none" w:sz="0" w:space="0" w:color="auto"/>
        <w:right w:val="none" w:sz="0" w:space="0" w:color="auto"/>
      </w:divBdr>
    </w:div>
    <w:div w:id="1647247653">
      <w:bodyDiv w:val="1"/>
      <w:marLeft w:val="0"/>
      <w:marRight w:val="0"/>
      <w:marTop w:val="0"/>
      <w:marBottom w:val="0"/>
      <w:divBdr>
        <w:top w:val="none" w:sz="0" w:space="0" w:color="auto"/>
        <w:left w:val="none" w:sz="0" w:space="0" w:color="auto"/>
        <w:bottom w:val="none" w:sz="0" w:space="0" w:color="auto"/>
        <w:right w:val="none" w:sz="0" w:space="0" w:color="auto"/>
      </w:divBdr>
    </w:div>
    <w:div w:id="1652056881">
      <w:bodyDiv w:val="1"/>
      <w:marLeft w:val="0"/>
      <w:marRight w:val="0"/>
      <w:marTop w:val="0"/>
      <w:marBottom w:val="0"/>
      <w:divBdr>
        <w:top w:val="none" w:sz="0" w:space="0" w:color="auto"/>
        <w:left w:val="none" w:sz="0" w:space="0" w:color="auto"/>
        <w:bottom w:val="none" w:sz="0" w:space="0" w:color="auto"/>
        <w:right w:val="none" w:sz="0" w:space="0" w:color="auto"/>
      </w:divBdr>
    </w:div>
    <w:div w:id="1656101070">
      <w:bodyDiv w:val="1"/>
      <w:marLeft w:val="0"/>
      <w:marRight w:val="0"/>
      <w:marTop w:val="0"/>
      <w:marBottom w:val="0"/>
      <w:divBdr>
        <w:top w:val="none" w:sz="0" w:space="0" w:color="auto"/>
        <w:left w:val="none" w:sz="0" w:space="0" w:color="auto"/>
        <w:bottom w:val="none" w:sz="0" w:space="0" w:color="auto"/>
        <w:right w:val="none" w:sz="0" w:space="0" w:color="auto"/>
      </w:divBdr>
    </w:div>
    <w:div w:id="1691368213">
      <w:bodyDiv w:val="1"/>
      <w:marLeft w:val="0"/>
      <w:marRight w:val="0"/>
      <w:marTop w:val="0"/>
      <w:marBottom w:val="0"/>
      <w:divBdr>
        <w:top w:val="none" w:sz="0" w:space="0" w:color="auto"/>
        <w:left w:val="none" w:sz="0" w:space="0" w:color="auto"/>
        <w:bottom w:val="none" w:sz="0" w:space="0" w:color="auto"/>
        <w:right w:val="none" w:sz="0" w:space="0" w:color="auto"/>
      </w:divBdr>
    </w:div>
    <w:div w:id="1692948315">
      <w:bodyDiv w:val="1"/>
      <w:marLeft w:val="0"/>
      <w:marRight w:val="0"/>
      <w:marTop w:val="0"/>
      <w:marBottom w:val="0"/>
      <w:divBdr>
        <w:top w:val="none" w:sz="0" w:space="0" w:color="auto"/>
        <w:left w:val="none" w:sz="0" w:space="0" w:color="auto"/>
        <w:bottom w:val="none" w:sz="0" w:space="0" w:color="auto"/>
        <w:right w:val="none" w:sz="0" w:space="0" w:color="auto"/>
      </w:divBdr>
    </w:div>
    <w:div w:id="1696617860">
      <w:bodyDiv w:val="1"/>
      <w:marLeft w:val="0"/>
      <w:marRight w:val="0"/>
      <w:marTop w:val="0"/>
      <w:marBottom w:val="0"/>
      <w:divBdr>
        <w:top w:val="none" w:sz="0" w:space="0" w:color="auto"/>
        <w:left w:val="none" w:sz="0" w:space="0" w:color="auto"/>
        <w:bottom w:val="none" w:sz="0" w:space="0" w:color="auto"/>
        <w:right w:val="none" w:sz="0" w:space="0" w:color="auto"/>
      </w:divBdr>
    </w:div>
    <w:div w:id="1697733366">
      <w:bodyDiv w:val="1"/>
      <w:marLeft w:val="0"/>
      <w:marRight w:val="0"/>
      <w:marTop w:val="0"/>
      <w:marBottom w:val="0"/>
      <w:divBdr>
        <w:top w:val="none" w:sz="0" w:space="0" w:color="auto"/>
        <w:left w:val="none" w:sz="0" w:space="0" w:color="auto"/>
        <w:bottom w:val="none" w:sz="0" w:space="0" w:color="auto"/>
        <w:right w:val="none" w:sz="0" w:space="0" w:color="auto"/>
      </w:divBdr>
    </w:div>
    <w:div w:id="1701927836">
      <w:bodyDiv w:val="1"/>
      <w:marLeft w:val="0"/>
      <w:marRight w:val="0"/>
      <w:marTop w:val="0"/>
      <w:marBottom w:val="0"/>
      <w:divBdr>
        <w:top w:val="none" w:sz="0" w:space="0" w:color="auto"/>
        <w:left w:val="none" w:sz="0" w:space="0" w:color="auto"/>
        <w:bottom w:val="none" w:sz="0" w:space="0" w:color="auto"/>
        <w:right w:val="none" w:sz="0" w:space="0" w:color="auto"/>
      </w:divBdr>
    </w:div>
    <w:div w:id="1703021473">
      <w:bodyDiv w:val="1"/>
      <w:marLeft w:val="0"/>
      <w:marRight w:val="0"/>
      <w:marTop w:val="0"/>
      <w:marBottom w:val="0"/>
      <w:divBdr>
        <w:top w:val="none" w:sz="0" w:space="0" w:color="auto"/>
        <w:left w:val="none" w:sz="0" w:space="0" w:color="auto"/>
        <w:bottom w:val="none" w:sz="0" w:space="0" w:color="auto"/>
        <w:right w:val="none" w:sz="0" w:space="0" w:color="auto"/>
      </w:divBdr>
    </w:div>
    <w:div w:id="1715153928">
      <w:bodyDiv w:val="1"/>
      <w:marLeft w:val="0"/>
      <w:marRight w:val="0"/>
      <w:marTop w:val="0"/>
      <w:marBottom w:val="0"/>
      <w:divBdr>
        <w:top w:val="none" w:sz="0" w:space="0" w:color="auto"/>
        <w:left w:val="none" w:sz="0" w:space="0" w:color="auto"/>
        <w:bottom w:val="none" w:sz="0" w:space="0" w:color="auto"/>
        <w:right w:val="none" w:sz="0" w:space="0" w:color="auto"/>
      </w:divBdr>
    </w:div>
    <w:div w:id="1740395638">
      <w:bodyDiv w:val="1"/>
      <w:marLeft w:val="0"/>
      <w:marRight w:val="0"/>
      <w:marTop w:val="0"/>
      <w:marBottom w:val="0"/>
      <w:divBdr>
        <w:top w:val="none" w:sz="0" w:space="0" w:color="auto"/>
        <w:left w:val="none" w:sz="0" w:space="0" w:color="auto"/>
        <w:bottom w:val="none" w:sz="0" w:space="0" w:color="auto"/>
        <w:right w:val="none" w:sz="0" w:space="0" w:color="auto"/>
      </w:divBdr>
    </w:div>
    <w:div w:id="1843275866">
      <w:bodyDiv w:val="1"/>
      <w:marLeft w:val="0"/>
      <w:marRight w:val="0"/>
      <w:marTop w:val="0"/>
      <w:marBottom w:val="0"/>
      <w:divBdr>
        <w:top w:val="none" w:sz="0" w:space="0" w:color="auto"/>
        <w:left w:val="none" w:sz="0" w:space="0" w:color="auto"/>
        <w:bottom w:val="none" w:sz="0" w:space="0" w:color="auto"/>
        <w:right w:val="none" w:sz="0" w:space="0" w:color="auto"/>
      </w:divBdr>
    </w:div>
    <w:div w:id="1886915757">
      <w:bodyDiv w:val="1"/>
      <w:marLeft w:val="0"/>
      <w:marRight w:val="0"/>
      <w:marTop w:val="0"/>
      <w:marBottom w:val="0"/>
      <w:divBdr>
        <w:top w:val="none" w:sz="0" w:space="0" w:color="auto"/>
        <w:left w:val="none" w:sz="0" w:space="0" w:color="auto"/>
        <w:bottom w:val="none" w:sz="0" w:space="0" w:color="auto"/>
        <w:right w:val="none" w:sz="0" w:space="0" w:color="auto"/>
      </w:divBdr>
    </w:div>
    <w:div w:id="1950775229">
      <w:bodyDiv w:val="1"/>
      <w:marLeft w:val="0"/>
      <w:marRight w:val="0"/>
      <w:marTop w:val="0"/>
      <w:marBottom w:val="0"/>
      <w:divBdr>
        <w:top w:val="none" w:sz="0" w:space="0" w:color="auto"/>
        <w:left w:val="none" w:sz="0" w:space="0" w:color="auto"/>
        <w:bottom w:val="none" w:sz="0" w:space="0" w:color="auto"/>
        <w:right w:val="none" w:sz="0" w:space="0" w:color="auto"/>
      </w:divBdr>
    </w:div>
    <w:div w:id="1952323519">
      <w:bodyDiv w:val="1"/>
      <w:marLeft w:val="0"/>
      <w:marRight w:val="0"/>
      <w:marTop w:val="0"/>
      <w:marBottom w:val="0"/>
      <w:divBdr>
        <w:top w:val="none" w:sz="0" w:space="0" w:color="auto"/>
        <w:left w:val="none" w:sz="0" w:space="0" w:color="auto"/>
        <w:bottom w:val="none" w:sz="0" w:space="0" w:color="auto"/>
        <w:right w:val="none" w:sz="0" w:space="0" w:color="auto"/>
      </w:divBdr>
    </w:div>
    <w:div w:id="1960719543">
      <w:bodyDiv w:val="1"/>
      <w:marLeft w:val="0"/>
      <w:marRight w:val="0"/>
      <w:marTop w:val="0"/>
      <w:marBottom w:val="0"/>
      <w:divBdr>
        <w:top w:val="none" w:sz="0" w:space="0" w:color="auto"/>
        <w:left w:val="none" w:sz="0" w:space="0" w:color="auto"/>
        <w:bottom w:val="none" w:sz="0" w:space="0" w:color="auto"/>
        <w:right w:val="none" w:sz="0" w:space="0" w:color="auto"/>
      </w:divBdr>
    </w:div>
    <w:div w:id="1962033717">
      <w:bodyDiv w:val="1"/>
      <w:marLeft w:val="0"/>
      <w:marRight w:val="0"/>
      <w:marTop w:val="0"/>
      <w:marBottom w:val="0"/>
      <w:divBdr>
        <w:top w:val="none" w:sz="0" w:space="0" w:color="auto"/>
        <w:left w:val="none" w:sz="0" w:space="0" w:color="auto"/>
        <w:bottom w:val="none" w:sz="0" w:space="0" w:color="auto"/>
        <w:right w:val="none" w:sz="0" w:space="0" w:color="auto"/>
      </w:divBdr>
    </w:div>
    <w:div w:id="1972515780">
      <w:bodyDiv w:val="1"/>
      <w:marLeft w:val="0"/>
      <w:marRight w:val="0"/>
      <w:marTop w:val="0"/>
      <w:marBottom w:val="0"/>
      <w:divBdr>
        <w:top w:val="none" w:sz="0" w:space="0" w:color="auto"/>
        <w:left w:val="none" w:sz="0" w:space="0" w:color="auto"/>
        <w:bottom w:val="none" w:sz="0" w:space="0" w:color="auto"/>
        <w:right w:val="none" w:sz="0" w:space="0" w:color="auto"/>
      </w:divBdr>
    </w:div>
    <w:div w:id="1976985608">
      <w:bodyDiv w:val="1"/>
      <w:marLeft w:val="0"/>
      <w:marRight w:val="0"/>
      <w:marTop w:val="0"/>
      <w:marBottom w:val="0"/>
      <w:divBdr>
        <w:top w:val="none" w:sz="0" w:space="0" w:color="auto"/>
        <w:left w:val="none" w:sz="0" w:space="0" w:color="auto"/>
        <w:bottom w:val="none" w:sz="0" w:space="0" w:color="auto"/>
        <w:right w:val="none" w:sz="0" w:space="0" w:color="auto"/>
      </w:divBdr>
    </w:div>
    <w:div w:id="2017606476">
      <w:bodyDiv w:val="1"/>
      <w:marLeft w:val="0"/>
      <w:marRight w:val="0"/>
      <w:marTop w:val="0"/>
      <w:marBottom w:val="0"/>
      <w:divBdr>
        <w:top w:val="none" w:sz="0" w:space="0" w:color="auto"/>
        <w:left w:val="none" w:sz="0" w:space="0" w:color="auto"/>
        <w:bottom w:val="none" w:sz="0" w:space="0" w:color="auto"/>
        <w:right w:val="none" w:sz="0" w:space="0" w:color="auto"/>
      </w:divBdr>
    </w:div>
    <w:div w:id="2019577118">
      <w:bodyDiv w:val="1"/>
      <w:marLeft w:val="0"/>
      <w:marRight w:val="0"/>
      <w:marTop w:val="0"/>
      <w:marBottom w:val="0"/>
      <w:divBdr>
        <w:top w:val="none" w:sz="0" w:space="0" w:color="auto"/>
        <w:left w:val="none" w:sz="0" w:space="0" w:color="auto"/>
        <w:bottom w:val="none" w:sz="0" w:space="0" w:color="auto"/>
        <w:right w:val="none" w:sz="0" w:space="0" w:color="auto"/>
      </w:divBdr>
    </w:div>
    <w:div w:id="2106262486">
      <w:bodyDiv w:val="1"/>
      <w:marLeft w:val="0"/>
      <w:marRight w:val="0"/>
      <w:marTop w:val="0"/>
      <w:marBottom w:val="0"/>
      <w:divBdr>
        <w:top w:val="none" w:sz="0" w:space="0" w:color="auto"/>
        <w:left w:val="none" w:sz="0" w:space="0" w:color="auto"/>
        <w:bottom w:val="none" w:sz="0" w:space="0" w:color="auto"/>
        <w:right w:val="none" w:sz="0" w:space="0" w:color="auto"/>
      </w:divBdr>
    </w:div>
    <w:div w:id="2112163664">
      <w:bodyDiv w:val="1"/>
      <w:marLeft w:val="0"/>
      <w:marRight w:val="0"/>
      <w:marTop w:val="0"/>
      <w:marBottom w:val="0"/>
      <w:divBdr>
        <w:top w:val="none" w:sz="0" w:space="0" w:color="auto"/>
        <w:left w:val="none" w:sz="0" w:space="0" w:color="auto"/>
        <w:bottom w:val="none" w:sz="0" w:space="0" w:color="auto"/>
        <w:right w:val="none" w:sz="0" w:space="0" w:color="auto"/>
      </w:divBdr>
    </w:div>
    <w:div w:id="2128312830">
      <w:bodyDiv w:val="1"/>
      <w:marLeft w:val="0"/>
      <w:marRight w:val="0"/>
      <w:marTop w:val="0"/>
      <w:marBottom w:val="0"/>
      <w:divBdr>
        <w:top w:val="none" w:sz="0" w:space="0" w:color="auto"/>
        <w:left w:val="none" w:sz="0" w:space="0" w:color="auto"/>
        <w:bottom w:val="none" w:sz="0" w:space="0" w:color="auto"/>
        <w:right w:val="none" w:sz="0" w:space="0" w:color="auto"/>
      </w:divBdr>
    </w:div>
    <w:div w:id="21362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adingeconomics.com/euro-area/currency" TargetMode="External"/><Relationship Id="rId21" Type="http://schemas.openxmlformats.org/officeDocument/2006/relationships/hyperlink" Target="https://www.global-rates.com/en/interest-rates/central-banks/central-bank-japan/boj-interest-rate.aspx" TargetMode="External"/><Relationship Id="rId34" Type="http://schemas.openxmlformats.org/officeDocument/2006/relationships/hyperlink" Target="https://tradingeconomics.com/singapore/currency" TargetMode="External"/><Relationship Id="rId42" Type="http://schemas.openxmlformats.org/officeDocument/2006/relationships/hyperlink" Target="https://tradingeconomics.com/south-korea/government-bond-yield" TargetMode="External"/><Relationship Id="rId47" Type="http://schemas.openxmlformats.org/officeDocument/2006/relationships/hyperlink" Target="https://tradingeconomics.com/commodity/coal" TargetMode="External"/><Relationship Id="rId50" Type="http://schemas.openxmlformats.org/officeDocument/2006/relationships/hyperlink" Target="https://tradingeconomics.com/commodity/copper" TargetMode="External"/><Relationship Id="rId55" Type="http://schemas.openxmlformats.org/officeDocument/2006/relationships/hyperlink" Target="https://tradingeconomics.com/commodity/zinc" TargetMode="External"/><Relationship Id="rId63" Type="http://schemas.openxmlformats.org/officeDocument/2006/relationships/image" Target="media/image14.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tradingeconomics.com/japan/currency" TargetMode="External"/><Relationship Id="rId11" Type="http://schemas.openxmlformats.org/officeDocument/2006/relationships/chart" Target="charts/chart1.xml"/><Relationship Id="rId24" Type="http://schemas.openxmlformats.org/officeDocument/2006/relationships/hyperlink" Target="https://www.global-rates.com/en/interest-rates/central-banks/central-bank-england/boe-interest-rate.aspx" TargetMode="External"/><Relationship Id="rId32" Type="http://schemas.openxmlformats.org/officeDocument/2006/relationships/hyperlink" Target="https://tradingeconomics.com/south-korea/currency" TargetMode="External"/><Relationship Id="rId37" Type="http://schemas.openxmlformats.org/officeDocument/2006/relationships/hyperlink" Target="https://tradingeconomics.com/japan/government-bond-yield" TargetMode="External"/><Relationship Id="rId40" Type="http://schemas.openxmlformats.org/officeDocument/2006/relationships/hyperlink" Target="https://tradingeconomics.com/china/government-bond-yield" TargetMode="External"/><Relationship Id="rId45" Type="http://schemas.openxmlformats.org/officeDocument/2006/relationships/hyperlink" Target="https://tradingeconomics.com/commodity/natural-gas" TargetMode="External"/><Relationship Id="rId53" Type="http://schemas.openxmlformats.org/officeDocument/2006/relationships/hyperlink" Target="https://tradingeconomics.com/commodity/aluminum" TargetMode="External"/><Relationship Id="rId58" Type="http://schemas.openxmlformats.org/officeDocument/2006/relationships/image" Target="media/image10.jpeg"/><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12.jpeg"/><Relationship Id="rId19" Type="http://schemas.openxmlformats.org/officeDocument/2006/relationships/hyperlink" Target="https://www.global-rates.com/en/interest-rates/central-banks/central-bank-america/fed-interest-rate.aspx" TargetMode="External"/><Relationship Id="rId14" Type="http://schemas.openxmlformats.org/officeDocument/2006/relationships/image" Target="media/image5.png"/><Relationship Id="rId22" Type="http://schemas.openxmlformats.org/officeDocument/2006/relationships/hyperlink" Target="https://www.global-rates.com/en/interest-rates/central-banks/central-bank-china/pbc-interest-rate.aspx" TargetMode="External"/><Relationship Id="rId27" Type="http://schemas.openxmlformats.org/officeDocument/2006/relationships/hyperlink" Target="https://tradingeconomics.com/united-kingdom/currency" TargetMode="External"/><Relationship Id="rId30" Type="http://schemas.openxmlformats.org/officeDocument/2006/relationships/hyperlink" Target="https://tradingeconomics.com/china/currency" TargetMode="External"/><Relationship Id="rId35" Type="http://schemas.openxmlformats.org/officeDocument/2006/relationships/hyperlink" Target="https://tradingeconomics.com/united-states/government-bond-yield" TargetMode="External"/><Relationship Id="rId43" Type="http://schemas.openxmlformats.org/officeDocument/2006/relationships/hyperlink" Target="https://tradingeconomics.com/vietnam/government-bond-yield" TargetMode="External"/><Relationship Id="rId48" Type="http://schemas.openxmlformats.org/officeDocument/2006/relationships/hyperlink" Target="https://tradingeconomics.com/commodity/gold" TargetMode="External"/><Relationship Id="rId56" Type="http://schemas.openxmlformats.org/officeDocument/2006/relationships/hyperlink" Target="https://tradingeconomics.com/commodity/milk" TargetMode="External"/><Relationship Id="rId64" Type="http://schemas.openxmlformats.org/officeDocument/2006/relationships/image" Target="media/image15.png"/><Relationship Id="rId8" Type="http://schemas.openxmlformats.org/officeDocument/2006/relationships/image" Target="media/image1.png"/><Relationship Id="rId51" Type="http://schemas.openxmlformats.org/officeDocument/2006/relationships/hyperlink" Target="https://tradingeconomics.com/commodity/steel"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global-rates.com/en/interest-rates/central-banks/central-bank-south-korea/bank-of-korea-interest-rate.aspx" TargetMode="External"/><Relationship Id="rId33" Type="http://schemas.openxmlformats.org/officeDocument/2006/relationships/hyperlink" Target="https://tradingeconomics.com/united-states/currency" TargetMode="External"/><Relationship Id="rId38" Type="http://schemas.openxmlformats.org/officeDocument/2006/relationships/hyperlink" Target="https://tradingeconomics.com/australia/government-bond-yield" TargetMode="External"/><Relationship Id="rId46" Type="http://schemas.openxmlformats.org/officeDocument/2006/relationships/hyperlink" Target="https://tradingeconomics.com/commodity/gasoline" TargetMode="External"/><Relationship Id="rId59" Type="http://schemas.openxmlformats.org/officeDocument/2006/relationships/chart" Target="charts/chart2.xml"/><Relationship Id="rId67" Type="http://schemas.openxmlformats.org/officeDocument/2006/relationships/fontTable" Target="fontTable.xml"/><Relationship Id="rId20" Type="http://schemas.openxmlformats.org/officeDocument/2006/relationships/hyperlink" Target="https://www.global-rates.com/en/interest-rates/central-banks/european-central-bank/ecb-interest-rate.aspx" TargetMode="External"/><Relationship Id="rId41" Type="http://schemas.openxmlformats.org/officeDocument/2006/relationships/hyperlink" Target="https://tradingeconomics.com/singapore/government-bond-yield" TargetMode="External"/><Relationship Id="rId54" Type="http://schemas.openxmlformats.org/officeDocument/2006/relationships/hyperlink" Target="https://tradingeconomics.com/commodity/tin" TargetMode="External"/><Relationship Id="rId62"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global-rates.com/en/interest-rates/central-banks/central-bank-australia/rba-interest-rate.aspx" TargetMode="External"/><Relationship Id="rId28" Type="http://schemas.openxmlformats.org/officeDocument/2006/relationships/hyperlink" Target="https://tradingeconomics.com/australia/currency" TargetMode="External"/><Relationship Id="rId36" Type="http://schemas.openxmlformats.org/officeDocument/2006/relationships/hyperlink" Target="https://tradingeconomics.com/united-kingdom/government-bond-yield" TargetMode="External"/><Relationship Id="rId49" Type="http://schemas.openxmlformats.org/officeDocument/2006/relationships/hyperlink" Target="https://tradingeconomics.com/commodity/platinum" TargetMode="External"/><Relationship Id="rId57" Type="http://schemas.openxmlformats.org/officeDocument/2006/relationships/hyperlink" Target="https://tradingeconomics.com/commodity/coffee" TargetMode="External"/><Relationship Id="rId10" Type="http://schemas.openxmlformats.org/officeDocument/2006/relationships/footer" Target="footer1.xml"/><Relationship Id="rId31" Type="http://schemas.openxmlformats.org/officeDocument/2006/relationships/hyperlink" Target="https://tradingeconomics.com/canada/currency" TargetMode="External"/><Relationship Id="rId44" Type="http://schemas.openxmlformats.org/officeDocument/2006/relationships/hyperlink" Target="https://tradingeconomics.com/indonesia/government-bond-yield" TargetMode="External"/><Relationship Id="rId52" Type="http://schemas.openxmlformats.org/officeDocument/2006/relationships/hyperlink" Target="https://tradingeconomics.com/commodity/lead" TargetMode="External"/><Relationship Id="rId60" Type="http://schemas.openxmlformats.org/officeDocument/2006/relationships/image" Target="media/image11.png"/><Relationship Id="rId65" Type="http://schemas.openxmlformats.org/officeDocument/2006/relationships/hyperlink" Target="mailto:vnba1994@gmail.co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tradingeconomics.com/germany/government-bond-yiel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7240\Desktop\VNBA\D&#7919;%20li&#7879;u%202025\PMI%207.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7240\Desktop\VNBA\D&#7919;%20li&#7879;u%202025\K&#7923;%20v&#7885;ng%20l&#7841;m%20ph&#225;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rgbClr val="002060"/>
                </a:solidFill>
                <a:latin typeface="Times New Roman" panose="02020603050405020304" pitchFamily="18" charset="0"/>
                <a:cs typeface="Times New Roman" panose="02020603050405020304" pitchFamily="18" charset="0"/>
              </a:rPr>
              <a:t>PMI</a:t>
            </a:r>
            <a:r>
              <a:rPr lang="en-US" sz="1200" b="1" baseline="0">
                <a:solidFill>
                  <a:srgbClr val="002060"/>
                </a:solidFill>
                <a:latin typeface="Times New Roman" panose="02020603050405020304" pitchFamily="18" charset="0"/>
                <a:cs typeface="Times New Roman" panose="02020603050405020304" pitchFamily="18" charset="0"/>
              </a:rPr>
              <a:t>  tổng hợp các nền kinh tế lớn </a:t>
            </a:r>
          </a:p>
          <a:p>
            <a:pPr>
              <a:defRPr/>
            </a:pPr>
            <a:r>
              <a:rPr lang="en-US" sz="1100" b="0" i="1" baseline="0">
                <a:solidFill>
                  <a:srgbClr val="002060"/>
                </a:solidFill>
                <a:latin typeface="Times New Roman" panose="02020603050405020304" pitchFamily="18" charset="0"/>
                <a:cs typeface="Times New Roman" panose="02020603050405020304" pitchFamily="18" charset="0"/>
              </a:rPr>
              <a:t>(12/2023-04/2026)</a:t>
            </a:r>
            <a:endParaRPr lang="en-US" sz="1100" b="0" i="1">
              <a:solidFill>
                <a:srgbClr val="002060"/>
              </a:solidFill>
              <a:latin typeface="Times New Roman" panose="02020603050405020304" pitchFamily="18" charset="0"/>
              <a:cs typeface="Times New Roman" panose="02020603050405020304" pitchFamily="18" charset="0"/>
            </a:endParaRPr>
          </a:p>
        </c:rich>
      </c:tx>
      <c:overlay val="0"/>
      <c:spPr>
        <a:noFill/>
        <a:ln>
          <a:solidFill>
            <a:srgbClr val="002060"/>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'PMI Com'!$A$19</c:f>
              <c:strCache>
                <c:ptCount val="1"/>
                <c:pt idx="0">
                  <c:v>Mỹ</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cat>
            <c:numRef>
              <c:f>'PMI Com'!$B$18:$AD$18</c:f>
              <c:numCache>
                <c:formatCode>General</c:formatCode>
                <c:ptCount val="29"/>
                <c:pt idx="0">
                  <c:v>12.23</c:v>
                </c:pt>
                <c:pt idx="1">
                  <c:v>1.24</c:v>
                </c:pt>
                <c:pt idx="2">
                  <c:v>2.2400000000000002</c:v>
                </c:pt>
                <c:pt idx="3">
                  <c:v>3.24</c:v>
                </c:pt>
                <c:pt idx="4">
                  <c:v>4.24</c:v>
                </c:pt>
                <c:pt idx="5">
                  <c:v>5.24</c:v>
                </c:pt>
                <c:pt idx="6">
                  <c:v>6.24</c:v>
                </c:pt>
                <c:pt idx="7">
                  <c:v>7.24</c:v>
                </c:pt>
                <c:pt idx="8">
                  <c:v>8.24</c:v>
                </c:pt>
                <c:pt idx="9">
                  <c:v>9.24</c:v>
                </c:pt>
                <c:pt idx="10">
                  <c:v>10.24</c:v>
                </c:pt>
                <c:pt idx="11">
                  <c:v>11.24</c:v>
                </c:pt>
                <c:pt idx="12">
                  <c:v>12.24</c:v>
                </c:pt>
                <c:pt idx="13">
                  <c:v>1.25</c:v>
                </c:pt>
                <c:pt idx="14">
                  <c:v>2.25</c:v>
                </c:pt>
                <c:pt idx="15">
                  <c:v>3.25</c:v>
                </c:pt>
                <c:pt idx="16">
                  <c:v>4.25</c:v>
                </c:pt>
                <c:pt idx="17">
                  <c:v>5.25</c:v>
                </c:pt>
                <c:pt idx="18">
                  <c:v>6.25</c:v>
                </c:pt>
                <c:pt idx="19">
                  <c:v>7.25</c:v>
                </c:pt>
                <c:pt idx="20">
                  <c:v>8.25</c:v>
                </c:pt>
                <c:pt idx="21">
                  <c:v>9.25</c:v>
                </c:pt>
                <c:pt idx="22">
                  <c:v>10.25</c:v>
                </c:pt>
                <c:pt idx="23">
                  <c:v>11.25</c:v>
                </c:pt>
                <c:pt idx="24">
                  <c:v>12.25</c:v>
                </c:pt>
                <c:pt idx="25">
                  <c:v>1.2025999999999999</c:v>
                </c:pt>
                <c:pt idx="26">
                  <c:v>2.2599999999999998</c:v>
                </c:pt>
                <c:pt idx="27">
                  <c:v>3.26</c:v>
                </c:pt>
                <c:pt idx="28">
                  <c:v>4.26</c:v>
                </c:pt>
              </c:numCache>
            </c:numRef>
          </c:cat>
          <c:val>
            <c:numRef>
              <c:f>'PMI Com'!$B$19:$AD$19</c:f>
              <c:numCache>
                <c:formatCode>General</c:formatCode>
                <c:ptCount val="29"/>
                <c:pt idx="0">
                  <c:v>50.9</c:v>
                </c:pt>
                <c:pt idx="1">
                  <c:v>52</c:v>
                </c:pt>
                <c:pt idx="2">
                  <c:v>52.5</c:v>
                </c:pt>
                <c:pt idx="3">
                  <c:v>52.1</c:v>
                </c:pt>
                <c:pt idx="4">
                  <c:v>51.3</c:v>
                </c:pt>
                <c:pt idx="5">
                  <c:v>54.5</c:v>
                </c:pt>
                <c:pt idx="6">
                  <c:v>54.8</c:v>
                </c:pt>
                <c:pt idx="7">
                  <c:v>54.2</c:v>
                </c:pt>
                <c:pt idx="8">
                  <c:v>54.6</c:v>
                </c:pt>
                <c:pt idx="9">
                  <c:v>54</c:v>
                </c:pt>
                <c:pt idx="10">
                  <c:v>54.1</c:v>
                </c:pt>
                <c:pt idx="11">
                  <c:v>54.9</c:v>
                </c:pt>
                <c:pt idx="12">
                  <c:v>56.6</c:v>
                </c:pt>
                <c:pt idx="13">
                  <c:v>52.7</c:v>
                </c:pt>
                <c:pt idx="14">
                  <c:v>51.6</c:v>
                </c:pt>
                <c:pt idx="15">
                  <c:v>53.5</c:v>
                </c:pt>
                <c:pt idx="16">
                  <c:v>50.6</c:v>
                </c:pt>
                <c:pt idx="17">
                  <c:v>52.1</c:v>
                </c:pt>
                <c:pt idx="18">
                  <c:v>52.9</c:v>
                </c:pt>
                <c:pt idx="19">
                  <c:v>54.6</c:v>
                </c:pt>
                <c:pt idx="20">
                  <c:v>54.6</c:v>
                </c:pt>
                <c:pt idx="21">
                  <c:v>53.9</c:v>
                </c:pt>
                <c:pt idx="22">
                  <c:v>54.6</c:v>
                </c:pt>
                <c:pt idx="23">
                  <c:v>54.8</c:v>
                </c:pt>
                <c:pt idx="24">
                  <c:v>52.7</c:v>
                </c:pt>
                <c:pt idx="25">
                  <c:v>52.8</c:v>
                </c:pt>
                <c:pt idx="26">
                  <c:v>51.9</c:v>
                </c:pt>
                <c:pt idx="27">
                  <c:v>51.4</c:v>
                </c:pt>
                <c:pt idx="28">
                  <c:v>52</c:v>
                </c:pt>
              </c:numCache>
            </c:numRef>
          </c:val>
          <c:smooth val="0"/>
          <c:extLst>
            <c:ext xmlns:c16="http://schemas.microsoft.com/office/drawing/2014/chart" uri="{C3380CC4-5D6E-409C-BE32-E72D297353CC}">
              <c16:uniqueId val="{00000000-0BB5-49C4-85E2-299C44A67478}"/>
            </c:ext>
          </c:extLst>
        </c:ser>
        <c:ser>
          <c:idx val="1"/>
          <c:order val="1"/>
          <c:tx>
            <c:strRef>
              <c:f>'PMI Com'!$A$20</c:f>
              <c:strCache>
                <c:ptCount val="1"/>
                <c:pt idx="0">
                  <c:v>Khu vực EURO</c:v>
                </c:pt>
              </c:strCache>
            </c:strRef>
          </c:tx>
          <c:spPr>
            <a:ln w="28575" cap="rnd">
              <a:solidFill>
                <a:srgbClr val="FF0000"/>
              </a:solidFill>
              <a:round/>
            </a:ln>
            <a:effectLst/>
          </c:spPr>
          <c:marker>
            <c:symbol val="circle"/>
            <c:size val="5"/>
            <c:spPr>
              <a:solidFill>
                <a:schemeClr val="accent2"/>
              </a:solidFill>
              <a:ln w="9525">
                <a:solidFill>
                  <a:srgbClr val="FF0000"/>
                </a:solidFill>
              </a:ln>
              <a:effectLst/>
            </c:spPr>
          </c:marker>
          <c:cat>
            <c:numRef>
              <c:f>'PMI Com'!$B$18:$AD$18</c:f>
              <c:numCache>
                <c:formatCode>General</c:formatCode>
                <c:ptCount val="29"/>
                <c:pt idx="0">
                  <c:v>12.23</c:v>
                </c:pt>
                <c:pt idx="1">
                  <c:v>1.24</c:v>
                </c:pt>
                <c:pt idx="2">
                  <c:v>2.2400000000000002</c:v>
                </c:pt>
                <c:pt idx="3">
                  <c:v>3.24</c:v>
                </c:pt>
                <c:pt idx="4">
                  <c:v>4.24</c:v>
                </c:pt>
                <c:pt idx="5">
                  <c:v>5.24</c:v>
                </c:pt>
                <c:pt idx="6">
                  <c:v>6.24</c:v>
                </c:pt>
                <c:pt idx="7">
                  <c:v>7.24</c:v>
                </c:pt>
                <c:pt idx="8">
                  <c:v>8.24</c:v>
                </c:pt>
                <c:pt idx="9">
                  <c:v>9.24</c:v>
                </c:pt>
                <c:pt idx="10">
                  <c:v>10.24</c:v>
                </c:pt>
                <c:pt idx="11">
                  <c:v>11.24</c:v>
                </c:pt>
                <c:pt idx="12">
                  <c:v>12.24</c:v>
                </c:pt>
                <c:pt idx="13">
                  <c:v>1.25</c:v>
                </c:pt>
                <c:pt idx="14">
                  <c:v>2.25</c:v>
                </c:pt>
                <c:pt idx="15">
                  <c:v>3.25</c:v>
                </c:pt>
                <c:pt idx="16">
                  <c:v>4.25</c:v>
                </c:pt>
                <c:pt idx="17">
                  <c:v>5.25</c:v>
                </c:pt>
                <c:pt idx="18">
                  <c:v>6.25</c:v>
                </c:pt>
                <c:pt idx="19">
                  <c:v>7.25</c:v>
                </c:pt>
                <c:pt idx="20">
                  <c:v>8.25</c:v>
                </c:pt>
                <c:pt idx="21">
                  <c:v>9.25</c:v>
                </c:pt>
                <c:pt idx="22">
                  <c:v>10.25</c:v>
                </c:pt>
                <c:pt idx="23">
                  <c:v>11.25</c:v>
                </c:pt>
                <c:pt idx="24">
                  <c:v>12.25</c:v>
                </c:pt>
                <c:pt idx="25">
                  <c:v>1.2025999999999999</c:v>
                </c:pt>
                <c:pt idx="26">
                  <c:v>2.2599999999999998</c:v>
                </c:pt>
                <c:pt idx="27">
                  <c:v>3.26</c:v>
                </c:pt>
                <c:pt idx="28">
                  <c:v>4.26</c:v>
                </c:pt>
              </c:numCache>
            </c:numRef>
          </c:cat>
          <c:val>
            <c:numRef>
              <c:f>'PMI Com'!$B$20:$AD$20</c:f>
              <c:numCache>
                <c:formatCode>General</c:formatCode>
                <c:ptCount val="29"/>
                <c:pt idx="0">
                  <c:v>47.6</c:v>
                </c:pt>
                <c:pt idx="1">
                  <c:v>47.9</c:v>
                </c:pt>
                <c:pt idx="2">
                  <c:v>49.2</c:v>
                </c:pt>
                <c:pt idx="3">
                  <c:v>50.3</c:v>
                </c:pt>
                <c:pt idx="4">
                  <c:v>51.7</c:v>
                </c:pt>
                <c:pt idx="5">
                  <c:v>52.2</c:v>
                </c:pt>
                <c:pt idx="6">
                  <c:v>50.9</c:v>
                </c:pt>
                <c:pt idx="7">
                  <c:v>50.2</c:v>
                </c:pt>
                <c:pt idx="8">
                  <c:v>51</c:v>
                </c:pt>
                <c:pt idx="9">
                  <c:v>49.6</c:v>
                </c:pt>
                <c:pt idx="10">
                  <c:v>50</c:v>
                </c:pt>
                <c:pt idx="11">
                  <c:v>48.3</c:v>
                </c:pt>
                <c:pt idx="12">
                  <c:v>49.5</c:v>
                </c:pt>
                <c:pt idx="13">
                  <c:v>50.2</c:v>
                </c:pt>
                <c:pt idx="14">
                  <c:v>50.2</c:v>
                </c:pt>
                <c:pt idx="15">
                  <c:v>50.4</c:v>
                </c:pt>
                <c:pt idx="16">
                  <c:v>50.4</c:v>
                </c:pt>
                <c:pt idx="17">
                  <c:v>49.5</c:v>
                </c:pt>
                <c:pt idx="18">
                  <c:v>50.6</c:v>
                </c:pt>
                <c:pt idx="19">
                  <c:v>51</c:v>
                </c:pt>
                <c:pt idx="20">
                  <c:v>51</c:v>
                </c:pt>
                <c:pt idx="21">
                  <c:v>51.2</c:v>
                </c:pt>
                <c:pt idx="22">
                  <c:v>52.5</c:v>
                </c:pt>
                <c:pt idx="23">
                  <c:v>52.4</c:v>
                </c:pt>
                <c:pt idx="24">
                  <c:v>51.5</c:v>
                </c:pt>
                <c:pt idx="25">
                  <c:v>51.5</c:v>
                </c:pt>
                <c:pt idx="26">
                  <c:v>51.9</c:v>
                </c:pt>
                <c:pt idx="27">
                  <c:v>50.5</c:v>
                </c:pt>
                <c:pt idx="28">
                  <c:v>48.6</c:v>
                </c:pt>
              </c:numCache>
            </c:numRef>
          </c:val>
          <c:smooth val="0"/>
          <c:extLst>
            <c:ext xmlns:c16="http://schemas.microsoft.com/office/drawing/2014/chart" uri="{C3380CC4-5D6E-409C-BE32-E72D297353CC}">
              <c16:uniqueId val="{00000001-0BB5-49C4-85E2-299C44A67478}"/>
            </c:ext>
          </c:extLst>
        </c:ser>
        <c:ser>
          <c:idx val="2"/>
          <c:order val="2"/>
          <c:tx>
            <c:strRef>
              <c:f>'PMI Com'!$A$21</c:f>
              <c:strCache>
                <c:ptCount val="1"/>
                <c:pt idx="0">
                  <c:v>Nhật Bản</c:v>
                </c:pt>
              </c:strCache>
            </c:strRef>
          </c:tx>
          <c:spPr>
            <a:ln w="28575" cap="rnd">
              <a:solidFill>
                <a:srgbClr val="00B0F0"/>
              </a:solidFill>
              <a:round/>
            </a:ln>
            <a:effectLst/>
          </c:spPr>
          <c:marker>
            <c:symbol val="circle"/>
            <c:size val="5"/>
            <c:spPr>
              <a:solidFill>
                <a:schemeClr val="accent3"/>
              </a:solidFill>
              <a:ln w="9525">
                <a:solidFill>
                  <a:srgbClr val="00B0F0"/>
                </a:solidFill>
              </a:ln>
              <a:effectLst/>
            </c:spPr>
          </c:marker>
          <c:cat>
            <c:numRef>
              <c:f>'PMI Com'!$B$18:$AD$18</c:f>
              <c:numCache>
                <c:formatCode>General</c:formatCode>
                <c:ptCount val="29"/>
                <c:pt idx="0">
                  <c:v>12.23</c:v>
                </c:pt>
                <c:pt idx="1">
                  <c:v>1.24</c:v>
                </c:pt>
                <c:pt idx="2">
                  <c:v>2.2400000000000002</c:v>
                </c:pt>
                <c:pt idx="3">
                  <c:v>3.24</c:v>
                </c:pt>
                <c:pt idx="4">
                  <c:v>4.24</c:v>
                </c:pt>
                <c:pt idx="5">
                  <c:v>5.24</c:v>
                </c:pt>
                <c:pt idx="6">
                  <c:v>6.24</c:v>
                </c:pt>
                <c:pt idx="7">
                  <c:v>7.24</c:v>
                </c:pt>
                <c:pt idx="8">
                  <c:v>8.24</c:v>
                </c:pt>
                <c:pt idx="9">
                  <c:v>9.24</c:v>
                </c:pt>
                <c:pt idx="10">
                  <c:v>10.24</c:v>
                </c:pt>
                <c:pt idx="11">
                  <c:v>11.24</c:v>
                </c:pt>
                <c:pt idx="12">
                  <c:v>12.24</c:v>
                </c:pt>
                <c:pt idx="13">
                  <c:v>1.25</c:v>
                </c:pt>
                <c:pt idx="14">
                  <c:v>2.25</c:v>
                </c:pt>
                <c:pt idx="15">
                  <c:v>3.25</c:v>
                </c:pt>
                <c:pt idx="16">
                  <c:v>4.25</c:v>
                </c:pt>
                <c:pt idx="17">
                  <c:v>5.25</c:v>
                </c:pt>
                <c:pt idx="18">
                  <c:v>6.25</c:v>
                </c:pt>
                <c:pt idx="19">
                  <c:v>7.25</c:v>
                </c:pt>
                <c:pt idx="20">
                  <c:v>8.25</c:v>
                </c:pt>
                <c:pt idx="21">
                  <c:v>9.25</c:v>
                </c:pt>
                <c:pt idx="22">
                  <c:v>10.25</c:v>
                </c:pt>
                <c:pt idx="23">
                  <c:v>11.25</c:v>
                </c:pt>
                <c:pt idx="24">
                  <c:v>12.25</c:v>
                </c:pt>
                <c:pt idx="25">
                  <c:v>1.2025999999999999</c:v>
                </c:pt>
                <c:pt idx="26">
                  <c:v>2.2599999999999998</c:v>
                </c:pt>
                <c:pt idx="27">
                  <c:v>3.26</c:v>
                </c:pt>
                <c:pt idx="28">
                  <c:v>4.26</c:v>
                </c:pt>
              </c:numCache>
            </c:numRef>
          </c:cat>
          <c:val>
            <c:numRef>
              <c:f>'PMI Com'!$B$21:$AD$21</c:f>
              <c:numCache>
                <c:formatCode>General</c:formatCode>
                <c:ptCount val="29"/>
                <c:pt idx="0">
                  <c:v>50</c:v>
                </c:pt>
                <c:pt idx="1">
                  <c:v>51.5</c:v>
                </c:pt>
                <c:pt idx="2">
                  <c:v>50.6</c:v>
                </c:pt>
                <c:pt idx="3">
                  <c:v>51.7</c:v>
                </c:pt>
                <c:pt idx="4">
                  <c:v>52.3</c:v>
                </c:pt>
                <c:pt idx="5">
                  <c:v>52.2</c:v>
                </c:pt>
                <c:pt idx="6">
                  <c:v>50.9</c:v>
                </c:pt>
                <c:pt idx="7">
                  <c:v>52.5</c:v>
                </c:pt>
                <c:pt idx="8">
                  <c:v>52.9</c:v>
                </c:pt>
                <c:pt idx="9">
                  <c:v>52</c:v>
                </c:pt>
                <c:pt idx="10">
                  <c:v>49.6</c:v>
                </c:pt>
                <c:pt idx="11">
                  <c:v>50.1</c:v>
                </c:pt>
                <c:pt idx="12">
                  <c:v>50.8</c:v>
                </c:pt>
                <c:pt idx="13">
                  <c:v>51.1</c:v>
                </c:pt>
                <c:pt idx="14">
                  <c:v>52</c:v>
                </c:pt>
                <c:pt idx="15">
                  <c:v>48.5</c:v>
                </c:pt>
                <c:pt idx="16">
                  <c:v>51.2</c:v>
                </c:pt>
                <c:pt idx="17">
                  <c:v>49.8</c:v>
                </c:pt>
                <c:pt idx="18">
                  <c:v>51.5</c:v>
                </c:pt>
                <c:pt idx="19">
                  <c:v>51.5</c:v>
                </c:pt>
                <c:pt idx="20">
                  <c:v>52</c:v>
                </c:pt>
                <c:pt idx="21">
                  <c:v>51.3</c:v>
                </c:pt>
                <c:pt idx="22">
                  <c:v>50.9</c:v>
                </c:pt>
                <c:pt idx="23">
                  <c:v>52</c:v>
                </c:pt>
                <c:pt idx="24">
                  <c:v>51.1</c:v>
                </c:pt>
                <c:pt idx="25">
                  <c:v>53.1</c:v>
                </c:pt>
                <c:pt idx="26">
                  <c:v>53.9</c:v>
                </c:pt>
                <c:pt idx="27">
                  <c:v>52.9</c:v>
                </c:pt>
                <c:pt idx="28">
                  <c:v>52.4</c:v>
                </c:pt>
              </c:numCache>
            </c:numRef>
          </c:val>
          <c:smooth val="0"/>
          <c:extLst>
            <c:ext xmlns:c16="http://schemas.microsoft.com/office/drawing/2014/chart" uri="{C3380CC4-5D6E-409C-BE32-E72D297353CC}">
              <c16:uniqueId val="{00000002-0BB5-49C4-85E2-299C44A67478}"/>
            </c:ext>
          </c:extLst>
        </c:ser>
        <c:ser>
          <c:idx val="3"/>
          <c:order val="3"/>
          <c:tx>
            <c:strRef>
              <c:f>'PMI Com'!$A$22</c:f>
              <c:strCache>
                <c:ptCount val="1"/>
                <c:pt idx="0">
                  <c:v>Trung Quốc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'PMI Com'!$B$18:$AD$18</c:f>
              <c:numCache>
                <c:formatCode>General</c:formatCode>
                <c:ptCount val="29"/>
                <c:pt idx="0">
                  <c:v>12.23</c:v>
                </c:pt>
                <c:pt idx="1">
                  <c:v>1.24</c:v>
                </c:pt>
                <c:pt idx="2">
                  <c:v>2.2400000000000002</c:v>
                </c:pt>
                <c:pt idx="3">
                  <c:v>3.24</c:v>
                </c:pt>
                <c:pt idx="4">
                  <c:v>4.24</c:v>
                </c:pt>
                <c:pt idx="5">
                  <c:v>5.24</c:v>
                </c:pt>
                <c:pt idx="6">
                  <c:v>6.24</c:v>
                </c:pt>
                <c:pt idx="7">
                  <c:v>7.24</c:v>
                </c:pt>
                <c:pt idx="8">
                  <c:v>8.24</c:v>
                </c:pt>
                <c:pt idx="9">
                  <c:v>9.24</c:v>
                </c:pt>
                <c:pt idx="10">
                  <c:v>10.24</c:v>
                </c:pt>
                <c:pt idx="11">
                  <c:v>11.24</c:v>
                </c:pt>
                <c:pt idx="12">
                  <c:v>12.24</c:v>
                </c:pt>
                <c:pt idx="13">
                  <c:v>1.25</c:v>
                </c:pt>
                <c:pt idx="14">
                  <c:v>2.25</c:v>
                </c:pt>
                <c:pt idx="15">
                  <c:v>3.25</c:v>
                </c:pt>
                <c:pt idx="16">
                  <c:v>4.25</c:v>
                </c:pt>
                <c:pt idx="17">
                  <c:v>5.25</c:v>
                </c:pt>
                <c:pt idx="18">
                  <c:v>6.25</c:v>
                </c:pt>
                <c:pt idx="19">
                  <c:v>7.25</c:v>
                </c:pt>
                <c:pt idx="20">
                  <c:v>8.25</c:v>
                </c:pt>
                <c:pt idx="21">
                  <c:v>9.25</c:v>
                </c:pt>
                <c:pt idx="22">
                  <c:v>10.25</c:v>
                </c:pt>
                <c:pt idx="23">
                  <c:v>11.25</c:v>
                </c:pt>
                <c:pt idx="24">
                  <c:v>12.25</c:v>
                </c:pt>
                <c:pt idx="25">
                  <c:v>1.2025999999999999</c:v>
                </c:pt>
                <c:pt idx="26">
                  <c:v>2.2599999999999998</c:v>
                </c:pt>
                <c:pt idx="27">
                  <c:v>3.26</c:v>
                </c:pt>
                <c:pt idx="28">
                  <c:v>4.26</c:v>
                </c:pt>
              </c:numCache>
            </c:numRef>
          </c:cat>
          <c:val>
            <c:numRef>
              <c:f>'PMI Com'!$B$22:$AD$22</c:f>
              <c:numCache>
                <c:formatCode>General</c:formatCode>
                <c:ptCount val="29"/>
                <c:pt idx="0">
                  <c:v>50.3</c:v>
                </c:pt>
                <c:pt idx="1">
                  <c:v>50.3</c:v>
                </c:pt>
                <c:pt idx="2">
                  <c:v>50.9</c:v>
                </c:pt>
                <c:pt idx="3">
                  <c:v>52.7</c:v>
                </c:pt>
                <c:pt idx="4">
                  <c:v>51.7</c:v>
                </c:pt>
                <c:pt idx="5">
                  <c:v>51</c:v>
                </c:pt>
                <c:pt idx="6">
                  <c:v>50.5</c:v>
                </c:pt>
                <c:pt idx="7">
                  <c:v>50.2</c:v>
                </c:pt>
                <c:pt idx="8">
                  <c:v>50.1</c:v>
                </c:pt>
                <c:pt idx="9">
                  <c:v>50.4</c:v>
                </c:pt>
                <c:pt idx="10">
                  <c:v>50.8</c:v>
                </c:pt>
                <c:pt idx="11">
                  <c:v>50.8</c:v>
                </c:pt>
                <c:pt idx="12">
                  <c:v>52.2</c:v>
                </c:pt>
                <c:pt idx="13">
                  <c:v>50.1</c:v>
                </c:pt>
                <c:pt idx="14">
                  <c:v>51.1</c:v>
                </c:pt>
                <c:pt idx="15">
                  <c:v>51.4</c:v>
                </c:pt>
                <c:pt idx="16">
                  <c:v>50.2</c:v>
                </c:pt>
                <c:pt idx="17">
                  <c:v>50.4</c:v>
                </c:pt>
                <c:pt idx="18">
                  <c:v>50.7</c:v>
                </c:pt>
                <c:pt idx="19">
                  <c:v>50.2</c:v>
                </c:pt>
                <c:pt idx="20">
                  <c:v>50.5</c:v>
                </c:pt>
                <c:pt idx="21">
                  <c:v>50.6</c:v>
                </c:pt>
                <c:pt idx="22">
                  <c:v>50</c:v>
                </c:pt>
                <c:pt idx="23">
                  <c:v>49.7</c:v>
                </c:pt>
                <c:pt idx="24">
                  <c:v>50.7</c:v>
                </c:pt>
                <c:pt idx="25">
                  <c:v>49.8</c:v>
                </c:pt>
                <c:pt idx="26">
                  <c:v>49.5</c:v>
                </c:pt>
                <c:pt idx="27">
                  <c:v>50.5</c:v>
                </c:pt>
              </c:numCache>
            </c:numRef>
          </c:val>
          <c:smooth val="0"/>
          <c:extLst>
            <c:ext xmlns:c16="http://schemas.microsoft.com/office/drawing/2014/chart" uri="{C3380CC4-5D6E-409C-BE32-E72D297353CC}">
              <c16:uniqueId val="{00000003-0BB5-49C4-85E2-299C44A67478}"/>
            </c:ext>
          </c:extLst>
        </c:ser>
        <c:dLbls>
          <c:showLegendKey val="0"/>
          <c:showVal val="0"/>
          <c:showCatName val="0"/>
          <c:showSerName val="0"/>
          <c:showPercent val="0"/>
          <c:showBubbleSize val="0"/>
        </c:dLbls>
        <c:marker val="1"/>
        <c:smooth val="0"/>
        <c:axId val="1282225056"/>
        <c:axId val="1282228800"/>
      </c:lineChart>
      <c:catAx>
        <c:axId val="128222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82228800"/>
        <c:crosses val="autoZero"/>
        <c:auto val="1"/>
        <c:lblAlgn val="ctr"/>
        <c:lblOffset val="100"/>
        <c:noMultiLvlLbl val="0"/>
      </c:catAx>
      <c:valAx>
        <c:axId val="1282228800"/>
        <c:scaling>
          <c:orientation val="minMax"/>
          <c:min val="4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8222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Kỳ vọng lạm phát của các TCTD, chi nhánh ngân hàng nước ngoài tại Việt Nam</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1362760472524214"/>
          <c:y val="2.6689206222103593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'Kỳ vọng lạm phát'!$B$4</c:f>
              <c:strCache>
                <c:ptCount val="1"/>
                <c:pt idx="0">
                  <c:v>Tháng 4/2026 so với tháng 3/2026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'Kỳ vọng lạm phát'!$D$3:$S$3</c:f>
              <c:strCache>
                <c:ptCount val="16"/>
                <c:pt idx="0">
                  <c:v>T1.2025</c:v>
                </c:pt>
                <c:pt idx="1">
                  <c:v>T2</c:v>
                </c:pt>
                <c:pt idx="2">
                  <c:v>T3</c:v>
                </c:pt>
                <c:pt idx="3">
                  <c:v>T4</c:v>
                </c:pt>
                <c:pt idx="4">
                  <c:v>T5</c:v>
                </c:pt>
                <c:pt idx="5">
                  <c:v>T6</c:v>
                </c:pt>
                <c:pt idx="6">
                  <c:v>T7</c:v>
                </c:pt>
                <c:pt idx="7">
                  <c:v>T8</c:v>
                </c:pt>
                <c:pt idx="8">
                  <c:v>T9</c:v>
                </c:pt>
                <c:pt idx="9">
                  <c:v>T10</c:v>
                </c:pt>
                <c:pt idx="10">
                  <c:v>T11</c:v>
                </c:pt>
                <c:pt idx="11">
                  <c:v>T12</c:v>
                </c:pt>
                <c:pt idx="12">
                  <c:v>T1.26</c:v>
                </c:pt>
                <c:pt idx="13">
                  <c:v>T2</c:v>
                </c:pt>
                <c:pt idx="14">
                  <c:v>T3</c:v>
                </c:pt>
                <c:pt idx="15">
                  <c:v>T4</c:v>
                </c:pt>
              </c:strCache>
            </c:strRef>
          </c:cat>
          <c:val>
            <c:numRef>
              <c:f>'Kỳ vọng lạm phát'!$D$4:$S$4</c:f>
              <c:numCache>
                <c:formatCode>General</c:formatCode>
                <c:ptCount val="16"/>
                <c:pt idx="0">
                  <c:v>0.5</c:v>
                </c:pt>
                <c:pt idx="1">
                  <c:v>0.39</c:v>
                </c:pt>
                <c:pt idx="2">
                  <c:v>0.4</c:v>
                </c:pt>
                <c:pt idx="3">
                  <c:v>0.37</c:v>
                </c:pt>
                <c:pt idx="4">
                  <c:v>0.33</c:v>
                </c:pt>
                <c:pt idx="5">
                  <c:v>0.32</c:v>
                </c:pt>
                <c:pt idx="6">
                  <c:v>0.37</c:v>
                </c:pt>
                <c:pt idx="7">
                  <c:v>0.36</c:v>
                </c:pt>
                <c:pt idx="8">
                  <c:v>0.3</c:v>
                </c:pt>
                <c:pt idx="9">
                  <c:v>0.36</c:v>
                </c:pt>
                <c:pt idx="10">
                  <c:v>0.35</c:v>
                </c:pt>
                <c:pt idx="11">
                  <c:v>0.39</c:v>
                </c:pt>
                <c:pt idx="12">
                  <c:v>0.43</c:v>
                </c:pt>
                <c:pt idx="13">
                  <c:v>0.5</c:v>
                </c:pt>
                <c:pt idx="14">
                  <c:v>0.41</c:v>
                </c:pt>
                <c:pt idx="15">
                  <c:v>0.69</c:v>
                </c:pt>
              </c:numCache>
            </c:numRef>
          </c:val>
          <c:smooth val="0"/>
          <c:extLst>
            <c:ext xmlns:c16="http://schemas.microsoft.com/office/drawing/2014/chart" uri="{C3380CC4-5D6E-409C-BE32-E72D297353CC}">
              <c16:uniqueId val="{00000000-9A95-49B9-AA84-876E4FA2C758}"/>
            </c:ext>
          </c:extLst>
        </c:ser>
        <c:ser>
          <c:idx val="1"/>
          <c:order val="1"/>
          <c:tx>
            <c:strRef>
              <c:f>'Kỳ vọng lạm phát'!$B$5</c:f>
              <c:strCache>
                <c:ptCount val="1"/>
                <c:pt idx="0">
                  <c:v>Bình quân 2026 so với bình quân 2025</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strRef>
              <c:f>'Kỳ vọng lạm phát'!$D$3:$S$3</c:f>
              <c:strCache>
                <c:ptCount val="16"/>
                <c:pt idx="0">
                  <c:v>T1.2025</c:v>
                </c:pt>
                <c:pt idx="1">
                  <c:v>T2</c:v>
                </c:pt>
                <c:pt idx="2">
                  <c:v>T3</c:v>
                </c:pt>
                <c:pt idx="3">
                  <c:v>T4</c:v>
                </c:pt>
                <c:pt idx="4">
                  <c:v>T5</c:v>
                </c:pt>
                <c:pt idx="5">
                  <c:v>T6</c:v>
                </c:pt>
                <c:pt idx="6">
                  <c:v>T7</c:v>
                </c:pt>
                <c:pt idx="7">
                  <c:v>T8</c:v>
                </c:pt>
                <c:pt idx="8">
                  <c:v>T9</c:v>
                </c:pt>
                <c:pt idx="9">
                  <c:v>T10</c:v>
                </c:pt>
                <c:pt idx="10">
                  <c:v>T11</c:v>
                </c:pt>
                <c:pt idx="11">
                  <c:v>T12</c:v>
                </c:pt>
                <c:pt idx="12">
                  <c:v>T1.26</c:v>
                </c:pt>
                <c:pt idx="13">
                  <c:v>T2</c:v>
                </c:pt>
                <c:pt idx="14">
                  <c:v>T3</c:v>
                </c:pt>
                <c:pt idx="15">
                  <c:v>T4</c:v>
                </c:pt>
              </c:strCache>
            </c:strRef>
          </c:cat>
          <c:val>
            <c:numRef>
              <c:f>'Kỳ vọng lạm phát'!$D$5:$S$5</c:f>
              <c:numCache>
                <c:formatCode>General</c:formatCode>
                <c:ptCount val="16"/>
                <c:pt idx="0">
                  <c:v>3.78</c:v>
                </c:pt>
                <c:pt idx="1">
                  <c:v>3.82</c:v>
                </c:pt>
                <c:pt idx="2">
                  <c:v>3.7</c:v>
                </c:pt>
                <c:pt idx="3">
                  <c:v>3.94</c:v>
                </c:pt>
                <c:pt idx="4">
                  <c:v>3.84</c:v>
                </c:pt>
                <c:pt idx="5">
                  <c:v>3.72</c:v>
                </c:pt>
                <c:pt idx="6">
                  <c:v>3.7</c:v>
                </c:pt>
                <c:pt idx="7">
                  <c:v>3.79</c:v>
                </c:pt>
                <c:pt idx="8">
                  <c:v>3.73</c:v>
                </c:pt>
                <c:pt idx="9">
                  <c:v>3.75</c:v>
                </c:pt>
                <c:pt idx="10">
                  <c:v>3.69</c:v>
                </c:pt>
                <c:pt idx="11">
                  <c:v>3.33</c:v>
                </c:pt>
                <c:pt idx="12">
                  <c:v>3.66</c:v>
                </c:pt>
                <c:pt idx="13">
                  <c:v>3.66</c:v>
                </c:pt>
                <c:pt idx="14">
                  <c:v>3.84</c:v>
                </c:pt>
                <c:pt idx="15">
                  <c:v>4.0199999999999996</c:v>
                </c:pt>
              </c:numCache>
            </c:numRef>
          </c:val>
          <c:smooth val="0"/>
          <c:extLst>
            <c:ext xmlns:c16="http://schemas.microsoft.com/office/drawing/2014/chart" uri="{C3380CC4-5D6E-409C-BE32-E72D297353CC}">
              <c16:uniqueId val="{00000001-9A95-49B9-AA84-876E4FA2C758}"/>
            </c:ext>
          </c:extLst>
        </c:ser>
        <c:ser>
          <c:idx val="2"/>
          <c:order val="2"/>
          <c:tx>
            <c:strRef>
              <c:f>'Kỳ vọng lạm phát'!$B$6</c:f>
              <c:strCache>
                <c:ptCount val="1"/>
                <c:pt idx="0">
                  <c:v>Bình quân 2027 so với bình quân 2026</c:v>
                </c:pt>
              </c:strCache>
            </c:strRef>
          </c:tx>
          <c:spPr>
            <a:ln w="28575" cap="rnd">
              <a:solidFill>
                <a:srgbClr val="002060"/>
              </a:solidFill>
              <a:round/>
            </a:ln>
            <a:effectLst/>
          </c:spPr>
          <c:marker>
            <c:symbol val="circle"/>
            <c:size val="5"/>
            <c:spPr>
              <a:solidFill>
                <a:schemeClr val="accent3"/>
              </a:solidFill>
              <a:ln w="9525">
                <a:solidFill>
                  <a:srgbClr val="002060"/>
                </a:solidFill>
              </a:ln>
              <a:effectLst/>
            </c:spPr>
          </c:marker>
          <c:cat>
            <c:strRef>
              <c:f>'Kỳ vọng lạm phát'!$D$3:$S$3</c:f>
              <c:strCache>
                <c:ptCount val="16"/>
                <c:pt idx="0">
                  <c:v>T1.2025</c:v>
                </c:pt>
                <c:pt idx="1">
                  <c:v>T2</c:v>
                </c:pt>
                <c:pt idx="2">
                  <c:v>T3</c:v>
                </c:pt>
                <c:pt idx="3">
                  <c:v>T4</c:v>
                </c:pt>
                <c:pt idx="4">
                  <c:v>T5</c:v>
                </c:pt>
                <c:pt idx="5">
                  <c:v>T6</c:v>
                </c:pt>
                <c:pt idx="6">
                  <c:v>T7</c:v>
                </c:pt>
                <c:pt idx="7">
                  <c:v>T8</c:v>
                </c:pt>
                <c:pt idx="8">
                  <c:v>T9</c:v>
                </c:pt>
                <c:pt idx="9">
                  <c:v>T10</c:v>
                </c:pt>
                <c:pt idx="10">
                  <c:v>T11</c:v>
                </c:pt>
                <c:pt idx="11">
                  <c:v>T12</c:v>
                </c:pt>
                <c:pt idx="12">
                  <c:v>T1.26</c:v>
                </c:pt>
                <c:pt idx="13">
                  <c:v>T2</c:v>
                </c:pt>
                <c:pt idx="14">
                  <c:v>T3</c:v>
                </c:pt>
                <c:pt idx="15">
                  <c:v>T4</c:v>
                </c:pt>
              </c:strCache>
            </c:strRef>
          </c:cat>
          <c:val>
            <c:numRef>
              <c:f>'Kỳ vọng lạm phát'!$D$6:$S$6</c:f>
              <c:numCache>
                <c:formatCode>General</c:formatCode>
                <c:ptCount val="16"/>
                <c:pt idx="0">
                  <c:v>3.84</c:v>
                </c:pt>
                <c:pt idx="1">
                  <c:v>3.82</c:v>
                </c:pt>
                <c:pt idx="2">
                  <c:v>3.8</c:v>
                </c:pt>
                <c:pt idx="3">
                  <c:v>3.92</c:v>
                </c:pt>
                <c:pt idx="4">
                  <c:v>3.88</c:v>
                </c:pt>
                <c:pt idx="5">
                  <c:v>3.77</c:v>
                </c:pt>
                <c:pt idx="6">
                  <c:v>3.77</c:v>
                </c:pt>
                <c:pt idx="7">
                  <c:v>3.8</c:v>
                </c:pt>
                <c:pt idx="8">
                  <c:v>3.79</c:v>
                </c:pt>
                <c:pt idx="9">
                  <c:v>3.85</c:v>
                </c:pt>
                <c:pt idx="10">
                  <c:v>3.77</c:v>
                </c:pt>
                <c:pt idx="11">
                  <c:v>3.77</c:v>
                </c:pt>
                <c:pt idx="12">
                  <c:v>3.8</c:v>
                </c:pt>
                <c:pt idx="13">
                  <c:v>3.83</c:v>
                </c:pt>
                <c:pt idx="14">
                  <c:v>3.9</c:v>
                </c:pt>
                <c:pt idx="15">
                  <c:v>3.94</c:v>
                </c:pt>
              </c:numCache>
            </c:numRef>
          </c:val>
          <c:smooth val="0"/>
          <c:extLst>
            <c:ext xmlns:c16="http://schemas.microsoft.com/office/drawing/2014/chart" uri="{C3380CC4-5D6E-409C-BE32-E72D297353CC}">
              <c16:uniqueId val="{00000002-9A95-49B9-AA84-876E4FA2C758}"/>
            </c:ext>
          </c:extLst>
        </c:ser>
        <c:dLbls>
          <c:showLegendKey val="0"/>
          <c:showVal val="0"/>
          <c:showCatName val="0"/>
          <c:showSerName val="0"/>
          <c:showPercent val="0"/>
          <c:showBubbleSize val="0"/>
        </c:dLbls>
        <c:marker val="1"/>
        <c:smooth val="0"/>
        <c:axId val="1896421871"/>
        <c:axId val="1896422287"/>
      </c:lineChart>
      <c:catAx>
        <c:axId val="189642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96422287"/>
        <c:crossesAt val="0.1"/>
        <c:auto val="1"/>
        <c:lblAlgn val="ctr"/>
        <c:lblOffset val="100"/>
        <c:noMultiLvlLbl val="0"/>
      </c:catAx>
      <c:valAx>
        <c:axId val="1896422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896421871"/>
        <c:crosses val="autoZero"/>
        <c:crossBetween val="between"/>
        <c:majorUnit val="0.1"/>
      </c:valAx>
      <c:spPr>
        <a:noFill/>
        <a:ln>
          <a:noFill/>
        </a:ln>
        <a:effectLst/>
      </c:spPr>
    </c:plotArea>
    <c:legend>
      <c:legendPos val="b"/>
      <c:layout>
        <c:manualLayout>
          <c:xMode val="edge"/>
          <c:yMode val="edge"/>
          <c:x val="0.1724074074074074"/>
          <c:y val="0.8467203318335208"/>
          <c:w val="0.69839506172839505"/>
          <c:h val="0.1354225253093363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06270-BBE0-4C92-AF91-010A56B8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1610</TotalTime>
  <Pages>17</Pages>
  <Words>6320</Words>
  <Characters>36024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DELL7240</dc:creator>
  <cp:keywords/>
  <dc:description/>
  <cp:lastModifiedBy>DELL7240</cp:lastModifiedBy>
  <cp:revision>332</cp:revision>
  <cp:lastPrinted>2026-04-29T04:50:00Z</cp:lastPrinted>
  <dcterms:created xsi:type="dcterms:W3CDTF">2026-01-13T03:43:00Z</dcterms:created>
  <dcterms:modified xsi:type="dcterms:W3CDTF">2026-04-29T07:47:00Z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b2b8c50af5bf236c825f0fbc0773ec71f25db41adfd29d441729d7be70e1a07a</vt:lpwstr>
  </property>
</Properties>
</file>