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58A98" w14:textId="17540FED" w:rsidR="00313E2F" w:rsidRDefault="00313E2F" w:rsidP="00535CCE">
      <w:pPr>
        <w:pStyle w:val="NormalWeb"/>
      </w:pPr>
      <w:r>
        <w:rPr>
          <w:noProof/>
        </w:rPr>
        <w:drawing>
          <wp:inline distT="0" distB="0" distL="0" distR="0" wp14:anchorId="0A6EE074" wp14:editId="42080794">
            <wp:extent cx="6798374" cy="9616015"/>
            <wp:effectExtent l="0" t="0" r="2540" b="4445"/>
            <wp:docPr id="17" name="Picture 17" descr="C:\Users\DELL7240\AppData\Local\Temp\Zalo Temp\TempDownloads\Tuần 4 tháng 11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7240\AppData\Local\Temp\Zalo Temp\TempDownloads\Tuần 4 tháng 11 20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8099" cy="9629771"/>
                    </a:xfrm>
                    <a:prstGeom prst="rect">
                      <a:avLst/>
                    </a:prstGeom>
                    <a:noFill/>
                    <a:ln>
                      <a:noFill/>
                    </a:ln>
                  </pic:spPr>
                </pic:pic>
              </a:graphicData>
            </a:graphic>
          </wp:inline>
        </w:drawing>
      </w:r>
    </w:p>
    <w:p w14:paraId="135C987C" w14:textId="4274AB4F" w:rsidR="00194041" w:rsidRPr="006B0729" w:rsidRDefault="00313E2F" w:rsidP="00313E2F">
      <w:pPr>
        <w:pStyle w:val="NormalWeb"/>
      </w:pPr>
      <w:r>
        <w:rPr>
          <w:noProof/>
        </w:rPr>
        <w:lastRenderedPageBreak/>
        <w:t xml:space="preserve"> </w:t>
      </w:r>
      <w:r w:rsidR="0030629F" w:rsidRPr="006B0729">
        <w:rPr>
          <w:noProof/>
        </w:rPr>
        <mc:AlternateContent>
          <mc:Choice Requires="wps">
            <w:drawing>
              <wp:anchor distT="0" distB="0" distL="114300" distR="114300" simplePos="0" relativeHeight="251662336" behindDoc="0" locked="0" layoutInCell="1" allowOverlap="1" wp14:anchorId="71C18CFD" wp14:editId="6296A093">
                <wp:simplePos x="0" y="0"/>
                <wp:positionH relativeFrom="column">
                  <wp:posOffset>1216660</wp:posOffset>
                </wp:positionH>
                <wp:positionV relativeFrom="paragraph">
                  <wp:posOffset>530860</wp:posOffset>
                </wp:positionV>
                <wp:extent cx="5337810" cy="762000"/>
                <wp:effectExtent l="0" t="0" r="15240" b="1905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7810" cy="762000"/>
                        </a:xfrm>
                        <a:prstGeom prst="rect">
                          <a:avLst/>
                        </a:prstGeom>
                        <a:solidFill>
                          <a:srgbClr val="FFFFFF"/>
                        </a:solidFill>
                        <a:ln w="9525">
                          <a:solidFill>
                            <a:sysClr val="window" lastClr="FFFFFF">
                              <a:lumMod val="100000"/>
                              <a:lumOff val="0"/>
                            </a:sysClr>
                          </a:solidFill>
                          <a:miter lim="800000"/>
                          <a:headEnd/>
                          <a:tailEnd/>
                        </a:ln>
                      </wps:spPr>
                      <wps:txbx>
                        <w:txbxContent>
                          <w:p w14:paraId="285D1486" w14:textId="30B43493" w:rsidR="00F06A4B" w:rsidRPr="00890BE0" w:rsidRDefault="00F06A4B" w:rsidP="000973A1">
                            <w:pPr>
                              <w:tabs>
                                <w:tab w:val="left" w:pos="2241"/>
                              </w:tabs>
                              <w:spacing w:after="120" w:line="240" w:lineRule="auto"/>
                              <w:rPr>
                                <w:b/>
                                <w:sz w:val="32"/>
                                <w:szCs w:val="32"/>
                              </w:rPr>
                            </w:pPr>
                            <w:r>
                              <w:rPr>
                                <w:noProof/>
                              </w:rPr>
                              <w:drawing>
                                <wp:inline distT="0" distB="0" distL="0" distR="0" wp14:anchorId="0C51C41F" wp14:editId="22E52DF2">
                                  <wp:extent cx="4863243" cy="637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539" t="40223" r="14923" b="40624"/>
                                          <a:stretch/>
                                        </pic:blipFill>
                                        <pic:spPr bwMode="auto">
                                          <a:xfrm>
                                            <a:off x="0" y="0"/>
                                            <a:ext cx="4977292" cy="65249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18CFD" id="Rectangle 86" o:spid="_x0000_s1026" style="position:absolute;margin-left:95.8pt;margin-top:41.8pt;width:420.3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" strokecolor="white">
                <v:textbox>
                  <w:txbxContent>
                    <w:p w14:paraId="285D1486" w14:textId="30B43493" w:rsidR="00F06A4B" w:rsidRPr="00890BE0" w:rsidRDefault="00F06A4B" w:rsidP="000973A1">
                      <w:pPr>
                        <w:tabs>
                          <w:tab w:val="left" w:pos="2241"/>
                        </w:tabs>
                        <w:spacing w:after="120" w:line="240" w:lineRule="auto"/>
                        <w:rPr>
                          <w:b/>
                          <w:sz w:val="32"/>
                          <w:szCs w:val="32"/>
                        </w:rPr>
                      </w:pPr>
                      <w:r>
                        <w:rPr>
                          <w:noProof/>
                        </w:rPr>
                        <w:drawing>
                          <wp:inline distT="0" distB="0" distL="0" distR="0" wp14:anchorId="0C51C41F" wp14:editId="22E52DF2">
                            <wp:extent cx="4863243" cy="637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539" t="40223" r="14923" b="40624"/>
                                    <a:stretch/>
                                  </pic:blipFill>
                                  <pic:spPr bwMode="auto">
                                    <a:xfrm>
                                      <a:off x="0" y="0"/>
                                      <a:ext cx="4977292" cy="652491"/>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194041" w:rsidRPr="006B0729">
        <w:t xml:space="preserve">                                                                                                              </w:t>
      </w:r>
    </w:p>
    <w:p w14:paraId="6252998C" w14:textId="4F78B1F8" w:rsidR="00194041" w:rsidRPr="006B0729" w:rsidRDefault="00570D86" w:rsidP="00194041">
      <w:pPr>
        <w:spacing w:after="120" w:line="240" w:lineRule="auto"/>
        <w:ind w:firstLine="450"/>
        <w:jc w:val="both"/>
        <w:rPr>
          <w:sz w:val="26"/>
          <w:szCs w:val="26"/>
        </w:rPr>
      </w:pPr>
      <w:r w:rsidRPr="006B0729">
        <w:rPr>
          <w:noProof/>
        </w:rPr>
        <mc:AlternateContent>
          <mc:Choice Requires="wps">
            <w:drawing>
              <wp:anchor distT="0" distB="0" distL="114300" distR="114300" simplePos="0" relativeHeight="251663360" behindDoc="0" locked="0" layoutInCell="1" allowOverlap="1" wp14:anchorId="3E1EC4BC" wp14:editId="082F5D0E">
                <wp:simplePos x="0" y="0"/>
                <wp:positionH relativeFrom="page">
                  <wp:posOffset>1296537</wp:posOffset>
                </wp:positionH>
                <wp:positionV relativeFrom="page">
                  <wp:posOffset>1746913</wp:posOffset>
                </wp:positionV>
                <wp:extent cx="5950083" cy="1450340"/>
                <wp:effectExtent l="0" t="0" r="1270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0083" cy="1450340"/>
                        </a:xfrm>
                        <a:prstGeom prst="rect">
                          <a:avLst/>
                        </a:prstGeom>
                        <a:noFill/>
                        <a:ln w="6350">
                          <a:noFill/>
                        </a:ln>
                        <a:effectLst/>
                      </wps:spPr>
                      <wps:txbx>
                        <w:txbxContent>
                          <w:p w14:paraId="17747C8D" w14:textId="77777777" w:rsidR="00F06A4B" w:rsidRPr="00F4683D" w:rsidRDefault="00F06A4B" w:rsidP="00B0148B">
                            <w:pPr>
                              <w:spacing w:before="120" w:after="0"/>
                              <w:rPr>
                                <w:b/>
                                <w:color w:val="215868"/>
                                <w:sz w:val="44"/>
                                <w:szCs w:val="40"/>
                              </w:rPr>
                            </w:pPr>
                          </w:p>
                          <w:p w14:paraId="646E959A" w14:textId="17AF1CA5" w:rsidR="00F06A4B" w:rsidRDefault="00F06A4B" w:rsidP="00FC2585">
                            <w:pPr>
                              <w:spacing w:before="120" w:after="0"/>
                              <w:jc w:val="center"/>
                              <w:rPr>
                                <w:b/>
                                <w:color w:val="215868"/>
                                <w:sz w:val="36"/>
                                <w:szCs w:val="36"/>
                              </w:rPr>
                            </w:pPr>
                            <w:r>
                              <w:rPr>
                                <w:b/>
                                <w:color w:val="215868"/>
                                <w:sz w:val="36"/>
                                <w:szCs w:val="36"/>
                              </w:rPr>
                              <w:t>BẢN</w:t>
                            </w:r>
                            <w:r w:rsidRPr="00415BB1">
                              <w:rPr>
                                <w:b/>
                                <w:color w:val="215868"/>
                                <w:sz w:val="36"/>
                                <w:szCs w:val="36"/>
                              </w:rPr>
                              <w:t xml:space="preserve"> TIN KINH TẾ - TÀI CHÍNH</w:t>
                            </w:r>
                            <w:r>
                              <w:rPr>
                                <w:b/>
                                <w:color w:val="215868"/>
                                <w:sz w:val="36"/>
                                <w:szCs w:val="36"/>
                              </w:rPr>
                              <w:t xml:space="preserve"> – TIỀN TỆ</w:t>
                            </w:r>
                          </w:p>
                          <w:p w14:paraId="5C488474" w14:textId="48D0BF0F" w:rsidR="00F06A4B" w:rsidRDefault="00F06A4B" w:rsidP="00FC2585">
                            <w:pPr>
                              <w:spacing w:before="120" w:after="0"/>
                              <w:jc w:val="center"/>
                              <w:rPr>
                                <w:b/>
                                <w:color w:val="215868"/>
                                <w:sz w:val="36"/>
                                <w:szCs w:val="36"/>
                              </w:rPr>
                            </w:pPr>
                            <w:r>
                              <w:rPr>
                                <w:b/>
                                <w:color w:val="215868"/>
                                <w:sz w:val="36"/>
                                <w:szCs w:val="36"/>
                              </w:rPr>
                              <w:t>Tuần 4 tháng 11 (24-28/11/2025)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1EC4BC" id="_x0000_t202" coordsize="21600,21600" o:spt="202" path="m,l,21600r21600,l21600,xe">
                <v:stroke joinstyle="miter"/>
                <v:path gradientshapeok="t" o:connecttype="rect"/>
              </v:shapetype>
              <v:shape id="Text Box 116" o:spid="_x0000_s1027" type="#_x0000_t202" style="position:absolute;left:0;text-align:left;margin-left:102.1pt;margin-top:137.55pt;width:468.5pt;height:11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" filled="f" stroked="f" strokeweight=".5pt">
                <v:path arrowok="t"/>
                <v:textbox inset="0,0,0,0">
                  <w:txbxContent>
                    <w:p w14:paraId="17747C8D" w14:textId="77777777" w:rsidR="00F06A4B" w:rsidRPr="00F4683D" w:rsidRDefault="00F06A4B" w:rsidP="00B0148B">
                      <w:pPr>
                        <w:spacing w:before="120" w:after="0"/>
                        <w:rPr>
                          <w:b/>
                          <w:color w:val="215868"/>
                          <w:sz w:val="44"/>
                          <w:szCs w:val="40"/>
                        </w:rPr>
                      </w:pPr>
                    </w:p>
                    <w:p w14:paraId="646E959A" w14:textId="17AF1CA5" w:rsidR="00F06A4B" w:rsidRDefault="00F06A4B" w:rsidP="00FC2585">
                      <w:pPr>
                        <w:spacing w:before="120" w:after="0"/>
                        <w:jc w:val="center"/>
                        <w:rPr>
                          <w:b/>
                          <w:color w:val="215868"/>
                          <w:sz w:val="36"/>
                          <w:szCs w:val="36"/>
                        </w:rPr>
                      </w:pPr>
                      <w:r>
                        <w:rPr>
                          <w:b/>
                          <w:color w:val="215868"/>
                          <w:sz w:val="36"/>
                          <w:szCs w:val="36"/>
                        </w:rPr>
                        <w:t>BẢN</w:t>
                      </w:r>
                      <w:r w:rsidRPr="00415BB1">
                        <w:rPr>
                          <w:b/>
                          <w:color w:val="215868"/>
                          <w:sz w:val="36"/>
                          <w:szCs w:val="36"/>
                        </w:rPr>
                        <w:t xml:space="preserve"> TIN KINH TẾ - TÀI CHÍNH</w:t>
                      </w:r>
                      <w:r>
                        <w:rPr>
                          <w:b/>
                          <w:color w:val="215868"/>
                          <w:sz w:val="36"/>
                          <w:szCs w:val="36"/>
                        </w:rPr>
                        <w:t xml:space="preserve"> – TIỀN TỆ</w:t>
                      </w:r>
                    </w:p>
                    <w:p w14:paraId="5C488474" w14:textId="48D0BF0F" w:rsidR="00F06A4B" w:rsidRDefault="00F06A4B" w:rsidP="00FC2585">
                      <w:pPr>
                        <w:spacing w:before="120" w:after="0"/>
                        <w:jc w:val="center"/>
                        <w:rPr>
                          <w:b/>
                          <w:color w:val="215868"/>
                          <w:sz w:val="36"/>
                          <w:szCs w:val="36"/>
                        </w:rPr>
                      </w:pPr>
                      <w:r>
                        <w:rPr>
                          <w:b/>
                          <w:color w:val="215868"/>
                          <w:sz w:val="36"/>
                          <w:szCs w:val="36"/>
                        </w:rPr>
                        <w:t>Tuần 4 tháng 11 (24-28/11/2025)</w:t>
                      </w:r>
                    </w:p>
                  </w:txbxContent>
                </v:textbox>
                <w10:wrap anchorx="page" anchory="page"/>
              </v:shape>
            </w:pict>
          </mc:Fallback>
        </mc:AlternateContent>
      </w:r>
      <w:r w:rsidR="00194041" w:rsidRPr="006B0729">
        <w:rPr>
          <w:noProof/>
          <w:sz w:val="26"/>
          <w:szCs w:val="26"/>
        </w:rPr>
        <mc:AlternateContent>
          <mc:Choice Requires="wps">
            <w:drawing>
              <wp:anchor distT="0" distB="0" distL="114300" distR="114300" simplePos="0" relativeHeight="251660288" behindDoc="0" locked="0" layoutInCell="1" allowOverlap="1" wp14:anchorId="7CC078C0" wp14:editId="7EE54F43">
                <wp:simplePos x="0" y="0"/>
                <wp:positionH relativeFrom="column">
                  <wp:posOffset>1656080</wp:posOffset>
                </wp:positionH>
                <wp:positionV relativeFrom="paragraph">
                  <wp:posOffset>518795</wp:posOffset>
                </wp:positionV>
                <wp:extent cx="4699635" cy="635"/>
                <wp:effectExtent l="0" t="0" r="24765" b="37465"/>
                <wp:wrapNone/>
                <wp:docPr id="117"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963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1BBA2DA" id="_x0000_t32" coordsize="21600,21600" o:spt="32" o:oned="t" path="m,l21600,21600e" filled="f">
                <v:path arrowok="t" fillok="f" o:connecttype="none"/>
                <o:lock v:ext="edit" shapetype="t"/>
              </v:shapetype>
              <v:shape id="Straight Arrow Connector 117" o:spid="_x0000_s1026" type="#_x0000_t32" style="position:absolute;margin-left:130.4pt;margin-top:40.85pt;width:370.0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"/>
            </w:pict>
          </mc:Fallback>
        </mc:AlternateContent>
      </w:r>
    </w:p>
    <w:p w14:paraId="15D97B29" w14:textId="77777777" w:rsidR="00194041" w:rsidRPr="006B0729" w:rsidRDefault="00194041" w:rsidP="00194041">
      <w:pPr>
        <w:spacing w:after="200" w:line="276" w:lineRule="auto"/>
        <w:rPr>
          <w:sz w:val="26"/>
          <w:szCs w:val="26"/>
        </w:rPr>
      </w:pPr>
    </w:p>
    <w:p w14:paraId="53568B91" w14:textId="5A718142" w:rsidR="00194041" w:rsidRPr="006B0729" w:rsidRDefault="00194041" w:rsidP="00194041">
      <w:pPr>
        <w:spacing w:after="200" w:line="276" w:lineRule="auto"/>
        <w:rPr>
          <w:sz w:val="26"/>
          <w:szCs w:val="26"/>
        </w:rPr>
      </w:pPr>
    </w:p>
    <w:p w14:paraId="3A3511F1" w14:textId="77777777" w:rsidR="00194041" w:rsidRPr="006B0729" w:rsidRDefault="00194041" w:rsidP="00194041">
      <w:pPr>
        <w:spacing w:after="200" w:line="276" w:lineRule="auto"/>
        <w:rPr>
          <w:sz w:val="26"/>
          <w:szCs w:val="26"/>
        </w:rPr>
      </w:pPr>
    </w:p>
    <w:p w14:paraId="20FE2358" w14:textId="1446431E" w:rsidR="00194041" w:rsidRPr="006B0729" w:rsidRDefault="00203002" w:rsidP="00194041">
      <w:pPr>
        <w:spacing w:after="200" w:line="276" w:lineRule="auto"/>
        <w:rPr>
          <w:sz w:val="26"/>
          <w:szCs w:val="26"/>
        </w:rPr>
      </w:pPr>
      <w:r w:rsidRPr="006B0729">
        <w:rPr>
          <w:noProof/>
          <w:sz w:val="26"/>
          <w:szCs w:val="26"/>
        </w:rPr>
        <mc:AlternateContent>
          <mc:Choice Requires="wps">
            <w:drawing>
              <wp:anchor distT="0" distB="0" distL="114300" distR="114300" simplePos="0" relativeHeight="251659264" behindDoc="0" locked="0" layoutInCell="1" allowOverlap="1" wp14:anchorId="4A069362" wp14:editId="3721604B">
                <wp:simplePos x="0" y="0"/>
                <wp:positionH relativeFrom="column">
                  <wp:posOffset>886879</wp:posOffset>
                </wp:positionH>
                <wp:positionV relativeFrom="paragraph">
                  <wp:posOffset>299827</wp:posOffset>
                </wp:positionV>
                <wp:extent cx="5905041" cy="7496355"/>
                <wp:effectExtent l="0" t="0" r="19685" b="2857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041" cy="7496355"/>
                        </a:xfrm>
                        <a:prstGeom prst="rect">
                          <a:avLst/>
                        </a:prstGeom>
                        <a:solidFill>
                          <a:sysClr val="window" lastClr="FFFFFF"/>
                        </a:solidFill>
                        <a:ln w="6350">
                          <a:solidFill>
                            <a:sysClr val="window" lastClr="FFFFFF"/>
                          </a:solidFill>
                        </a:ln>
                      </wps:spPr>
                      <wps:txbx>
                        <w:txbxContent>
                          <w:p w14:paraId="295C2E5A" w14:textId="77777777" w:rsidR="00F06A4B" w:rsidRDefault="00F06A4B" w:rsidP="00194041">
                            <w:pPr>
                              <w:jc w:val="center"/>
                              <w:rPr>
                                <w:b/>
                                <w:bCs/>
                                <w:color w:val="002060"/>
                                <w:sz w:val="28"/>
                                <w:szCs w:val="28"/>
                              </w:rPr>
                            </w:pPr>
                          </w:p>
                          <w:p w14:paraId="6D0B7993" w14:textId="49A7A13C" w:rsidR="00F06A4B" w:rsidRPr="009A7B67" w:rsidRDefault="00F06A4B" w:rsidP="00194041">
                            <w:pPr>
                              <w:jc w:val="center"/>
                              <w:rPr>
                                <w:b/>
                                <w:bCs/>
                                <w:color w:val="002060"/>
                                <w:sz w:val="28"/>
                                <w:szCs w:val="28"/>
                              </w:rPr>
                            </w:pPr>
                            <w:r w:rsidRPr="009A7B67">
                              <w:rPr>
                                <w:b/>
                                <w:bCs/>
                                <w:color w:val="002060"/>
                                <w:sz w:val="28"/>
                                <w:szCs w:val="28"/>
                              </w:rPr>
                              <w:t>CÁC THÔNG TIN CHÍNH</w:t>
                            </w:r>
                          </w:p>
                          <w:p w14:paraId="0CB58F4A" w14:textId="77777777" w:rsidR="00F06A4B" w:rsidRPr="0047269C" w:rsidRDefault="00F06A4B" w:rsidP="006252B7">
                            <w:pPr>
                              <w:spacing w:after="0" w:line="240" w:lineRule="auto"/>
                              <w:jc w:val="both"/>
                              <w:rPr>
                                <w:b/>
                                <w:bCs/>
                                <w:color w:val="002060"/>
                                <w:sz w:val="26"/>
                                <w:szCs w:val="26"/>
                              </w:rPr>
                            </w:pPr>
                            <w:r w:rsidRPr="0047269C">
                              <w:rPr>
                                <w:b/>
                                <w:bCs/>
                                <w:color w:val="002060"/>
                                <w:sz w:val="26"/>
                                <w:szCs w:val="26"/>
                              </w:rPr>
                              <w:t>Kinh tế - tài chính, ngân hàng Việt Nam</w:t>
                            </w:r>
                          </w:p>
                          <w:p w14:paraId="716DD6BD" w14:textId="77777777" w:rsidR="00F06A4B" w:rsidRPr="005311B0" w:rsidRDefault="00F06A4B" w:rsidP="000447AC">
                            <w:pPr>
                              <w:pStyle w:val="ListParagraph"/>
                              <w:numPr>
                                <w:ilvl w:val="0"/>
                                <w:numId w:val="27"/>
                              </w:numPr>
                              <w:spacing w:after="0"/>
                              <w:ind w:left="284"/>
                            </w:pPr>
                            <w:r w:rsidRPr="000447AC">
                              <w:rPr>
                                <w:iCs/>
                                <w:color w:val="000000" w:themeColor="text1"/>
                                <w:sz w:val="26"/>
                                <w:szCs w:val="26"/>
                              </w:rPr>
                              <w:t>Mặt bằng lãi suất tiền gửi tăng nhẹ nhưng xu hướng chung là tiếp tục ổn định để thúc đẩy tăng trưởng kinh tế;</w:t>
                            </w:r>
                          </w:p>
                          <w:p w14:paraId="1DD3F272" w14:textId="77777777" w:rsidR="00F06A4B" w:rsidRPr="005311B0" w:rsidRDefault="00F06A4B" w:rsidP="000447AC">
                            <w:pPr>
                              <w:pStyle w:val="ListParagraph"/>
                              <w:numPr>
                                <w:ilvl w:val="0"/>
                                <w:numId w:val="27"/>
                              </w:numPr>
                              <w:spacing w:after="0"/>
                              <w:ind w:left="284"/>
                            </w:pPr>
                            <w:r w:rsidRPr="000447AC">
                              <w:rPr>
                                <w:iCs/>
                                <w:color w:val="000000" w:themeColor="text1"/>
                                <w:sz w:val="26"/>
                                <w:szCs w:val="26"/>
                                <w:lang w:val="vi-VN"/>
                              </w:rPr>
                              <w:t>Tăng trưởng tín dụng</w:t>
                            </w:r>
                            <w:r w:rsidRPr="000447AC">
                              <w:rPr>
                                <w:iCs/>
                                <w:color w:val="000000" w:themeColor="text1"/>
                                <w:sz w:val="26"/>
                                <w:szCs w:val="26"/>
                              </w:rPr>
                              <w:t>:</w:t>
                            </w:r>
                            <w:r w:rsidRPr="000447AC">
                              <w:rPr>
                                <w:iCs/>
                                <w:color w:val="000000" w:themeColor="text1"/>
                                <w:sz w:val="26"/>
                                <w:szCs w:val="26"/>
                                <w:lang w:val="vi-VN"/>
                              </w:rPr>
                              <w:t xml:space="preserve"> </w:t>
                            </w:r>
                            <w:r w:rsidRPr="000447AC">
                              <w:rPr>
                                <w:iCs/>
                                <w:color w:val="000000" w:themeColor="text1"/>
                                <w:sz w:val="26"/>
                                <w:szCs w:val="26"/>
                              </w:rPr>
                              <w:t>Hết quý III, nhiều ngân hàng đạt mức tăng trưởng 15-22%;</w:t>
                            </w:r>
                          </w:p>
                          <w:p w14:paraId="6708B489" w14:textId="77777777" w:rsidR="00F06A4B" w:rsidRPr="005311B0" w:rsidRDefault="00F06A4B" w:rsidP="000447AC">
                            <w:pPr>
                              <w:pStyle w:val="NormalWeb"/>
                              <w:numPr>
                                <w:ilvl w:val="0"/>
                                <w:numId w:val="27"/>
                              </w:numPr>
                              <w:shd w:val="clear" w:color="auto" w:fill="FFFFFF"/>
                              <w:spacing w:before="0" w:beforeAutospacing="0" w:after="0" w:afterAutospacing="0"/>
                              <w:ind w:left="284"/>
                              <w:jc w:val="both"/>
                              <w:rPr>
                                <w:iCs/>
                                <w:color w:val="000000" w:themeColor="text1"/>
                                <w:sz w:val="26"/>
                                <w:szCs w:val="26"/>
                              </w:rPr>
                            </w:pPr>
                            <w:r w:rsidRPr="005311B0">
                              <w:rPr>
                                <w:iCs/>
                                <w:color w:val="000000" w:themeColor="text1"/>
                                <w:sz w:val="26"/>
                                <w:szCs w:val="26"/>
                              </w:rPr>
                              <w:t>Biên lãi ròng ngân hàng tiếp tục chịu áp lực cuối năm (NIM)</w:t>
                            </w:r>
                            <w:r>
                              <w:rPr>
                                <w:iCs/>
                                <w:color w:val="000000" w:themeColor="text1"/>
                                <w:sz w:val="26"/>
                                <w:szCs w:val="26"/>
                              </w:rPr>
                              <w:t>;</w:t>
                            </w:r>
                          </w:p>
                          <w:p w14:paraId="5402E3A7" w14:textId="77777777" w:rsidR="00F06A4B" w:rsidRPr="005311B0" w:rsidRDefault="00F06A4B" w:rsidP="000447AC">
                            <w:pPr>
                              <w:pStyle w:val="ListParagraph"/>
                              <w:numPr>
                                <w:ilvl w:val="0"/>
                                <w:numId w:val="27"/>
                              </w:numPr>
                              <w:spacing w:after="0"/>
                              <w:ind w:left="284"/>
                            </w:pPr>
                            <w:r w:rsidRPr="000447AC">
                              <w:rPr>
                                <w:iCs/>
                                <w:color w:val="000000" w:themeColor="text1"/>
                                <w:sz w:val="26"/>
                                <w:szCs w:val="26"/>
                              </w:rPr>
                              <w:t>Siết chặt điều kiện phát hành, nâng cao an toàn và phòng ngừa rủi ro trong giao dịch thẻ;</w:t>
                            </w:r>
                          </w:p>
                          <w:p w14:paraId="0DE46F7D" w14:textId="6F22FAB7" w:rsidR="00F06A4B" w:rsidRPr="005311B0" w:rsidRDefault="00F06A4B" w:rsidP="000447AC">
                            <w:pPr>
                              <w:pStyle w:val="ListParagraph"/>
                              <w:numPr>
                                <w:ilvl w:val="0"/>
                                <w:numId w:val="27"/>
                              </w:numPr>
                              <w:spacing w:after="0"/>
                              <w:ind w:left="284"/>
                            </w:pPr>
                            <w:r w:rsidRPr="000447AC">
                              <w:rPr>
                                <w:bCs/>
                                <w:kern w:val="36"/>
                                <w:sz w:val="26"/>
                                <w:szCs w:val="26"/>
                                <w:shd w:val="clear" w:color="auto" w:fill="FFFFFF"/>
                                <w:lang w:val="de-DE"/>
                              </w:rPr>
                              <w:t xml:space="preserve">Lãi suất VND LNH các kỳ hạn từ 01 tháng trở xuống tăng mạnh trở lại; </w:t>
                            </w:r>
                          </w:p>
                          <w:p w14:paraId="0F95BE84" w14:textId="62AF211E" w:rsidR="00F06A4B" w:rsidRPr="005311B0" w:rsidRDefault="00F06A4B" w:rsidP="000447AC">
                            <w:pPr>
                              <w:pStyle w:val="ListParagraph"/>
                              <w:numPr>
                                <w:ilvl w:val="0"/>
                                <w:numId w:val="27"/>
                              </w:numPr>
                              <w:spacing w:after="0"/>
                              <w:ind w:left="284"/>
                            </w:pPr>
                            <w:r w:rsidRPr="000447AC">
                              <w:rPr>
                                <w:bCs/>
                                <w:kern w:val="36"/>
                                <w:sz w:val="26"/>
                                <w:szCs w:val="26"/>
                                <w:shd w:val="clear" w:color="auto" w:fill="FFFFFF"/>
                                <w:lang w:val="de-DE"/>
                              </w:rPr>
                              <w:t xml:space="preserve">NHNN bơm ròng 73.723,26 tỷ đồng vào thị trường qua kênh </w:t>
                            </w:r>
                            <w:r>
                              <w:rPr>
                                <w:bCs/>
                                <w:kern w:val="36"/>
                                <w:sz w:val="26"/>
                                <w:szCs w:val="26"/>
                                <w:shd w:val="clear" w:color="auto" w:fill="FFFFFF"/>
                                <w:lang w:val="de-DE"/>
                              </w:rPr>
                              <w:t>OMO</w:t>
                            </w:r>
                            <w:r w:rsidRPr="000447AC">
                              <w:rPr>
                                <w:bCs/>
                                <w:kern w:val="36"/>
                                <w:sz w:val="26"/>
                                <w:szCs w:val="26"/>
                                <w:shd w:val="clear" w:color="auto" w:fill="FFFFFF"/>
                                <w:lang w:val="de-DE"/>
                              </w:rPr>
                              <w:t xml:space="preserve">; </w:t>
                            </w:r>
                          </w:p>
                          <w:p w14:paraId="7EBA98F4" w14:textId="77777777" w:rsidR="00F06A4B" w:rsidRPr="005311B0" w:rsidRDefault="00F06A4B" w:rsidP="000447AC">
                            <w:pPr>
                              <w:pStyle w:val="ListParagraph"/>
                              <w:numPr>
                                <w:ilvl w:val="0"/>
                                <w:numId w:val="27"/>
                              </w:numPr>
                              <w:spacing w:after="0"/>
                              <w:ind w:left="284"/>
                            </w:pPr>
                            <w:r w:rsidRPr="000447AC">
                              <w:rPr>
                                <w:bCs/>
                                <w:sz w:val="26"/>
                                <w:szCs w:val="26"/>
                                <w:bdr w:val="none" w:sz="0" w:space="0" w:color="auto" w:frame="1"/>
                              </w:rPr>
                              <w:t xml:space="preserve">Tỷ giá trung tâm được NHNN điều chỉnh tăng ở hầu hết các phiên. </w:t>
                            </w:r>
                          </w:p>
                          <w:p w14:paraId="436778EB" w14:textId="77777777" w:rsidR="00F06A4B" w:rsidRDefault="00F06A4B" w:rsidP="006252B7">
                            <w:pPr>
                              <w:spacing w:after="0" w:line="240" w:lineRule="auto"/>
                              <w:rPr>
                                <w:b/>
                                <w:bCs/>
                                <w:color w:val="002060"/>
                                <w:sz w:val="26"/>
                                <w:szCs w:val="26"/>
                              </w:rPr>
                            </w:pPr>
                          </w:p>
                          <w:p w14:paraId="6C4400F3" w14:textId="077234FD" w:rsidR="00F06A4B" w:rsidRPr="0047269C" w:rsidRDefault="00F06A4B" w:rsidP="006252B7">
                            <w:pPr>
                              <w:spacing w:after="0" w:line="240" w:lineRule="auto"/>
                              <w:rPr>
                                <w:b/>
                                <w:bCs/>
                                <w:color w:val="002060"/>
                                <w:sz w:val="26"/>
                                <w:szCs w:val="26"/>
                              </w:rPr>
                            </w:pPr>
                            <w:r w:rsidRPr="0047269C">
                              <w:rPr>
                                <w:b/>
                                <w:bCs/>
                                <w:color w:val="002060"/>
                                <w:sz w:val="26"/>
                                <w:szCs w:val="26"/>
                              </w:rPr>
                              <w:t>Kinh tế - tài chính thế giới</w:t>
                            </w:r>
                          </w:p>
                          <w:p w14:paraId="5ED13258" w14:textId="569E2CC4" w:rsidR="00F06A4B" w:rsidRPr="00AA328C" w:rsidRDefault="00F06A4B" w:rsidP="00364677">
                            <w:pPr>
                              <w:pStyle w:val="Heading1"/>
                              <w:numPr>
                                <w:ilvl w:val="0"/>
                                <w:numId w:val="28"/>
                              </w:numPr>
                              <w:spacing w:before="0" w:beforeAutospacing="0" w:after="0" w:afterAutospacing="0"/>
                              <w:ind w:left="142" w:hanging="294"/>
                              <w:jc w:val="both"/>
                              <w:rPr>
                                <w:b w:val="0"/>
                                <w:bCs w:val="0"/>
                                <w:color w:val="181818"/>
                                <w:sz w:val="26"/>
                                <w:szCs w:val="26"/>
                              </w:rPr>
                            </w:pPr>
                            <w:r>
                              <w:rPr>
                                <w:b w:val="0"/>
                                <w:bCs w:val="0"/>
                                <w:color w:val="181818"/>
                                <w:sz w:val="26"/>
                                <w:szCs w:val="26"/>
                              </w:rPr>
                              <w:t>K</w:t>
                            </w:r>
                            <w:r w:rsidRPr="00AA328C">
                              <w:rPr>
                                <w:b w:val="0"/>
                                <w:bCs w:val="0"/>
                                <w:color w:val="181818"/>
                                <w:sz w:val="26"/>
                                <w:szCs w:val="26"/>
                              </w:rPr>
                              <w:t xml:space="preserve">inh tế toàn cầu </w:t>
                            </w:r>
                            <w:r>
                              <w:rPr>
                                <w:b w:val="0"/>
                                <w:bCs w:val="0"/>
                                <w:color w:val="181818"/>
                                <w:sz w:val="26"/>
                                <w:szCs w:val="26"/>
                              </w:rPr>
                              <w:t>phục hồi không</w:t>
                            </w:r>
                            <w:r w:rsidRPr="00AA328C">
                              <w:rPr>
                                <w:b w:val="0"/>
                                <w:bCs w:val="0"/>
                                <w:color w:val="181818"/>
                                <w:sz w:val="26"/>
                                <w:szCs w:val="26"/>
                              </w:rPr>
                              <w:t xml:space="preserve"> đồng đều và chịu nhiều áp lực từ lạm phát, biến động lãi suất cũng như lực cầu suy yếu tại châu Á;</w:t>
                            </w:r>
                          </w:p>
                          <w:p w14:paraId="1A8531B6" w14:textId="166F2FDC" w:rsidR="00F06A4B" w:rsidRPr="00AA328C" w:rsidRDefault="00F06A4B" w:rsidP="00364677">
                            <w:pPr>
                              <w:pStyle w:val="pbody"/>
                              <w:widowControl w:val="0"/>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sidRPr="00AA328C">
                              <w:rPr>
                                <w:bCs/>
                                <w:sz w:val="26"/>
                                <w:szCs w:val="26"/>
                                <w:shd w:val="clear" w:color="auto" w:fill="FFFFFF"/>
                              </w:rPr>
                              <w:t xml:space="preserve">Kinh tế Mỹ: Thị trường lao động vẫn bền bỉ, FED </w:t>
                            </w:r>
                            <w:r>
                              <w:rPr>
                                <w:bCs/>
                                <w:sz w:val="26"/>
                                <w:szCs w:val="26"/>
                                <w:shd w:val="clear" w:color="auto" w:fill="FFFFFF"/>
                              </w:rPr>
                              <w:t xml:space="preserve">sẽ </w:t>
                            </w:r>
                            <w:r w:rsidRPr="00AA328C">
                              <w:rPr>
                                <w:bCs/>
                                <w:sz w:val="26"/>
                                <w:szCs w:val="26"/>
                                <w:shd w:val="clear" w:color="auto" w:fill="FFFFFF"/>
                              </w:rPr>
                              <w:t xml:space="preserve">hạ lãi suất </w:t>
                            </w:r>
                            <w:r>
                              <w:rPr>
                                <w:bCs/>
                                <w:sz w:val="26"/>
                                <w:szCs w:val="26"/>
                                <w:shd w:val="clear" w:color="auto" w:fill="FFFFFF"/>
                              </w:rPr>
                              <w:t>trong phiên họp tới</w:t>
                            </w:r>
                            <w:r w:rsidRPr="00AA328C">
                              <w:rPr>
                                <w:bCs/>
                                <w:sz w:val="26"/>
                                <w:szCs w:val="26"/>
                                <w:shd w:val="clear" w:color="auto" w:fill="FFFFFF"/>
                              </w:rPr>
                              <w:t>;</w:t>
                            </w:r>
                          </w:p>
                          <w:p w14:paraId="02D0E17F" w14:textId="77777777" w:rsidR="00F06A4B" w:rsidRPr="00AA328C" w:rsidRDefault="00F06A4B" w:rsidP="00364677">
                            <w:pPr>
                              <w:pStyle w:val="pbody"/>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sidRPr="00AA328C">
                              <w:rPr>
                                <w:bCs/>
                                <w:sz w:val="26"/>
                                <w:szCs w:val="26"/>
                                <w:shd w:val="clear" w:color="auto" w:fill="FFFFFF"/>
                              </w:rPr>
                              <w:t>Khu vực EURO: Niềm tin phục hồi nhẹ, tín dụng cải thiện nhưng ECB vẫn dè dặt;</w:t>
                            </w:r>
                          </w:p>
                          <w:p w14:paraId="22677877" w14:textId="0F748D63" w:rsidR="00F06A4B" w:rsidRPr="00AA328C" w:rsidRDefault="00F06A4B" w:rsidP="00364677">
                            <w:pPr>
                              <w:pStyle w:val="pbody"/>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Pr>
                                <w:bCs/>
                                <w:sz w:val="26"/>
                                <w:szCs w:val="26"/>
                                <w:shd w:val="clear" w:color="auto" w:fill="FFFFFF"/>
                              </w:rPr>
                              <w:t>K</w:t>
                            </w:r>
                            <w:r w:rsidRPr="00AA328C">
                              <w:rPr>
                                <w:bCs/>
                                <w:sz w:val="26"/>
                                <w:szCs w:val="26"/>
                                <w:shd w:val="clear" w:color="auto" w:fill="FFFFFF"/>
                              </w:rPr>
                              <w:t xml:space="preserve">inh tế </w:t>
                            </w:r>
                            <w:r>
                              <w:rPr>
                                <w:bCs/>
                                <w:sz w:val="26"/>
                                <w:szCs w:val="26"/>
                                <w:shd w:val="clear" w:color="auto" w:fill="FFFFFF"/>
                              </w:rPr>
                              <w:t xml:space="preserve">Trung Quốc </w:t>
                            </w:r>
                            <w:r w:rsidRPr="00AA328C">
                              <w:rPr>
                                <w:bCs/>
                                <w:sz w:val="26"/>
                                <w:szCs w:val="26"/>
                                <w:shd w:val="clear" w:color="auto" w:fill="FFFFFF"/>
                              </w:rPr>
                              <w:t>đối mặt áp lực lớn từ thị trường bất động sản và niềm tin doanh nghiệp suy yếu;</w:t>
                            </w:r>
                          </w:p>
                          <w:p w14:paraId="768530F7" w14:textId="77777777" w:rsidR="00F06A4B" w:rsidRPr="00AA328C" w:rsidRDefault="00F06A4B" w:rsidP="00364677">
                            <w:pPr>
                              <w:pStyle w:val="pbody"/>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sidRPr="00AA328C">
                              <w:rPr>
                                <w:bCs/>
                                <w:sz w:val="26"/>
                                <w:szCs w:val="26"/>
                                <w:shd w:val="clear" w:color="auto" w:fill="FFFFFF"/>
                              </w:rPr>
                              <w:t>Nhật Bản: Nhật Bản: Kích thích tài khóa quy mô lớn, lợi suất trái phiếu tiếp tục tăng;</w:t>
                            </w:r>
                          </w:p>
                          <w:p w14:paraId="6EB46C5D" w14:textId="77777777" w:rsidR="00F06A4B" w:rsidRPr="00364677" w:rsidRDefault="00F06A4B" w:rsidP="00364677">
                            <w:pPr>
                              <w:pStyle w:val="ListParagraph"/>
                              <w:numPr>
                                <w:ilvl w:val="0"/>
                                <w:numId w:val="28"/>
                              </w:numPr>
                              <w:shd w:val="clear" w:color="auto" w:fill="FFFFFF"/>
                              <w:spacing w:after="0" w:line="240" w:lineRule="auto"/>
                              <w:ind w:left="142" w:hanging="294"/>
                              <w:jc w:val="both"/>
                              <w:rPr>
                                <w:bCs/>
                                <w:sz w:val="26"/>
                                <w:szCs w:val="26"/>
                              </w:rPr>
                            </w:pPr>
                            <w:r w:rsidRPr="00364677">
                              <w:rPr>
                                <w:bCs/>
                                <w:sz w:val="26"/>
                                <w:szCs w:val="26"/>
                              </w:rPr>
                              <w:t>FED sẽ thực hiện đợt cắt giãm lãi suất lần thứ 3 vào phiên họp sắp tới;</w:t>
                            </w:r>
                          </w:p>
                          <w:p w14:paraId="1AAE16B6" w14:textId="14880C32" w:rsidR="00F06A4B" w:rsidRPr="00364677" w:rsidRDefault="00F06A4B" w:rsidP="00364677">
                            <w:pPr>
                              <w:pStyle w:val="ListParagraph"/>
                              <w:numPr>
                                <w:ilvl w:val="0"/>
                                <w:numId w:val="28"/>
                              </w:numPr>
                              <w:shd w:val="clear" w:color="auto" w:fill="FFFFFF"/>
                              <w:spacing w:after="0" w:line="240" w:lineRule="auto"/>
                              <w:ind w:left="142" w:hanging="294"/>
                              <w:jc w:val="both"/>
                              <w:rPr>
                                <w:bCs/>
                                <w:sz w:val="26"/>
                                <w:szCs w:val="26"/>
                              </w:rPr>
                            </w:pPr>
                            <w:r w:rsidRPr="00364677">
                              <w:rPr>
                                <w:bCs/>
                                <w:sz w:val="26"/>
                                <w:szCs w:val="26"/>
                              </w:rPr>
                              <w:t>ECB</w:t>
                            </w:r>
                            <w:r>
                              <w:rPr>
                                <w:bCs/>
                                <w:sz w:val="26"/>
                                <w:szCs w:val="26"/>
                              </w:rPr>
                              <w:t xml:space="preserve"> d</w:t>
                            </w:r>
                            <w:r w:rsidRPr="00364677">
                              <w:rPr>
                                <w:bCs/>
                                <w:sz w:val="26"/>
                                <w:szCs w:val="26"/>
                              </w:rPr>
                              <w:t>uy trì quan điểm chính sách trung lập.</w:t>
                            </w:r>
                          </w:p>
                          <w:p w14:paraId="23A9FF63" w14:textId="35C6E793" w:rsidR="00F06A4B" w:rsidRPr="00364677" w:rsidRDefault="00F06A4B" w:rsidP="00364677">
                            <w:pPr>
                              <w:pStyle w:val="ListParagraph"/>
                              <w:numPr>
                                <w:ilvl w:val="0"/>
                                <w:numId w:val="28"/>
                              </w:numPr>
                              <w:shd w:val="clear" w:color="auto" w:fill="FFFFFF"/>
                              <w:spacing w:after="0" w:line="240" w:lineRule="auto"/>
                              <w:ind w:left="142" w:hanging="294"/>
                              <w:jc w:val="both"/>
                              <w:rPr>
                                <w:bCs/>
                                <w:sz w:val="26"/>
                                <w:szCs w:val="26"/>
                              </w:rPr>
                            </w:pPr>
                            <w:r w:rsidRPr="00364677">
                              <w:rPr>
                                <w:bCs/>
                                <w:sz w:val="26"/>
                                <w:szCs w:val="26"/>
                              </w:rPr>
                              <w:t>BOJ theo dõi sát sao cầu trong nước khi điều chỉnh chính sách tiền tệ.</w:t>
                            </w:r>
                          </w:p>
                          <w:p w14:paraId="5BDB2AB9" w14:textId="77777777" w:rsidR="00F06A4B" w:rsidRDefault="00F06A4B" w:rsidP="009D5C82">
                            <w:pPr>
                              <w:shd w:val="clear" w:color="auto" w:fill="FFFFFF"/>
                              <w:spacing w:after="0" w:line="240" w:lineRule="auto"/>
                              <w:jc w:val="both"/>
                              <w:rPr>
                                <w:b/>
                                <w:color w:val="002060"/>
                                <w:sz w:val="26"/>
                                <w:szCs w:val="26"/>
                              </w:rPr>
                            </w:pPr>
                          </w:p>
                          <w:p w14:paraId="603153C4" w14:textId="1DB8F6A7" w:rsidR="00F06A4B" w:rsidRPr="009D5C82" w:rsidRDefault="00F06A4B" w:rsidP="009D5C82">
                            <w:pPr>
                              <w:shd w:val="clear" w:color="auto" w:fill="FFFFFF"/>
                              <w:spacing w:after="0" w:line="240" w:lineRule="auto"/>
                              <w:jc w:val="both"/>
                              <w:rPr>
                                <w:color w:val="002060"/>
                                <w:sz w:val="26"/>
                                <w:szCs w:val="26"/>
                              </w:rPr>
                            </w:pPr>
                            <w:r w:rsidRPr="009D5C82">
                              <w:rPr>
                                <w:b/>
                                <w:color w:val="002060"/>
                                <w:sz w:val="26"/>
                                <w:szCs w:val="26"/>
                              </w:rPr>
                              <w:t>Thông tin hội viên</w:t>
                            </w:r>
                          </w:p>
                          <w:p w14:paraId="763D4F39" w14:textId="520FC13E"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Ủy ban Rủi ro VNBA họp triển khai kế hoạch năm 2026;</w:t>
                            </w:r>
                          </w:p>
                          <w:p w14:paraId="29153837" w14:textId="5B7C5838"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Hoàn thiện hành lang pháp lý để tăng tốc phát triển hệ sinh thái ngân hàng số;</w:t>
                            </w:r>
                          </w:p>
                          <w:p w14:paraId="2E1A6F39" w14:textId="026E4E3F"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Agribank triển khai đồng bộ nhiều hoạt động an sinh, ứng phó thiên tai và khẳng định vị thế trong hệ thống ngân hàng;</w:t>
                            </w:r>
                          </w:p>
                          <w:p w14:paraId="47299DFF" w14:textId="42E2191A"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Vietcombank kiện toàn nhân sự, duy trì tăng trưởng tích cực và tiếp tục giữ vị thế dẫn đầu ngành Ngân hàng;</w:t>
                            </w:r>
                          </w:p>
                          <w:p w14:paraId="229F13A2" w14:textId="03CFCDD1"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Tổng Giám đốc BIDV nhận Giải thưởng Sao Đỏ 2025, ngân hàng tăng cường an sinh và giữ vững xếp hạng tín nhiệm;</w:t>
                            </w:r>
                          </w:p>
                          <w:p w14:paraId="4BC0F914" w14:textId="005CF7C1"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VietinBank nhận 2 giải thưởng quốc tế từ JPMorgan, đẩy mạnh an sinh xã hội;</w:t>
                            </w:r>
                          </w:p>
                          <w:p w14:paraId="4EE0B98C" w14:textId="37FBEC02" w:rsidR="00F06A4B" w:rsidRPr="009D5C82" w:rsidRDefault="00F06A4B" w:rsidP="00F06A4B">
                            <w:pPr>
                              <w:pStyle w:val="ListParagraph"/>
                              <w:numPr>
                                <w:ilvl w:val="0"/>
                                <w:numId w:val="28"/>
                              </w:numPr>
                              <w:shd w:val="clear" w:color="auto" w:fill="FFFFFF"/>
                              <w:spacing w:after="0" w:line="240" w:lineRule="auto"/>
                              <w:ind w:left="142" w:hanging="294"/>
                              <w:jc w:val="both"/>
                              <w:rPr>
                                <w:color w:val="000000" w:themeColor="text1"/>
                                <w:sz w:val="26"/>
                                <w:szCs w:val="26"/>
                              </w:rPr>
                            </w:pPr>
                            <w:r w:rsidRPr="00EA75FD">
                              <w:rPr>
                                <w:color w:val="000000" w:themeColor="text1"/>
                                <w:sz w:val="26"/>
                                <w:szCs w:val="26"/>
                              </w:rPr>
                              <w:t>Moody’s nâng xếp hạng tín nhiệm MSB lên Ba3, triển vọng Ổn định</w:t>
                            </w:r>
                            <w:r>
                              <w:rPr>
                                <w:color w:val="000000" w:themeColor="text1"/>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069362" id="Text Box 118" o:spid="_x0000_s1028" type="#_x0000_t202" style="position:absolute;margin-left:69.85pt;margin-top:23.6pt;width:464.95pt;height:59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" fillcolor="window" strokecolor="window" strokeweight=".5pt">
                <v:path arrowok="t"/>
                <v:textbox>
                  <w:txbxContent>
                    <w:p w14:paraId="295C2E5A" w14:textId="77777777" w:rsidR="00F06A4B" w:rsidRDefault="00F06A4B" w:rsidP="00194041">
                      <w:pPr>
                        <w:jc w:val="center"/>
                        <w:rPr>
                          <w:b/>
                          <w:bCs/>
                          <w:color w:val="002060"/>
                          <w:sz w:val="28"/>
                          <w:szCs w:val="28"/>
                        </w:rPr>
                      </w:pPr>
                    </w:p>
                    <w:p w14:paraId="6D0B7993" w14:textId="49A7A13C" w:rsidR="00F06A4B" w:rsidRPr="009A7B67" w:rsidRDefault="00F06A4B" w:rsidP="00194041">
                      <w:pPr>
                        <w:jc w:val="center"/>
                        <w:rPr>
                          <w:b/>
                          <w:bCs/>
                          <w:color w:val="002060"/>
                          <w:sz w:val="28"/>
                          <w:szCs w:val="28"/>
                        </w:rPr>
                      </w:pPr>
                      <w:r w:rsidRPr="009A7B67">
                        <w:rPr>
                          <w:b/>
                          <w:bCs/>
                          <w:color w:val="002060"/>
                          <w:sz w:val="28"/>
                          <w:szCs w:val="28"/>
                        </w:rPr>
                        <w:t>CÁC THÔNG TIN CHÍNH</w:t>
                      </w:r>
                    </w:p>
                    <w:p w14:paraId="0CB58F4A" w14:textId="77777777" w:rsidR="00F06A4B" w:rsidRPr="0047269C" w:rsidRDefault="00F06A4B" w:rsidP="006252B7">
                      <w:pPr>
                        <w:spacing w:after="0" w:line="240" w:lineRule="auto"/>
                        <w:jc w:val="both"/>
                        <w:rPr>
                          <w:b/>
                          <w:bCs/>
                          <w:color w:val="002060"/>
                          <w:sz w:val="26"/>
                          <w:szCs w:val="26"/>
                        </w:rPr>
                      </w:pPr>
                      <w:r w:rsidRPr="0047269C">
                        <w:rPr>
                          <w:b/>
                          <w:bCs/>
                          <w:color w:val="002060"/>
                          <w:sz w:val="26"/>
                          <w:szCs w:val="26"/>
                        </w:rPr>
                        <w:t>Kinh tế - tài chính, ngân hàng Việt Nam</w:t>
                      </w:r>
                    </w:p>
                    <w:p w14:paraId="716DD6BD" w14:textId="77777777" w:rsidR="00F06A4B" w:rsidRPr="005311B0" w:rsidRDefault="00F06A4B" w:rsidP="000447AC">
                      <w:pPr>
                        <w:pStyle w:val="ListParagraph"/>
                        <w:numPr>
                          <w:ilvl w:val="0"/>
                          <w:numId w:val="27"/>
                        </w:numPr>
                        <w:spacing w:after="0"/>
                        <w:ind w:left="284"/>
                      </w:pPr>
                      <w:r w:rsidRPr="000447AC">
                        <w:rPr>
                          <w:iCs/>
                          <w:color w:val="000000" w:themeColor="text1"/>
                          <w:sz w:val="26"/>
                          <w:szCs w:val="26"/>
                        </w:rPr>
                        <w:t>Mặt bằng lãi suất tiền gửi tăng nhẹ nhưng xu hướng chung là tiếp tục ổn định để thúc đẩy tăng trưởng kinh tế;</w:t>
                      </w:r>
                    </w:p>
                    <w:p w14:paraId="1DD3F272" w14:textId="77777777" w:rsidR="00F06A4B" w:rsidRPr="005311B0" w:rsidRDefault="00F06A4B" w:rsidP="000447AC">
                      <w:pPr>
                        <w:pStyle w:val="ListParagraph"/>
                        <w:numPr>
                          <w:ilvl w:val="0"/>
                          <w:numId w:val="27"/>
                        </w:numPr>
                        <w:spacing w:after="0"/>
                        <w:ind w:left="284"/>
                      </w:pPr>
                      <w:r w:rsidRPr="000447AC">
                        <w:rPr>
                          <w:iCs/>
                          <w:color w:val="000000" w:themeColor="text1"/>
                          <w:sz w:val="26"/>
                          <w:szCs w:val="26"/>
                          <w:lang w:val="vi-VN"/>
                        </w:rPr>
                        <w:t>Tăng trưởng tín dụng</w:t>
                      </w:r>
                      <w:r w:rsidRPr="000447AC">
                        <w:rPr>
                          <w:iCs/>
                          <w:color w:val="000000" w:themeColor="text1"/>
                          <w:sz w:val="26"/>
                          <w:szCs w:val="26"/>
                        </w:rPr>
                        <w:t>:</w:t>
                      </w:r>
                      <w:r w:rsidRPr="000447AC">
                        <w:rPr>
                          <w:iCs/>
                          <w:color w:val="000000" w:themeColor="text1"/>
                          <w:sz w:val="26"/>
                          <w:szCs w:val="26"/>
                          <w:lang w:val="vi-VN"/>
                        </w:rPr>
                        <w:t xml:space="preserve"> </w:t>
                      </w:r>
                      <w:r w:rsidRPr="000447AC">
                        <w:rPr>
                          <w:iCs/>
                          <w:color w:val="000000" w:themeColor="text1"/>
                          <w:sz w:val="26"/>
                          <w:szCs w:val="26"/>
                        </w:rPr>
                        <w:t>Hết quý III, nhiều ngân hàng đạt mức tăng trưởng 15-22%;</w:t>
                      </w:r>
                    </w:p>
                    <w:p w14:paraId="6708B489" w14:textId="77777777" w:rsidR="00F06A4B" w:rsidRPr="005311B0" w:rsidRDefault="00F06A4B" w:rsidP="000447AC">
                      <w:pPr>
                        <w:pStyle w:val="NormalWeb"/>
                        <w:numPr>
                          <w:ilvl w:val="0"/>
                          <w:numId w:val="27"/>
                        </w:numPr>
                        <w:shd w:val="clear" w:color="auto" w:fill="FFFFFF"/>
                        <w:spacing w:before="0" w:beforeAutospacing="0" w:after="0" w:afterAutospacing="0"/>
                        <w:ind w:left="284"/>
                        <w:jc w:val="both"/>
                        <w:rPr>
                          <w:iCs/>
                          <w:color w:val="000000" w:themeColor="text1"/>
                          <w:sz w:val="26"/>
                          <w:szCs w:val="26"/>
                        </w:rPr>
                      </w:pPr>
                      <w:r w:rsidRPr="005311B0">
                        <w:rPr>
                          <w:iCs/>
                          <w:color w:val="000000" w:themeColor="text1"/>
                          <w:sz w:val="26"/>
                          <w:szCs w:val="26"/>
                        </w:rPr>
                        <w:t>Biên lãi ròng ngân hàng tiếp tục chịu áp lực cuối năm (NIM)</w:t>
                      </w:r>
                      <w:r>
                        <w:rPr>
                          <w:iCs/>
                          <w:color w:val="000000" w:themeColor="text1"/>
                          <w:sz w:val="26"/>
                          <w:szCs w:val="26"/>
                        </w:rPr>
                        <w:t>;</w:t>
                      </w:r>
                    </w:p>
                    <w:p w14:paraId="5402E3A7" w14:textId="77777777" w:rsidR="00F06A4B" w:rsidRPr="005311B0" w:rsidRDefault="00F06A4B" w:rsidP="000447AC">
                      <w:pPr>
                        <w:pStyle w:val="ListParagraph"/>
                        <w:numPr>
                          <w:ilvl w:val="0"/>
                          <w:numId w:val="27"/>
                        </w:numPr>
                        <w:spacing w:after="0"/>
                        <w:ind w:left="284"/>
                      </w:pPr>
                      <w:r w:rsidRPr="000447AC">
                        <w:rPr>
                          <w:iCs/>
                          <w:color w:val="000000" w:themeColor="text1"/>
                          <w:sz w:val="26"/>
                          <w:szCs w:val="26"/>
                        </w:rPr>
                        <w:t>Siết chặt điều kiện phát hành, nâng cao an toàn và phòng ngừa rủi ro trong giao dịch thẻ;</w:t>
                      </w:r>
                    </w:p>
                    <w:p w14:paraId="0DE46F7D" w14:textId="6F22FAB7" w:rsidR="00F06A4B" w:rsidRPr="005311B0" w:rsidRDefault="00F06A4B" w:rsidP="000447AC">
                      <w:pPr>
                        <w:pStyle w:val="ListParagraph"/>
                        <w:numPr>
                          <w:ilvl w:val="0"/>
                          <w:numId w:val="27"/>
                        </w:numPr>
                        <w:spacing w:after="0"/>
                        <w:ind w:left="284"/>
                      </w:pPr>
                      <w:r w:rsidRPr="000447AC">
                        <w:rPr>
                          <w:bCs/>
                          <w:kern w:val="36"/>
                          <w:sz w:val="26"/>
                          <w:szCs w:val="26"/>
                          <w:shd w:val="clear" w:color="auto" w:fill="FFFFFF"/>
                          <w:lang w:val="de-DE"/>
                        </w:rPr>
                        <w:t xml:space="preserve">Lãi suất VND LNH các kỳ hạn từ 01 tháng trở xuống tăng mạnh trở lại; </w:t>
                      </w:r>
                    </w:p>
                    <w:p w14:paraId="0F95BE84" w14:textId="62AF211E" w:rsidR="00F06A4B" w:rsidRPr="005311B0" w:rsidRDefault="00F06A4B" w:rsidP="000447AC">
                      <w:pPr>
                        <w:pStyle w:val="ListParagraph"/>
                        <w:numPr>
                          <w:ilvl w:val="0"/>
                          <w:numId w:val="27"/>
                        </w:numPr>
                        <w:spacing w:after="0"/>
                        <w:ind w:left="284"/>
                      </w:pPr>
                      <w:r w:rsidRPr="000447AC">
                        <w:rPr>
                          <w:bCs/>
                          <w:kern w:val="36"/>
                          <w:sz w:val="26"/>
                          <w:szCs w:val="26"/>
                          <w:shd w:val="clear" w:color="auto" w:fill="FFFFFF"/>
                          <w:lang w:val="de-DE"/>
                        </w:rPr>
                        <w:t xml:space="preserve">NHNN bơm ròng 73.723,26 tỷ đồng vào thị trường qua kênh </w:t>
                      </w:r>
                      <w:r>
                        <w:rPr>
                          <w:bCs/>
                          <w:kern w:val="36"/>
                          <w:sz w:val="26"/>
                          <w:szCs w:val="26"/>
                          <w:shd w:val="clear" w:color="auto" w:fill="FFFFFF"/>
                          <w:lang w:val="de-DE"/>
                        </w:rPr>
                        <w:t>OMO</w:t>
                      </w:r>
                      <w:r w:rsidRPr="000447AC">
                        <w:rPr>
                          <w:bCs/>
                          <w:kern w:val="36"/>
                          <w:sz w:val="26"/>
                          <w:szCs w:val="26"/>
                          <w:shd w:val="clear" w:color="auto" w:fill="FFFFFF"/>
                          <w:lang w:val="de-DE"/>
                        </w:rPr>
                        <w:t xml:space="preserve">; </w:t>
                      </w:r>
                    </w:p>
                    <w:p w14:paraId="7EBA98F4" w14:textId="77777777" w:rsidR="00F06A4B" w:rsidRPr="005311B0" w:rsidRDefault="00F06A4B" w:rsidP="000447AC">
                      <w:pPr>
                        <w:pStyle w:val="ListParagraph"/>
                        <w:numPr>
                          <w:ilvl w:val="0"/>
                          <w:numId w:val="27"/>
                        </w:numPr>
                        <w:spacing w:after="0"/>
                        <w:ind w:left="284"/>
                      </w:pPr>
                      <w:r w:rsidRPr="000447AC">
                        <w:rPr>
                          <w:bCs/>
                          <w:sz w:val="26"/>
                          <w:szCs w:val="26"/>
                          <w:bdr w:val="none" w:sz="0" w:space="0" w:color="auto" w:frame="1"/>
                        </w:rPr>
                        <w:t xml:space="preserve">Tỷ giá trung tâm được NHNN điều chỉnh tăng ở hầu hết các phiên. </w:t>
                      </w:r>
                    </w:p>
                    <w:p w14:paraId="436778EB" w14:textId="77777777" w:rsidR="00F06A4B" w:rsidRDefault="00F06A4B" w:rsidP="006252B7">
                      <w:pPr>
                        <w:spacing w:after="0" w:line="240" w:lineRule="auto"/>
                        <w:rPr>
                          <w:b/>
                          <w:bCs/>
                          <w:color w:val="002060"/>
                          <w:sz w:val="26"/>
                          <w:szCs w:val="26"/>
                        </w:rPr>
                      </w:pPr>
                    </w:p>
                    <w:p w14:paraId="6C4400F3" w14:textId="077234FD" w:rsidR="00F06A4B" w:rsidRPr="0047269C" w:rsidRDefault="00F06A4B" w:rsidP="006252B7">
                      <w:pPr>
                        <w:spacing w:after="0" w:line="240" w:lineRule="auto"/>
                        <w:rPr>
                          <w:b/>
                          <w:bCs/>
                          <w:color w:val="002060"/>
                          <w:sz w:val="26"/>
                          <w:szCs w:val="26"/>
                        </w:rPr>
                      </w:pPr>
                      <w:r w:rsidRPr="0047269C">
                        <w:rPr>
                          <w:b/>
                          <w:bCs/>
                          <w:color w:val="002060"/>
                          <w:sz w:val="26"/>
                          <w:szCs w:val="26"/>
                        </w:rPr>
                        <w:t>Kinh tế - tài chính thế giới</w:t>
                      </w:r>
                    </w:p>
                    <w:p w14:paraId="5ED13258" w14:textId="569E2CC4" w:rsidR="00F06A4B" w:rsidRPr="00AA328C" w:rsidRDefault="00F06A4B" w:rsidP="00364677">
                      <w:pPr>
                        <w:pStyle w:val="Heading1"/>
                        <w:numPr>
                          <w:ilvl w:val="0"/>
                          <w:numId w:val="28"/>
                        </w:numPr>
                        <w:spacing w:before="0" w:beforeAutospacing="0" w:after="0" w:afterAutospacing="0"/>
                        <w:ind w:left="142" w:hanging="294"/>
                        <w:jc w:val="both"/>
                        <w:rPr>
                          <w:b w:val="0"/>
                          <w:bCs w:val="0"/>
                          <w:color w:val="181818"/>
                          <w:sz w:val="26"/>
                          <w:szCs w:val="26"/>
                        </w:rPr>
                      </w:pPr>
                      <w:r>
                        <w:rPr>
                          <w:b w:val="0"/>
                          <w:bCs w:val="0"/>
                          <w:color w:val="181818"/>
                          <w:sz w:val="26"/>
                          <w:szCs w:val="26"/>
                        </w:rPr>
                        <w:t>K</w:t>
                      </w:r>
                      <w:r w:rsidRPr="00AA328C">
                        <w:rPr>
                          <w:b w:val="0"/>
                          <w:bCs w:val="0"/>
                          <w:color w:val="181818"/>
                          <w:sz w:val="26"/>
                          <w:szCs w:val="26"/>
                        </w:rPr>
                        <w:t xml:space="preserve">inh tế toàn cầu </w:t>
                      </w:r>
                      <w:r>
                        <w:rPr>
                          <w:b w:val="0"/>
                          <w:bCs w:val="0"/>
                          <w:color w:val="181818"/>
                          <w:sz w:val="26"/>
                          <w:szCs w:val="26"/>
                        </w:rPr>
                        <w:t>phục hồi không</w:t>
                      </w:r>
                      <w:r w:rsidRPr="00AA328C">
                        <w:rPr>
                          <w:b w:val="0"/>
                          <w:bCs w:val="0"/>
                          <w:color w:val="181818"/>
                          <w:sz w:val="26"/>
                          <w:szCs w:val="26"/>
                        </w:rPr>
                        <w:t xml:space="preserve"> đồng đều và chịu nhiều áp lực từ lạm phát, biến động lãi suất cũng như lực cầu suy yếu tại châu Á;</w:t>
                      </w:r>
                    </w:p>
                    <w:p w14:paraId="1A8531B6" w14:textId="166F2FDC" w:rsidR="00F06A4B" w:rsidRPr="00AA328C" w:rsidRDefault="00F06A4B" w:rsidP="00364677">
                      <w:pPr>
                        <w:pStyle w:val="pbody"/>
                        <w:widowControl w:val="0"/>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sidRPr="00AA328C">
                        <w:rPr>
                          <w:bCs/>
                          <w:sz w:val="26"/>
                          <w:szCs w:val="26"/>
                          <w:shd w:val="clear" w:color="auto" w:fill="FFFFFF"/>
                        </w:rPr>
                        <w:t xml:space="preserve">Kinh tế Mỹ: Thị trường lao động vẫn bền bỉ, FED </w:t>
                      </w:r>
                      <w:r>
                        <w:rPr>
                          <w:bCs/>
                          <w:sz w:val="26"/>
                          <w:szCs w:val="26"/>
                          <w:shd w:val="clear" w:color="auto" w:fill="FFFFFF"/>
                        </w:rPr>
                        <w:t xml:space="preserve">sẽ </w:t>
                      </w:r>
                      <w:r w:rsidRPr="00AA328C">
                        <w:rPr>
                          <w:bCs/>
                          <w:sz w:val="26"/>
                          <w:szCs w:val="26"/>
                          <w:shd w:val="clear" w:color="auto" w:fill="FFFFFF"/>
                        </w:rPr>
                        <w:t xml:space="preserve">hạ lãi suất </w:t>
                      </w:r>
                      <w:r>
                        <w:rPr>
                          <w:bCs/>
                          <w:sz w:val="26"/>
                          <w:szCs w:val="26"/>
                          <w:shd w:val="clear" w:color="auto" w:fill="FFFFFF"/>
                        </w:rPr>
                        <w:t>trong phiên họp tới</w:t>
                      </w:r>
                      <w:r w:rsidRPr="00AA328C">
                        <w:rPr>
                          <w:bCs/>
                          <w:sz w:val="26"/>
                          <w:szCs w:val="26"/>
                          <w:shd w:val="clear" w:color="auto" w:fill="FFFFFF"/>
                        </w:rPr>
                        <w:t>;</w:t>
                      </w:r>
                    </w:p>
                    <w:p w14:paraId="02D0E17F" w14:textId="77777777" w:rsidR="00F06A4B" w:rsidRPr="00AA328C" w:rsidRDefault="00F06A4B" w:rsidP="00364677">
                      <w:pPr>
                        <w:pStyle w:val="pbody"/>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sidRPr="00AA328C">
                        <w:rPr>
                          <w:bCs/>
                          <w:sz w:val="26"/>
                          <w:szCs w:val="26"/>
                          <w:shd w:val="clear" w:color="auto" w:fill="FFFFFF"/>
                        </w:rPr>
                        <w:t>Khu vực EURO: Niềm tin phục hồi nhẹ, tín dụng cải thiện nhưng ECB vẫn dè dặt;</w:t>
                      </w:r>
                    </w:p>
                    <w:p w14:paraId="22677877" w14:textId="0F748D63" w:rsidR="00F06A4B" w:rsidRPr="00AA328C" w:rsidRDefault="00F06A4B" w:rsidP="00364677">
                      <w:pPr>
                        <w:pStyle w:val="pbody"/>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Pr>
                          <w:bCs/>
                          <w:sz w:val="26"/>
                          <w:szCs w:val="26"/>
                          <w:shd w:val="clear" w:color="auto" w:fill="FFFFFF"/>
                        </w:rPr>
                        <w:t>K</w:t>
                      </w:r>
                      <w:r w:rsidRPr="00AA328C">
                        <w:rPr>
                          <w:bCs/>
                          <w:sz w:val="26"/>
                          <w:szCs w:val="26"/>
                          <w:shd w:val="clear" w:color="auto" w:fill="FFFFFF"/>
                        </w:rPr>
                        <w:t xml:space="preserve">inh tế </w:t>
                      </w:r>
                      <w:r>
                        <w:rPr>
                          <w:bCs/>
                          <w:sz w:val="26"/>
                          <w:szCs w:val="26"/>
                          <w:shd w:val="clear" w:color="auto" w:fill="FFFFFF"/>
                        </w:rPr>
                        <w:t xml:space="preserve">Trung Quốc </w:t>
                      </w:r>
                      <w:r w:rsidRPr="00AA328C">
                        <w:rPr>
                          <w:bCs/>
                          <w:sz w:val="26"/>
                          <w:szCs w:val="26"/>
                          <w:shd w:val="clear" w:color="auto" w:fill="FFFFFF"/>
                        </w:rPr>
                        <w:t>đối mặt áp lực lớn từ thị trường bất động sản và niềm tin doanh nghiệp suy yếu;</w:t>
                      </w:r>
                    </w:p>
                    <w:p w14:paraId="768530F7" w14:textId="77777777" w:rsidR="00F06A4B" w:rsidRPr="00AA328C" w:rsidRDefault="00F06A4B" w:rsidP="00364677">
                      <w:pPr>
                        <w:pStyle w:val="pbody"/>
                        <w:numPr>
                          <w:ilvl w:val="0"/>
                          <w:numId w:val="28"/>
                        </w:numPr>
                        <w:shd w:val="clear" w:color="auto" w:fill="FFFFFF"/>
                        <w:tabs>
                          <w:tab w:val="left" w:pos="375"/>
                        </w:tabs>
                        <w:spacing w:before="0" w:beforeAutospacing="0" w:after="0" w:afterAutospacing="0"/>
                        <w:ind w:left="142" w:hanging="294"/>
                        <w:jc w:val="both"/>
                        <w:rPr>
                          <w:bCs/>
                          <w:sz w:val="26"/>
                          <w:szCs w:val="26"/>
                          <w:shd w:val="clear" w:color="auto" w:fill="FFFFFF"/>
                        </w:rPr>
                      </w:pPr>
                      <w:r w:rsidRPr="00AA328C">
                        <w:rPr>
                          <w:bCs/>
                          <w:sz w:val="26"/>
                          <w:szCs w:val="26"/>
                          <w:shd w:val="clear" w:color="auto" w:fill="FFFFFF"/>
                        </w:rPr>
                        <w:t>Nhật Bản: Nhật Bản: Kích thích tài khóa quy mô lớn, lợi suất trái phiếu tiếp tục tăng;</w:t>
                      </w:r>
                    </w:p>
                    <w:p w14:paraId="6EB46C5D" w14:textId="77777777" w:rsidR="00F06A4B" w:rsidRPr="00364677" w:rsidRDefault="00F06A4B" w:rsidP="00364677">
                      <w:pPr>
                        <w:pStyle w:val="ListParagraph"/>
                        <w:numPr>
                          <w:ilvl w:val="0"/>
                          <w:numId w:val="28"/>
                        </w:numPr>
                        <w:shd w:val="clear" w:color="auto" w:fill="FFFFFF"/>
                        <w:spacing w:after="0" w:line="240" w:lineRule="auto"/>
                        <w:ind w:left="142" w:hanging="294"/>
                        <w:jc w:val="both"/>
                        <w:rPr>
                          <w:bCs/>
                          <w:sz w:val="26"/>
                          <w:szCs w:val="26"/>
                        </w:rPr>
                      </w:pPr>
                      <w:r w:rsidRPr="00364677">
                        <w:rPr>
                          <w:bCs/>
                          <w:sz w:val="26"/>
                          <w:szCs w:val="26"/>
                        </w:rPr>
                        <w:t>FED sẽ thực hiện đợt cắt giãm lãi suất lần thứ 3 vào phiên họp sắp tới;</w:t>
                      </w:r>
                    </w:p>
                    <w:p w14:paraId="1AAE16B6" w14:textId="14880C32" w:rsidR="00F06A4B" w:rsidRPr="00364677" w:rsidRDefault="00F06A4B" w:rsidP="00364677">
                      <w:pPr>
                        <w:pStyle w:val="ListParagraph"/>
                        <w:numPr>
                          <w:ilvl w:val="0"/>
                          <w:numId w:val="28"/>
                        </w:numPr>
                        <w:shd w:val="clear" w:color="auto" w:fill="FFFFFF"/>
                        <w:spacing w:after="0" w:line="240" w:lineRule="auto"/>
                        <w:ind w:left="142" w:hanging="294"/>
                        <w:jc w:val="both"/>
                        <w:rPr>
                          <w:bCs/>
                          <w:sz w:val="26"/>
                          <w:szCs w:val="26"/>
                        </w:rPr>
                      </w:pPr>
                      <w:r w:rsidRPr="00364677">
                        <w:rPr>
                          <w:bCs/>
                          <w:sz w:val="26"/>
                          <w:szCs w:val="26"/>
                        </w:rPr>
                        <w:t>ECB</w:t>
                      </w:r>
                      <w:r>
                        <w:rPr>
                          <w:bCs/>
                          <w:sz w:val="26"/>
                          <w:szCs w:val="26"/>
                        </w:rPr>
                        <w:t xml:space="preserve"> d</w:t>
                      </w:r>
                      <w:r w:rsidRPr="00364677">
                        <w:rPr>
                          <w:bCs/>
                          <w:sz w:val="26"/>
                          <w:szCs w:val="26"/>
                        </w:rPr>
                        <w:t>uy trì quan điểm chính sách trung lập.</w:t>
                      </w:r>
                    </w:p>
                    <w:p w14:paraId="23A9FF63" w14:textId="35C6E793" w:rsidR="00F06A4B" w:rsidRPr="00364677" w:rsidRDefault="00F06A4B" w:rsidP="00364677">
                      <w:pPr>
                        <w:pStyle w:val="ListParagraph"/>
                        <w:numPr>
                          <w:ilvl w:val="0"/>
                          <w:numId w:val="28"/>
                        </w:numPr>
                        <w:shd w:val="clear" w:color="auto" w:fill="FFFFFF"/>
                        <w:spacing w:after="0" w:line="240" w:lineRule="auto"/>
                        <w:ind w:left="142" w:hanging="294"/>
                        <w:jc w:val="both"/>
                        <w:rPr>
                          <w:bCs/>
                          <w:sz w:val="26"/>
                          <w:szCs w:val="26"/>
                        </w:rPr>
                      </w:pPr>
                      <w:r w:rsidRPr="00364677">
                        <w:rPr>
                          <w:bCs/>
                          <w:sz w:val="26"/>
                          <w:szCs w:val="26"/>
                        </w:rPr>
                        <w:t>BOJ theo dõi sát sao cầu trong nước khi điều chỉnh chính sách tiền tệ.</w:t>
                      </w:r>
                    </w:p>
                    <w:p w14:paraId="5BDB2AB9" w14:textId="77777777" w:rsidR="00F06A4B" w:rsidRDefault="00F06A4B" w:rsidP="009D5C82">
                      <w:pPr>
                        <w:shd w:val="clear" w:color="auto" w:fill="FFFFFF"/>
                        <w:spacing w:after="0" w:line="240" w:lineRule="auto"/>
                        <w:jc w:val="both"/>
                        <w:rPr>
                          <w:b/>
                          <w:color w:val="002060"/>
                          <w:sz w:val="26"/>
                          <w:szCs w:val="26"/>
                        </w:rPr>
                      </w:pPr>
                    </w:p>
                    <w:p w14:paraId="603153C4" w14:textId="1DB8F6A7" w:rsidR="00F06A4B" w:rsidRPr="009D5C82" w:rsidRDefault="00F06A4B" w:rsidP="009D5C82">
                      <w:pPr>
                        <w:shd w:val="clear" w:color="auto" w:fill="FFFFFF"/>
                        <w:spacing w:after="0" w:line="240" w:lineRule="auto"/>
                        <w:jc w:val="both"/>
                        <w:rPr>
                          <w:color w:val="002060"/>
                          <w:sz w:val="26"/>
                          <w:szCs w:val="26"/>
                        </w:rPr>
                      </w:pPr>
                      <w:r w:rsidRPr="009D5C82">
                        <w:rPr>
                          <w:b/>
                          <w:color w:val="002060"/>
                          <w:sz w:val="26"/>
                          <w:szCs w:val="26"/>
                        </w:rPr>
                        <w:t>Thông tin hội viên</w:t>
                      </w:r>
                    </w:p>
                    <w:p w14:paraId="763D4F39" w14:textId="520FC13E"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Ủy ban Rủi ro VNBA họp triển khai kế hoạch năm 2026;</w:t>
                      </w:r>
                    </w:p>
                    <w:p w14:paraId="29153837" w14:textId="5B7C5838"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Hoàn thiện hành lang pháp lý để tăng tốc phát triển hệ sinh thái ngân hàng số;</w:t>
                      </w:r>
                    </w:p>
                    <w:p w14:paraId="2E1A6F39" w14:textId="026E4E3F"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Agribank triển khai đồng bộ nhiều hoạt động an sinh, ứng phó thiên tai và khẳng định vị thế trong hệ thống ngân hàng;</w:t>
                      </w:r>
                    </w:p>
                    <w:p w14:paraId="47299DFF" w14:textId="42E2191A"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Vietcombank kiện toàn nhân sự, duy trì tăng trưởng tích cực và tiếp tục giữ vị thế dẫn đầu ngành Ngân hàng;</w:t>
                      </w:r>
                    </w:p>
                    <w:p w14:paraId="229F13A2" w14:textId="03CFCDD1"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Tổng Giám đốc BIDV nhận Giải thưởng Sao Đỏ 2025, ngân hàng tăng cường an sinh và giữ vững xếp hạng tín nhiệm;</w:t>
                      </w:r>
                    </w:p>
                    <w:p w14:paraId="4BC0F914" w14:textId="005CF7C1" w:rsidR="00F06A4B" w:rsidRPr="009D5C82" w:rsidRDefault="00F06A4B" w:rsidP="009D5C82">
                      <w:pPr>
                        <w:pStyle w:val="ListParagraph"/>
                        <w:numPr>
                          <w:ilvl w:val="0"/>
                          <w:numId w:val="28"/>
                        </w:numPr>
                        <w:shd w:val="clear" w:color="auto" w:fill="FFFFFF"/>
                        <w:spacing w:after="0" w:line="240" w:lineRule="auto"/>
                        <w:ind w:left="142" w:hanging="294"/>
                        <w:jc w:val="both"/>
                        <w:rPr>
                          <w:color w:val="000000" w:themeColor="text1"/>
                          <w:sz w:val="26"/>
                          <w:szCs w:val="26"/>
                        </w:rPr>
                      </w:pPr>
                      <w:r w:rsidRPr="009D5C82">
                        <w:rPr>
                          <w:color w:val="000000" w:themeColor="text1"/>
                          <w:sz w:val="26"/>
                          <w:szCs w:val="26"/>
                        </w:rPr>
                        <w:t>VietinBank nhận 2 giải thưởng quốc tế từ JPMorgan, đẩy mạnh an sinh xã hội;</w:t>
                      </w:r>
                    </w:p>
                    <w:p w14:paraId="4EE0B98C" w14:textId="37FBEC02" w:rsidR="00F06A4B" w:rsidRPr="009D5C82" w:rsidRDefault="00F06A4B" w:rsidP="00F06A4B">
                      <w:pPr>
                        <w:pStyle w:val="ListParagraph"/>
                        <w:numPr>
                          <w:ilvl w:val="0"/>
                          <w:numId w:val="28"/>
                        </w:numPr>
                        <w:shd w:val="clear" w:color="auto" w:fill="FFFFFF"/>
                        <w:spacing w:after="0" w:line="240" w:lineRule="auto"/>
                        <w:ind w:left="142" w:hanging="294"/>
                        <w:jc w:val="both"/>
                        <w:rPr>
                          <w:color w:val="000000" w:themeColor="text1"/>
                          <w:sz w:val="26"/>
                          <w:szCs w:val="26"/>
                        </w:rPr>
                      </w:pPr>
                      <w:r w:rsidRPr="00EA75FD">
                        <w:rPr>
                          <w:color w:val="000000" w:themeColor="text1"/>
                          <w:sz w:val="26"/>
                          <w:szCs w:val="26"/>
                        </w:rPr>
                        <w:t>Moody’s nâng xếp hạng tín nhiệm MSB lên Ba3, triển vọng Ổn định</w:t>
                      </w:r>
                      <w:r>
                        <w:rPr>
                          <w:color w:val="000000" w:themeColor="text1"/>
                          <w:sz w:val="26"/>
                          <w:szCs w:val="26"/>
                        </w:rPr>
                        <w:t>.</w:t>
                      </w:r>
                    </w:p>
                  </w:txbxContent>
                </v:textbox>
              </v:shape>
            </w:pict>
          </mc:Fallback>
        </mc:AlternateContent>
      </w:r>
    </w:p>
    <w:p w14:paraId="70FF28EB" w14:textId="795D8863" w:rsidR="00194041" w:rsidRPr="006B0729" w:rsidRDefault="00194041" w:rsidP="00194041">
      <w:pPr>
        <w:spacing w:after="200" w:line="276" w:lineRule="auto"/>
        <w:rPr>
          <w:sz w:val="26"/>
          <w:szCs w:val="26"/>
        </w:rPr>
      </w:pPr>
    </w:p>
    <w:p w14:paraId="07D1AEB8" w14:textId="77777777" w:rsidR="00194041" w:rsidRPr="006B0729" w:rsidRDefault="00194041" w:rsidP="00194041">
      <w:pPr>
        <w:spacing w:after="200" w:line="276" w:lineRule="auto"/>
        <w:rPr>
          <w:sz w:val="26"/>
          <w:szCs w:val="26"/>
        </w:rPr>
      </w:pPr>
    </w:p>
    <w:p w14:paraId="12287953" w14:textId="77777777" w:rsidR="00194041" w:rsidRPr="006B0729" w:rsidRDefault="00194041" w:rsidP="00194041">
      <w:pPr>
        <w:spacing w:after="200" w:line="276" w:lineRule="auto"/>
        <w:rPr>
          <w:sz w:val="26"/>
          <w:szCs w:val="26"/>
        </w:rPr>
      </w:pPr>
    </w:p>
    <w:p w14:paraId="35C32CA3" w14:textId="77777777" w:rsidR="00194041" w:rsidRPr="006B0729" w:rsidRDefault="00194041" w:rsidP="00194041">
      <w:pPr>
        <w:spacing w:after="200" w:line="276" w:lineRule="auto"/>
        <w:rPr>
          <w:sz w:val="26"/>
          <w:szCs w:val="26"/>
        </w:rPr>
      </w:pPr>
    </w:p>
    <w:p w14:paraId="1B9427A2" w14:textId="77777777" w:rsidR="00194041" w:rsidRPr="006B0729" w:rsidRDefault="00194041" w:rsidP="00194041">
      <w:pPr>
        <w:spacing w:after="200" w:line="276" w:lineRule="auto"/>
        <w:rPr>
          <w:sz w:val="26"/>
          <w:szCs w:val="26"/>
        </w:rPr>
      </w:pPr>
    </w:p>
    <w:p w14:paraId="1DC13118" w14:textId="77777777" w:rsidR="00194041" w:rsidRPr="006B0729" w:rsidRDefault="00194041" w:rsidP="00194041">
      <w:pPr>
        <w:spacing w:after="200" w:line="276" w:lineRule="auto"/>
        <w:rPr>
          <w:sz w:val="26"/>
          <w:szCs w:val="26"/>
        </w:rPr>
      </w:pPr>
    </w:p>
    <w:p w14:paraId="178524E3" w14:textId="77777777" w:rsidR="00194041" w:rsidRPr="006B0729" w:rsidRDefault="00194041" w:rsidP="00194041">
      <w:pPr>
        <w:spacing w:after="200" w:line="276" w:lineRule="auto"/>
        <w:rPr>
          <w:sz w:val="26"/>
          <w:szCs w:val="26"/>
        </w:rPr>
      </w:pPr>
    </w:p>
    <w:p w14:paraId="69E4D0A9" w14:textId="77777777" w:rsidR="00194041" w:rsidRPr="006B0729" w:rsidRDefault="00194041" w:rsidP="00194041">
      <w:pPr>
        <w:spacing w:after="200" w:line="276" w:lineRule="auto"/>
        <w:rPr>
          <w:sz w:val="26"/>
          <w:szCs w:val="26"/>
        </w:rPr>
      </w:pPr>
    </w:p>
    <w:p w14:paraId="0A25C614" w14:textId="77777777" w:rsidR="00194041" w:rsidRPr="006B0729" w:rsidRDefault="00194041" w:rsidP="00194041">
      <w:pPr>
        <w:spacing w:after="200" w:line="276" w:lineRule="auto"/>
        <w:rPr>
          <w:sz w:val="26"/>
          <w:szCs w:val="26"/>
        </w:rPr>
      </w:pPr>
    </w:p>
    <w:p w14:paraId="662CA935" w14:textId="77777777" w:rsidR="00194041" w:rsidRPr="006B0729" w:rsidRDefault="00194041" w:rsidP="00194041">
      <w:pPr>
        <w:spacing w:after="200" w:line="276" w:lineRule="auto"/>
        <w:rPr>
          <w:sz w:val="26"/>
          <w:szCs w:val="26"/>
        </w:rPr>
      </w:pPr>
    </w:p>
    <w:p w14:paraId="5A643C15" w14:textId="77777777" w:rsidR="00194041" w:rsidRPr="006B0729" w:rsidRDefault="00194041" w:rsidP="00194041">
      <w:pPr>
        <w:spacing w:after="200" w:line="276" w:lineRule="auto"/>
        <w:rPr>
          <w:sz w:val="26"/>
          <w:szCs w:val="26"/>
        </w:rPr>
      </w:pPr>
    </w:p>
    <w:p w14:paraId="5261C5B3" w14:textId="77777777" w:rsidR="00194041" w:rsidRPr="006B0729" w:rsidRDefault="00194041" w:rsidP="00194041">
      <w:pPr>
        <w:spacing w:after="200" w:line="276" w:lineRule="auto"/>
        <w:rPr>
          <w:sz w:val="26"/>
          <w:szCs w:val="26"/>
        </w:rPr>
      </w:pPr>
    </w:p>
    <w:p w14:paraId="0BEA363A" w14:textId="77777777" w:rsidR="00194041" w:rsidRPr="006B0729" w:rsidRDefault="00194041" w:rsidP="00194041">
      <w:pPr>
        <w:spacing w:after="200" w:line="276" w:lineRule="auto"/>
        <w:rPr>
          <w:sz w:val="26"/>
          <w:szCs w:val="26"/>
        </w:rPr>
      </w:pPr>
    </w:p>
    <w:p w14:paraId="332F0C83" w14:textId="77777777" w:rsidR="00194041" w:rsidRPr="006B0729" w:rsidRDefault="00194041" w:rsidP="00194041">
      <w:pPr>
        <w:spacing w:after="200" w:line="276" w:lineRule="auto"/>
        <w:rPr>
          <w:sz w:val="26"/>
          <w:szCs w:val="26"/>
        </w:rPr>
      </w:pPr>
    </w:p>
    <w:p w14:paraId="2EFFD555" w14:textId="77777777" w:rsidR="00194041" w:rsidRPr="006B0729" w:rsidRDefault="00194041" w:rsidP="00194041">
      <w:pPr>
        <w:spacing w:after="200" w:line="276" w:lineRule="auto"/>
        <w:rPr>
          <w:sz w:val="26"/>
          <w:szCs w:val="26"/>
        </w:rPr>
      </w:pPr>
    </w:p>
    <w:p w14:paraId="27A7EC41" w14:textId="77777777" w:rsidR="00194041" w:rsidRPr="006B0729" w:rsidRDefault="00194041" w:rsidP="00194041">
      <w:pPr>
        <w:spacing w:after="200" w:line="276" w:lineRule="auto"/>
        <w:rPr>
          <w:sz w:val="26"/>
          <w:szCs w:val="26"/>
        </w:rPr>
      </w:pPr>
    </w:p>
    <w:p w14:paraId="701F534D" w14:textId="77777777" w:rsidR="00194041" w:rsidRPr="006B0729" w:rsidRDefault="00194041" w:rsidP="00194041">
      <w:pPr>
        <w:spacing w:after="200" w:line="276" w:lineRule="auto"/>
        <w:rPr>
          <w:sz w:val="26"/>
          <w:szCs w:val="26"/>
        </w:rPr>
      </w:pPr>
    </w:p>
    <w:p w14:paraId="7CCB9B11" w14:textId="77777777" w:rsidR="00194041" w:rsidRDefault="00194041" w:rsidP="00194041">
      <w:pPr>
        <w:spacing w:after="0" w:line="240" w:lineRule="auto"/>
        <w:rPr>
          <w:sz w:val="26"/>
          <w:szCs w:val="26"/>
        </w:rPr>
      </w:pPr>
      <w:r>
        <w:rPr>
          <w:sz w:val="26"/>
          <w:szCs w:val="26"/>
        </w:rPr>
        <w:br w:type="page"/>
      </w:r>
    </w:p>
    <w:p w14:paraId="0380A577" w14:textId="77777777" w:rsidR="00B0148B" w:rsidRPr="00B0148B" w:rsidRDefault="00B0148B" w:rsidP="00B0148B">
      <w:pPr>
        <w:shd w:val="clear" w:color="auto" w:fill="A6A6A6"/>
        <w:jc w:val="center"/>
        <w:rPr>
          <w:b/>
          <w:sz w:val="26"/>
          <w:szCs w:val="26"/>
        </w:rPr>
        <w:sectPr w:rsidR="00B0148B" w:rsidRPr="00B0148B" w:rsidSect="00B21D95">
          <w:footerReference w:type="default" r:id="rId10"/>
          <w:pgSz w:w="11906" w:h="16838" w:code="9"/>
          <w:pgMar w:top="993" w:right="282" w:bottom="630" w:left="709" w:header="720" w:footer="0" w:gutter="0"/>
          <w:pgNumType w:start="1"/>
          <w:cols w:space="720"/>
          <w:docGrid w:linePitch="360"/>
        </w:sectPr>
      </w:pPr>
    </w:p>
    <w:p w14:paraId="123B0CFD" w14:textId="11FE4941" w:rsidR="0053570D" w:rsidRPr="00A95BC0" w:rsidRDefault="0053570D" w:rsidP="00E219E8">
      <w:pPr>
        <w:pStyle w:val="ListParagraph"/>
        <w:numPr>
          <w:ilvl w:val="0"/>
          <w:numId w:val="2"/>
        </w:numPr>
        <w:jc w:val="center"/>
        <w:rPr>
          <w:rFonts w:eastAsia="Times New Roman"/>
          <w:b/>
          <w:bCs/>
          <w:color w:val="000000" w:themeColor="text1"/>
          <w:sz w:val="26"/>
          <w:szCs w:val="26"/>
        </w:rPr>
      </w:pPr>
      <w:r w:rsidRPr="00A95BC0">
        <w:rPr>
          <w:b/>
          <w:sz w:val="26"/>
          <w:szCs w:val="26"/>
        </w:rPr>
        <w:lastRenderedPageBreak/>
        <w:t>THÔNG TIN KINH TẾ - TÀI CHÍNH</w:t>
      </w:r>
      <w:r w:rsidR="004000B7">
        <w:rPr>
          <w:b/>
          <w:sz w:val="26"/>
          <w:szCs w:val="26"/>
        </w:rPr>
        <w:t xml:space="preserve"> </w:t>
      </w:r>
      <w:r w:rsidR="004000B7" w:rsidRPr="006B0729">
        <w:rPr>
          <w:b/>
          <w:bCs/>
          <w:sz w:val="26"/>
          <w:szCs w:val="26"/>
        </w:rPr>
        <w:t>THẾ GIỚI</w:t>
      </w:r>
    </w:p>
    <w:tbl>
      <w:tblPr>
        <w:tblW w:w="11356" w:type="dxa"/>
        <w:tblInd w:w="-441" w:type="dxa"/>
        <w:tblLayout w:type="fixed"/>
        <w:tblLook w:val="04A0" w:firstRow="1" w:lastRow="0" w:firstColumn="1" w:lastColumn="0" w:noHBand="0" w:noVBand="1"/>
      </w:tblPr>
      <w:tblGrid>
        <w:gridCol w:w="4967"/>
        <w:gridCol w:w="6389"/>
      </w:tblGrid>
      <w:tr w:rsidR="00194041" w:rsidRPr="006B0729" w14:paraId="0BE4D977" w14:textId="77777777" w:rsidTr="00535CCE">
        <w:trPr>
          <w:trHeight w:val="255"/>
        </w:trPr>
        <w:tc>
          <w:tcPr>
            <w:tcW w:w="4967" w:type="dxa"/>
            <w:shd w:val="clear" w:color="auto" w:fill="auto"/>
          </w:tcPr>
          <w:p w14:paraId="4BE6F9DC" w14:textId="6173BBE1" w:rsidR="005723C0" w:rsidRPr="00440424" w:rsidRDefault="000C00E6" w:rsidP="007E4A4D">
            <w:pPr>
              <w:pStyle w:val="pbody"/>
              <w:numPr>
                <w:ilvl w:val="0"/>
                <w:numId w:val="19"/>
              </w:numPr>
              <w:shd w:val="clear" w:color="auto" w:fill="FFFFFF"/>
              <w:spacing w:before="0" w:beforeAutospacing="0" w:after="0" w:afterAutospacing="0"/>
              <w:jc w:val="both"/>
              <w:rPr>
                <w:b/>
                <w:bCs/>
                <w:sz w:val="26"/>
                <w:szCs w:val="26"/>
                <w:shd w:val="clear" w:color="auto" w:fill="FFFFFF"/>
              </w:rPr>
            </w:pPr>
            <w:r>
              <w:rPr>
                <w:b/>
                <w:bCs/>
                <w:sz w:val="26"/>
                <w:szCs w:val="26"/>
                <w:shd w:val="clear" w:color="auto" w:fill="FFFFFF"/>
              </w:rPr>
              <w:t>K</w:t>
            </w:r>
            <w:r w:rsidR="008F131A" w:rsidRPr="00440424">
              <w:rPr>
                <w:b/>
                <w:bCs/>
                <w:sz w:val="26"/>
                <w:szCs w:val="26"/>
                <w:shd w:val="clear" w:color="auto" w:fill="FFFFFF"/>
              </w:rPr>
              <w:t>inh tế t</w:t>
            </w:r>
            <w:r w:rsidR="009F54AC">
              <w:rPr>
                <w:b/>
                <w:bCs/>
                <w:sz w:val="26"/>
                <w:szCs w:val="26"/>
                <w:shd w:val="clear" w:color="auto" w:fill="FFFFFF"/>
              </w:rPr>
              <w:t>hế giới</w:t>
            </w:r>
          </w:p>
        </w:tc>
        <w:tc>
          <w:tcPr>
            <w:tcW w:w="6389" w:type="dxa"/>
            <w:shd w:val="clear" w:color="auto" w:fill="auto"/>
          </w:tcPr>
          <w:p w14:paraId="73046D5F" w14:textId="6FFCC793" w:rsidR="00DA2E9F" w:rsidRPr="009E433E" w:rsidRDefault="00DA2E9F" w:rsidP="00DE4227">
            <w:pPr>
              <w:pStyle w:val="pbody"/>
              <w:shd w:val="clear" w:color="auto" w:fill="FFFFFF"/>
              <w:spacing w:before="0" w:beforeAutospacing="0" w:after="0" w:afterAutospacing="0"/>
              <w:jc w:val="both"/>
              <w:rPr>
                <w:noProof/>
                <w:sz w:val="26"/>
                <w:szCs w:val="26"/>
              </w:rPr>
            </w:pPr>
          </w:p>
        </w:tc>
      </w:tr>
      <w:tr w:rsidR="00923196" w:rsidRPr="00FB2ED1" w14:paraId="68DEFC42" w14:textId="77777777" w:rsidTr="00535CCE">
        <w:trPr>
          <w:trHeight w:val="235"/>
        </w:trPr>
        <w:tc>
          <w:tcPr>
            <w:tcW w:w="4967" w:type="dxa"/>
            <w:shd w:val="clear" w:color="auto" w:fill="auto"/>
          </w:tcPr>
          <w:p w14:paraId="6CA4A407" w14:textId="123BFFAB" w:rsidR="003B159C" w:rsidRPr="00B00776" w:rsidRDefault="00C42C07" w:rsidP="002C2963">
            <w:pPr>
              <w:pStyle w:val="NormalWeb"/>
              <w:shd w:val="clear" w:color="auto" w:fill="FFFFFF"/>
              <w:spacing w:before="0" w:beforeAutospacing="0" w:after="0" w:afterAutospacing="0"/>
              <w:ind w:left="-99"/>
              <w:jc w:val="both"/>
              <w:rPr>
                <w:bCs/>
                <w:i/>
                <w:sz w:val="26"/>
                <w:szCs w:val="26"/>
                <w:shd w:val="clear" w:color="auto" w:fill="FFFFFF"/>
              </w:rPr>
            </w:pPr>
            <w:r>
              <w:rPr>
                <w:b/>
                <w:iCs/>
                <w:color w:val="000000" w:themeColor="text1"/>
                <w:sz w:val="26"/>
                <w:szCs w:val="26"/>
              </w:rPr>
              <w:t>IMF hạ dự báo t</w:t>
            </w:r>
            <w:r w:rsidR="00A96F47">
              <w:rPr>
                <w:b/>
                <w:iCs/>
                <w:color w:val="000000" w:themeColor="text1"/>
                <w:sz w:val="26"/>
                <w:szCs w:val="26"/>
              </w:rPr>
              <w:t>ăng trưởng k</w:t>
            </w:r>
            <w:r w:rsidR="00A555A3" w:rsidRPr="00A555A3">
              <w:rPr>
                <w:b/>
                <w:iCs/>
                <w:color w:val="000000" w:themeColor="text1"/>
                <w:sz w:val="26"/>
                <w:szCs w:val="26"/>
              </w:rPr>
              <w:t>inh tế toàn cầu</w:t>
            </w:r>
            <w:r w:rsidR="00A96F47">
              <w:rPr>
                <w:b/>
                <w:iCs/>
                <w:color w:val="000000" w:themeColor="text1"/>
                <w:sz w:val="26"/>
                <w:szCs w:val="26"/>
              </w:rPr>
              <w:t xml:space="preserve"> </w:t>
            </w:r>
            <w:r>
              <w:rPr>
                <w:b/>
                <w:iCs/>
                <w:color w:val="000000" w:themeColor="text1"/>
                <w:sz w:val="26"/>
                <w:szCs w:val="26"/>
              </w:rPr>
              <w:t>2025 xuống 2,8%</w:t>
            </w:r>
          </w:p>
          <w:p w14:paraId="41C9B419" w14:textId="77777777" w:rsidR="00B44515" w:rsidRDefault="00B44515" w:rsidP="002C2963">
            <w:pPr>
              <w:pStyle w:val="NormalWeb"/>
              <w:shd w:val="clear" w:color="auto" w:fill="FFFFFF"/>
              <w:spacing w:before="0" w:beforeAutospacing="0" w:after="0" w:afterAutospacing="0"/>
              <w:ind w:left="-99"/>
              <w:jc w:val="both"/>
              <w:rPr>
                <w:bCs/>
                <w:i/>
                <w:sz w:val="26"/>
                <w:szCs w:val="26"/>
                <w:shd w:val="clear" w:color="auto" w:fill="FFFFFF"/>
              </w:rPr>
            </w:pPr>
          </w:p>
          <w:p w14:paraId="2B21F866" w14:textId="77777777" w:rsidR="00134829" w:rsidRPr="00134829" w:rsidRDefault="002C2963" w:rsidP="00134829">
            <w:pPr>
              <w:pStyle w:val="Heading1"/>
              <w:spacing w:before="0" w:beforeAutospacing="0" w:after="0" w:afterAutospacing="0"/>
              <w:jc w:val="both"/>
              <w:rPr>
                <w:rFonts w:ascii="Roboto-Bold" w:hAnsi="Roboto-Bold"/>
                <w:b w:val="0"/>
                <w:bCs w:val="0"/>
                <w:i/>
                <w:color w:val="181818"/>
                <w:sz w:val="26"/>
                <w:szCs w:val="26"/>
              </w:rPr>
            </w:pPr>
            <w:r w:rsidRPr="002C2963">
              <w:rPr>
                <w:rFonts w:ascii="Roboto-Bold" w:hAnsi="Roboto-Bold"/>
                <w:b w:val="0"/>
                <w:bCs w:val="0"/>
                <w:i/>
                <w:color w:val="181818"/>
                <w:sz w:val="26"/>
                <w:szCs w:val="26"/>
              </w:rPr>
              <w:t>Trong báo cáo tháng 11/2025, Quỹ Tiền tệ Quốc tế (IMF) hạ dự báo tăng trưởng của Nhóm các nền kinh tế phát triển và mới nổi hàng đầu thế giới (G20) đạt 3,2% trong năm 2025, giảm từ mức 3,3% của năm 2024, sau đó giảm tiếp xuống còn 3% vào năm 2026.</w:t>
            </w:r>
            <w:r w:rsidR="00134829">
              <w:rPr>
                <w:rFonts w:ascii="Roboto-Bold" w:hAnsi="Roboto-Bold"/>
                <w:b w:val="0"/>
                <w:bCs w:val="0"/>
                <w:i/>
                <w:color w:val="181818"/>
                <w:sz w:val="26"/>
                <w:szCs w:val="26"/>
              </w:rPr>
              <w:t xml:space="preserve"> </w:t>
            </w:r>
            <w:r w:rsidR="00134829" w:rsidRPr="00134829">
              <w:rPr>
                <w:rFonts w:ascii="Roboto-Bold" w:hAnsi="Roboto-Bold"/>
                <w:b w:val="0"/>
                <w:bCs w:val="0"/>
                <w:i/>
                <w:color w:val="181818"/>
                <w:sz w:val="26"/>
                <w:szCs w:val="26"/>
              </w:rPr>
              <w:t>Trên bình diện toàn cầu, theo bản cập nhật gần đây - World Economic Outlook, IMF đã hạ dự báo tăng trưởng toàn cầu năm 2025 xuống còn 2,8% (từ 3,3% vào đầu năm).</w:t>
            </w:r>
          </w:p>
          <w:p w14:paraId="686608C3" w14:textId="1D41BD56" w:rsidR="002C2963" w:rsidRPr="002C2963" w:rsidRDefault="002C2963" w:rsidP="002C2963">
            <w:pPr>
              <w:pStyle w:val="Heading1"/>
              <w:spacing w:before="0" w:beforeAutospacing="0" w:after="0" w:afterAutospacing="0"/>
              <w:jc w:val="both"/>
              <w:rPr>
                <w:rFonts w:ascii="Roboto-Bold" w:hAnsi="Roboto-Bold"/>
                <w:b w:val="0"/>
                <w:bCs w:val="0"/>
                <w:i/>
                <w:color w:val="181818"/>
                <w:sz w:val="26"/>
                <w:szCs w:val="26"/>
              </w:rPr>
            </w:pPr>
          </w:p>
          <w:p w14:paraId="2D6B1368" w14:textId="46BCFBE2" w:rsidR="002C2963" w:rsidRPr="002C2963" w:rsidRDefault="002C2963" w:rsidP="002C2963">
            <w:pPr>
              <w:pStyle w:val="Heading1"/>
              <w:spacing w:before="0" w:beforeAutospacing="0" w:after="0" w:afterAutospacing="0"/>
              <w:jc w:val="both"/>
              <w:rPr>
                <w:rFonts w:ascii="Roboto-Bold" w:hAnsi="Roboto-Bold"/>
                <w:b w:val="0"/>
                <w:bCs w:val="0"/>
                <w:i/>
                <w:color w:val="181818"/>
                <w:sz w:val="26"/>
                <w:szCs w:val="26"/>
              </w:rPr>
            </w:pPr>
            <w:r w:rsidRPr="002C2963">
              <w:rPr>
                <w:rFonts w:ascii="Roboto-Bold" w:hAnsi="Roboto-Bold"/>
                <w:b w:val="0"/>
                <w:bCs w:val="0"/>
                <w:i/>
                <w:color w:val="181818"/>
                <w:sz w:val="26"/>
                <w:szCs w:val="26"/>
              </w:rPr>
              <w:t>Về lạm phát toàn cầu, mặc dù có xu hướng giảm do nhu cầu giảm và giá năng lượng thuận lợi, nhưng mức lạm phát chung ở G20 năm 2025 có thể vẫn còn cao — khoảng 3,5% — do rủi ro từ các biện pháp bảo hộ thương mại mới ( tác động thuế quan Mỹ) đẩy giá nhập khẩu tăng lên.</w:t>
            </w:r>
          </w:p>
          <w:p w14:paraId="241EAA4E" w14:textId="0782D8F4" w:rsidR="002C2963" w:rsidRPr="00B00776" w:rsidRDefault="002C2963" w:rsidP="002C2963">
            <w:pPr>
              <w:pStyle w:val="NormalWeb"/>
              <w:shd w:val="clear" w:color="auto" w:fill="FFFFFF"/>
              <w:spacing w:before="0" w:beforeAutospacing="0" w:after="0" w:afterAutospacing="0"/>
              <w:ind w:left="-99"/>
              <w:jc w:val="both"/>
              <w:rPr>
                <w:bCs/>
                <w:i/>
                <w:sz w:val="26"/>
                <w:szCs w:val="26"/>
                <w:shd w:val="clear" w:color="auto" w:fill="FFFFFF"/>
              </w:rPr>
            </w:pPr>
          </w:p>
        </w:tc>
        <w:tc>
          <w:tcPr>
            <w:tcW w:w="6389" w:type="dxa"/>
            <w:shd w:val="clear" w:color="auto" w:fill="auto"/>
          </w:tcPr>
          <w:p w14:paraId="316DAE75" w14:textId="095D6C03" w:rsidR="002C2963" w:rsidRPr="002C2963" w:rsidRDefault="002C2963" w:rsidP="002C2963">
            <w:pPr>
              <w:pStyle w:val="Heading1"/>
              <w:spacing w:before="0" w:beforeAutospacing="0" w:after="0" w:afterAutospacing="0"/>
              <w:jc w:val="both"/>
              <w:rPr>
                <w:rFonts w:ascii="Roboto-Bold" w:hAnsi="Roboto-Bold"/>
                <w:b w:val="0"/>
                <w:bCs w:val="0"/>
                <w:color w:val="181818"/>
                <w:sz w:val="26"/>
                <w:szCs w:val="26"/>
              </w:rPr>
            </w:pPr>
            <w:r w:rsidRPr="002C2963">
              <w:rPr>
                <w:rFonts w:ascii="Roboto-Bold" w:hAnsi="Roboto-Bold"/>
                <w:b w:val="0"/>
                <w:bCs w:val="0"/>
                <w:color w:val="181818"/>
                <w:sz w:val="26"/>
                <w:szCs w:val="26"/>
              </w:rPr>
              <w:t>Đối với các nền kinh tế lớn</w:t>
            </w:r>
            <w:r>
              <w:rPr>
                <w:rFonts w:ascii="Roboto-Bold" w:hAnsi="Roboto-Bold"/>
                <w:b w:val="0"/>
                <w:bCs w:val="0"/>
                <w:color w:val="181818"/>
                <w:sz w:val="26"/>
                <w:szCs w:val="26"/>
              </w:rPr>
              <w:t xml:space="preserve">, </w:t>
            </w:r>
            <w:r w:rsidRPr="002C2963">
              <w:rPr>
                <w:rFonts w:ascii="Roboto-Bold" w:hAnsi="Roboto-Bold"/>
                <w:b w:val="0"/>
                <w:bCs w:val="0"/>
                <w:color w:val="181818"/>
                <w:sz w:val="26"/>
                <w:szCs w:val="26"/>
              </w:rPr>
              <w:t xml:space="preserve">dự báo tăng trưởng </w:t>
            </w:r>
            <w:r>
              <w:rPr>
                <w:rFonts w:ascii="Roboto-Bold" w:hAnsi="Roboto-Bold"/>
                <w:b w:val="0"/>
                <w:bCs w:val="0"/>
                <w:color w:val="181818"/>
                <w:sz w:val="26"/>
                <w:szCs w:val="26"/>
              </w:rPr>
              <w:t xml:space="preserve">kinh tế </w:t>
            </w:r>
            <w:r w:rsidRPr="002C2963">
              <w:rPr>
                <w:rFonts w:ascii="Roboto-Bold" w:hAnsi="Roboto-Bold"/>
                <w:b w:val="0"/>
                <w:bCs w:val="0"/>
                <w:color w:val="181818"/>
                <w:sz w:val="26"/>
                <w:szCs w:val="26"/>
              </w:rPr>
              <w:t xml:space="preserve">của </w:t>
            </w:r>
            <w:r>
              <w:rPr>
                <w:rFonts w:ascii="Roboto-Bold" w:hAnsi="Roboto-Bold"/>
                <w:b w:val="0"/>
                <w:bCs w:val="0"/>
                <w:color w:val="181818"/>
                <w:sz w:val="26"/>
                <w:szCs w:val="26"/>
              </w:rPr>
              <w:t>Mỹ</w:t>
            </w:r>
            <w:r w:rsidRPr="002C2963">
              <w:rPr>
                <w:rFonts w:ascii="Roboto-Bold" w:hAnsi="Roboto-Bold"/>
                <w:b w:val="0"/>
                <w:bCs w:val="0"/>
                <w:color w:val="181818"/>
                <w:sz w:val="26"/>
                <w:szCs w:val="26"/>
              </w:rPr>
              <w:t xml:space="preserve"> </w:t>
            </w:r>
            <w:r>
              <w:rPr>
                <w:rFonts w:ascii="Roboto-Bold" w:hAnsi="Roboto-Bold"/>
                <w:b w:val="0"/>
                <w:bCs w:val="0"/>
                <w:color w:val="181818"/>
                <w:sz w:val="26"/>
                <w:szCs w:val="26"/>
              </w:rPr>
              <w:t>trong</w:t>
            </w:r>
            <w:r w:rsidRPr="002C2963">
              <w:rPr>
                <w:rFonts w:ascii="Roboto-Bold" w:hAnsi="Roboto-Bold"/>
                <w:b w:val="0"/>
                <w:bCs w:val="0"/>
                <w:color w:val="181818"/>
                <w:sz w:val="26"/>
                <w:szCs w:val="26"/>
              </w:rPr>
              <w:t xml:space="preserve"> năm 2025 </w:t>
            </w:r>
            <w:r>
              <w:rPr>
                <w:rFonts w:ascii="Roboto-Bold" w:hAnsi="Roboto-Bold"/>
                <w:b w:val="0"/>
                <w:bCs w:val="0"/>
                <w:color w:val="181818"/>
                <w:sz w:val="26"/>
                <w:szCs w:val="26"/>
              </w:rPr>
              <w:t>cũng</w:t>
            </w:r>
            <w:r w:rsidRPr="002C2963">
              <w:rPr>
                <w:rFonts w:ascii="Roboto-Bold" w:hAnsi="Roboto-Bold"/>
                <w:b w:val="0"/>
                <w:bCs w:val="0"/>
                <w:color w:val="181818"/>
                <w:sz w:val="26"/>
                <w:szCs w:val="26"/>
              </w:rPr>
              <w:t xml:space="preserve"> bị cắt giảm — do ảnh hưởng từ căng thẳng thương mại, lạm phát và yếu tố trong nước như nhu cầu tiêu dùng thấp hơn.</w:t>
            </w:r>
            <w:r>
              <w:rPr>
                <w:rFonts w:ascii="Roboto-Bold" w:hAnsi="Roboto-Bold"/>
                <w:b w:val="0"/>
                <w:bCs w:val="0"/>
                <w:color w:val="181818"/>
                <w:sz w:val="26"/>
                <w:szCs w:val="26"/>
              </w:rPr>
              <w:t xml:space="preserve"> </w:t>
            </w:r>
            <w:r w:rsidRPr="002C2963">
              <w:rPr>
                <w:rFonts w:ascii="Roboto-Bold" w:hAnsi="Roboto-Bold"/>
                <w:b w:val="0"/>
                <w:bCs w:val="0"/>
                <w:color w:val="181818"/>
                <w:sz w:val="26"/>
                <w:szCs w:val="26"/>
              </w:rPr>
              <w:t>Một số nền kinh tế khác (như một số nước phát triển trong G20) được dự báo tăng trưởng trì trệ hoặc rất thấp, phản ánh áp lực từ chu kỳ kinh tế toàn cầu, chính sách thương mại và các rủi ro địa chính trị.</w:t>
            </w:r>
          </w:p>
          <w:p w14:paraId="57CA91E6" w14:textId="77777777" w:rsidR="002C2963" w:rsidRPr="002C2963" w:rsidRDefault="002C2963" w:rsidP="002C2963">
            <w:pPr>
              <w:pStyle w:val="Heading1"/>
              <w:spacing w:before="0" w:beforeAutospacing="0" w:after="0" w:afterAutospacing="0"/>
              <w:jc w:val="both"/>
              <w:rPr>
                <w:rFonts w:ascii="Roboto-Bold" w:hAnsi="Roboto-Bold"/>
                <w:b w:val="0"/>
                <w:bCs w:val="0"/>
                <w:color w:val="181818"/>
                <w:sz w:val="26"/>
                <w:szCs w:val="26"/>
              </w:rPr>
            </w:pPr>
          </w:p>
          <w:p w14:paraId="114C04C4" w14:textId="77777777" w:rsidR="002C2963" w:rsidRPr="00C42C07" w:rsidRDefault="002C2963" w:rsidP="002C2963">
            <w:pPr>
              <w:pStyle w:val="Heading1"/>
              <w:spacing w:before="0" w:beforeAutospacing="0" w:after="0" w:afterAutospacing="0"/>
              <w:jc w:val="both"/>
              <w:rPr>
                <w:rFonts w:ascii="Roboto-Bold" w:hAnsi="Roboto-Bold"/>
                <w:b w:val="0"/>
                <w:bCs w:val="0"/>
                <w:i/>
                <w:color w:val="181818"/>
                <w:sz w:val="26"/>
                <w:szCs w:val="26"/>
              </w:rPr>
            </w:pPr>
            <w:r w:rsidRPr="00C42C07">
              <w:rPr>
                <w:rFonts w:ascii="Roboto-Bold" w:hAnsi="Roboto-Bold"/>
                <w:b w:val="0"/>
                <w:bCs w:val="0"/>
                <w:i/>
                <w:color w:val="181818"/>
                <w:sz w:val="26"/>
                <w:szCs w:val="26"/>
              </w:rPr>
              <w:t>Việc IMF hạ dự báo cho G20 và toàn cầu phản ánh thực tế: chuỗi cung ứng toàn cầu rối loạn, lạm phát dai dẳng, căng thẳng thương mại và chính trị — tất cả đang làm suy yếu động lực tăng trưởng.</w:t>
            </w:r>
          </w:p>
          <w:p w14:paraId="2C5F8F5F" w14:textId="77777777" w:rsidR="002C2963" w:rsidRPr="002C2963" w:rsidRDefault="002C2963" w:rsidP="002C2963">
            <w:pPr>
              <w:pStyle w:val="Heading1"/>
              <w:spacing w:before="0" w:beforeAutospacing="0" w:after="0" w:afterAutospacing="0"/>
              <w:jc w:val="both"/>
              <w:rPr>
                <w:rFonts w:ascii="Roboto-Bold" w:hAnsi="Roboto-Bold"/>
                <w:b w:val="0"/>
                <w:bCs w:val="0"/>
                <w:color w:val="181818"/>
                <w:sz w:val="26"/>
                <w:szCs w:val="26"/>
              </w:rPr>
            </w:pPr>
          </w:p>
          <w:p w14:paraId="690C03E1" w14:textId="4FC2639D" w:rsidR="002C2963" w:rsidRPr="002C2963" w:rsidRDefault="002C2963" w:rsidP="002C2963">
            <w:pPr>
              <w:pStyle w:val="Heading1"/>
              <w:spacing w:before="0" w:beforeAutospacing="0" w:after="0" w:afterAutospacing="0"/>
              <w:jc w:val="both"/>
              <w:rPr>
                <w:rFonts w:ascii="Roboto-Bold" w:hAnsi="Roboto-Bold"/>
                <w:b w:val="0"/>
                <w:bCs w:val="0"/>
                <w:color w:val="181818"/>
                <w:sz w:val="26"/>
                <w:szCs w:val="26"/>
              </w:rPr>
            </w:pPr>
            <w:r w:rsidRPr="002C2963">
              <w:rPr>
                <w:rFonts w:ascii="Roboto-Bold" w:hAnsi="Roboto-Bold"/>
                <w:b w:val="0"/>
                <w:bCs w:val="0"/>
                <w:color w:val="181818"/>
                <w:sz w:val="26"/>
                <w:szCs w:val="26"/>
              </w:rPr>
              <w:t xml:space="preserve">Mặc dù một số nền kinh tế lớn (như Mỹ) có thể </w:t>
            </w:r>
            <w:r w:rsidR="00535CCE">
              <w:rPr>
                <w:rFonts w:ascii="Roboto-Bold" w:hAnsi="Roboto-Bold"/>
                <w:b w:val="0"/>
                <w:bCs w:val="0"/>
                <w:color w:val="181818"/>
                <w:sz w:val="26"/>
                <w:szCs w:val="26"/>
              </w:rPr>
              <w:t>tránh được</w:t>
            </w:r>
            <w:r w:rsidRPr="002C2963">
              <w:rPr>
                <w:rFonts w:ascii="Roboto-Bold" w:hAnsi="Roboto-Bold"/>
                <w:b w:val="0"/>
                <w:bCs w:val="0"/>
                <w:color w:val="181818"/>
                <w:sz w:val="26"/>
                <w:szCs w:val="26"/>
              </w:rPr>
              <w:t xml:space="preserve"> suy thoái sâu nhưng tăng trưởng sẽ yếu hơn, và </w:t>
            </w:r>
            <w:r w:rsidR="008003BF">
              <w:rPr>
                <w:rFonts w:ascii="Roboto-Bold" w:hAnsi="Roboto-Bold"/>
                <w:b w:val="0"/>
                <w:bCs w:val="0"/>
                <w:color w:val="181818"/>
                <w:sz w:val="26"/>
                <w:szCs w:val="26"/>
              </w:rPr>
              <w:t xml:space="preserve">đặc bieetl à </w:t>
            </w:r>
            <w:r w:rsidRPr="002C2963">
              <w:rPr>
                <w:rFonts w:ascii="Roboto-Bold" w:hAnsi="Roboto-Bold"/>
                <w:b w:val="0"/>
                <w:bCs w:val="0"/>
                <w:color w:val="181818"/>
                <w:sz w:val="26"/>
                <w:szCs w:val="26"/>
              </w:rPr>
              <w:t xml:space="preserve">nhạy cảm hơn với </w:t>
            </w:r>
            <w:r>
              <w:rPr>
                <w:rFonts w:ascii="Roboto-Bold" w:hAnsi="Roboto-Bold"/>
                <w:b w:val="0"/>
                <w:bCs w:val="0"/>
                <w:color w:val="181818"/>
                <w:sz w:val="26"/>
                <w:szCs w:val="26"/>
              </w:rPr>
              <w:t xml:space="preserve">những </w:t>
            </w:r>
            <w:r w:rsidRPr="002C2963">
              <w:rPr>
                <w:rFonts w:ascii="Roboto-Bold" w:hAnsi="Roboto-Bold"/>
                <w:b w:val="0"/>
                <w:bCs w:val="0"/>
                <w:color w:val="181818"/>
                <w:sz w:val="26"/>
                <w:szCs w:val="26"/>
              </w:rPr>
              <w:t>cú sốc</w:t>
            </w:r>
            <w:r>
              <w:rPr>
                <w:rFonts w:ascii="Roboto-Bold" w:hAnsi="Roboto-Bold"/>
                <w:b w:val="0"/>
                <w:bCs w:val="0"/>
                <w:color w:val="181818"/>
                <w:sz w:val="26"/>
                <w:szCs w:val="26"/>
              </w:rPr>
              <w:t xml:space="preserve"> như</w:t>
            </w:r>
            <w:r w:rsidRPr="002C2963">
              <w:rPr>
                <w:rFonts w:ascii="Roboto-Bold" w:hAnsi="Roboto-Bold"/>
                <w:b w:val="0"/>
                <w:bCs w:val="0"/>
                <w:color w:val="181818"/>
                <w:sz w:val="26"/>
                <w:szCs w:val="26"/>
              </w:rPr>
              <w:t xml:space="preserve"> lạm phát, chính sách tiền tệ, thuế quan</w:t>
            </w:r>
            <w:r>
              <w:rPr>
                <w:rFonts w:ascii="Roboto-Bold" w:hAnsi="Roboto-Bold"/>
                <w:b w:val="0"/>
                <w:bCs w:val="0"/>
                <w:color w:val="181818"/>
                <w:sz w:val="26"/>
                <w:szCs w:val="26"/>
              </w:rPr>
              <w:t>…</w:t>
            </w:r>
          </w:p>
          <w:p w14:paraId="5C6FACB7" w14:textId="77777777" w:rsidR="00C05D02" w:rsidRDefault="00C05D02" w:rsidP="002C2963">
            <w:pPr>
              <w:pStyle w:val="Heading1"/>
              <w:spacing w:before="0" w:beforeAutospacing="0" w:after="0" w:afterAutospacing="0"/>
              <w:jc w:val="both"/>
              <w:rPr>
                <w:rFonts w:ascii="Roboto-Bold" w:hAnsi="Roboto-Bold"/>
                <w:b w:val="0"/>
                <w:bCs w:val="0"/>
                <w:color w:val="181818"/>
                <w:sz w:val="26"/>
                <w:szCs w:val="26"/>
              </w:rPr>
            </w:pPr>
          </w:p>
          <w:p w14:paraId="7D412484" w14:textId="20BBB732" w:rsidR="002C2963" w:rsidRPr="002C2963" w:rsidRDefault="002C2963" w:rsidP="002C2963">
            <w:pPr>
              <w:pStyle w:val="Heading1"/>
              <w:spacing w:before="0" w:beforeAutospacing="0" w:after="0" w:afterAutospacing="0"/>
              <w:jc w:val="both"/>
              <w:rPr>
                <w:rFonts w:ascii="Roboto-Bold" w:hAnsi="Roboto-Bold"/>
                <w:b w:val="0"/>
                <w:bCs w:val="0"/>
                <w:color w:val="181818"/>
                <w:sz w:val="26"/>
                <w:szCs w:val="26"/>
              </w:rPr>
            </w:pPr>
            <w:r w:rsidRPr="002C2963">
              <w:rPr>
                <w:rFonts w:ascii="Roboto-Bold" w:hAnsi="Roboto-Bold"/>
                <w:b w:val="0"/>
                <w:bCs w:val="0"/>
                <w:color w:val="181818"/>
                <w:sz w:val="26"/>
                <w:szCs w:val="26"/>
              </w:rPr>
              <w:t>Rủi ro trung hạn (đến 2030) đặt ra thách thức lớn: nếu các quốc gia G20 không tái cơ cấu chính sách — thương mại, lao động, tài khóa — họ có thể mắc kẹt trong quỹ đạo tăng trưởng thấp.</w:t>
            </w:r>
          </w:p>
          <w:p w14:paraId="5381C0E2" w14:textId="77777777" w:rsidR="00C05D02" w:rsidRDefault="00C05D02" w:rsidP="002C2963">
            <w:pPr>
              <w:pStyle w:val="Heading1"/>
              <w:spacing w:before="0" w:beforeAutospacing="0" w:after="0" w:afterAutospacing="0"/>
              <w:jc w:val="both"/>
              <w:rPr>
                <w:rFonts w:ascii="Roboto-Bold" w:hAnsi="Roboto-Bold"/>
                <w:b w:val="0"/>
                <w:bCs w:val="0"/>
                <w:color w:val="181818"/>
                <w:sz w:val="26"/>
                <w:szCs w:val="26"/>
              </w:rPr>
            </w:pPr>
          </w:p>
          <w:p w14:paraId="4778303A" w14:textId="10923180" w:rsidR="002C2963" w:rsidRPr="0074449D" w:rsidRDefault="002C2963" w:rsidP="002C2963">
            <w:pPr>
              <w:pStyle w:val="Heading1"/>
              <w:spacing w:before="0" w:beforeAutospacing="0" w:after="0" w:afterAutospacing="0"/>
              <w:jc w:val="both"/>
              <w:rPr>
                <w:rFonts w:ascii="Roboto-Bold" w:hAnsi="Roboto-Bold"/>
                <w:b w:val="0"/>
                <w:bCs w:val="0"/>
                <w:color w:val="181818"/>
                <w:sz w:val="26"/>
                <w:szCs w:val="26"/>
              </w:rPr>
            </w:pPr>
            <w:r w:rsidRPr="002C2963">
              <w:rPr>
                <w:rFonts w:ascii="Roboto-Bold" w:hAnsi="Roboto-Bold"/>
                <w:b w:val="0"/>
                <w:bCs w:val="0"/>
                <w:color w:val="181818"/>
                <w:sz w:val="26"/>
                <w:szCs w:val="26"/>
              </w:rPr>
              <w:t>Ngược lại, những nền kinh tế đang phát triển / đang chuyển đổi (emerging markets) — nếu tận dụng tốt chính sách, đầu tư vào công nghệ, cơ sở hạ tầng, cải cách — vẫn có cơ hội đẩy mạnh tăng trưởng, ít phụ thuộc vào xuất khẩu sang các nền kinh tế lớn.</w:t>
            </w:r>
          </w:p>
        </w:tc>
      </w:tr>
      <w:tr w:rsidR="00E80530" w:rsidRPr="00FB2ED1" w14:paraId="623E598A" w14:textId="77777777" w:rsidTr="00535CCE">
        <w:trPr>
          <w:trHeight w:val="235"/>
        </w:trPr>
        <w:tc>
          <w:tcPr>
            <w:tcW w:w="4967" w:type="dxa"/>
            <w:shd w:val="clear" w:color="auto" w:fill="auto"/>
          </w:tcPr>
          <w:p w14:paraId="0AB8100E" w14:textId="77777777" w:rsidR="00E80530" w:rsidRPr="00A555A3" w:rsidRDefault="00E80530" w:rsidP="00A555A3">
            <w:pPr>
              <w:pStyle w:val="NormalWeb"/>
              <w:shd w:val="clear" w:color="auto" w:fill="FFFFFF"/>
              <w:spacing w:before="0" w:beforeAutospacing="0" w:after="0" w:afterAutospacing="0"/>
              <w:ind w:left="-99"/>
              <w:jc w:val="both"/>
              <w:rPr>
                <w:b/>
                <w:iCs/>
                <w:color w:val="000000" w:themeColor="text1"/>
                <w:sz w:val="26"/>
                <w:szCs w:val="26"/>
              </w:rPr>
            </w:pPr>
          </w:p>
        </w:tc>
        <w:tc>
          <w:tcPr>
            <w:tcW w:w="6389" w:type="dxa"/>
            <w:shd w:val="clear" w:color="auto" w:fill="auto"/>
          </w:tcPr>
          <w:p w14:paraId="524CAAB9" w14:textId="21ADC14E" w:rsidR="00E80530" w:rsidRPr="00B00776" w:rsidRDefault="00B00776" w:rsidP="003B159C">
            <w:pPr>
              <w:pStyle w:val="Heading1"/>
              <w:spacing w:before="0" w:beforeAutospacing="0" w:after="0" w:afterAutospacing="0"/>
              <w:jc w:val="right"/>
              <w:rPr>
                <w:rFonts w:ascii="Roboto-Bold" w:hAnsi="Roboto-Bold"/>
                <w:b w:val="0"/>
                <w:bCs w:val="0"/>
                <w:i/>
                <w:color w:val="181818"/>
                <w:sz w:val="26"/>
                <w:szCs w:val="26"/>
              </w:rPr>
            </w:pPr>
            <w:r>
              <w:rPr>
                <w:rFonts w:ascii="Roboto-Bold" w:hAnsi="Roboto-Bold"/>
                <w:b w:val="0"/>
                <w:bCs w:val="0"/>
                <w:i/>
                <w:color w:val="181818"/>
                <w:sz w:val="26"/>
                <w:szCs w:val="26"/>
              </w:rPr>
              <w:t>Nguồn:</w:t>
            </w:r>
            <w:r w:rsidR="00086E06">
              <w:rPr>
                <w:rFonts w:ascii="Roboto-Bold" w:hAnsi="Roboto-Bold"/>
                <w:b w:val="0"/>
                <w:bCs w:val="0"/>
                <w:i/>
                <w:color w:val="181818"/>
                <w:sz w:val="26"/>
                <w:szCs w:val="26"/>
              </w:rPr>
              <w:t>IMF</w:t>
            </w:r>
            <w:r>
              <w:rPr>
                <w:rFonts w:ascii="Roboto-Bold" w:hAnsi="Roboto-Bold"/>
                <w:b w:val="0"/>
                <w:bCs w:val="0"/>
                <w:i/>
                <w:color w:val="181818"/>
                <w:sz w:val="26"/>
                <w:szCs w:val="26"/>
              </w:rPr>
              <w:t xml:space="preserve"> </w:t>
            </w:r>
          </w:p>
        </w:tc>
      </w:tr>
      <w:tr w:rsidR="00B237C6" w:rsidRPr="00FB2ED1" w14:paraId="7F41ED71" w14:textId="77777777" w:rsidTr="00535CCE">
        <w:trPr>
          <w:trHeight w:val="235"/>
        </w:trPr>
        <w:tc>
          <w:tcPr>
            <w:tcW w:w="4967" w:type="dxa"/>
            <w:shd w:val="clear" w:color="auto" w:fill="auto"/>
          </w:tcPr>
          <w:p w14:paraId="054651FD" w14:textId="77777777" w:rsidR="00B237C6" w:rsidRPr="00A555A3" w:rsidRDefault="00B237C6" w:rsidP="00A555A3">
            <w:pPr>
              <w:pStyle w:val="NormalWeb"/>
              <w:shd w:val="clear" w:color="auto" w:fill="FFFFFF"/>
              <w:spacing w:before="0" w:beforeAutospacing="0" w:after="0" w:afterAutospacing="0"/>
              <w:ind w:left="-99"/>
              <w:jc w:val="both"/>
              <w:rPr>
                <w:b/>
                <w:iCs/>
                <w:color w:val="000000" w:themeColor="text1"/>
                <w:sz w:val="26"/>
                <w:szCs w:val="26"/>
              </w:rPr>
            </w:pPr>
          </w:p>
        </w:tc>
        <w:tc>
          <w:tcPr>
            <w:tcW w:w="6389" w:type="dxa"/>
            <w:shd w:val="clear" w:color="auto" w:fill="auto"/>
          </w:tcPr>
          <w:p w14:paraId="75C41AB8" w14:textId="77777777" w:rsidR="00B237C6" w:rsidRDefault="00B237C6" w:rsidP="003B159C">
            <w:pPr>
              <w:pStyle w:val="Heading1"/>
              <w:spacing w:before="0" w:beforeAutospacing="0" w:after="0" w:afterAutospacing="0"/>
              <w:jc w:val="right"/>
              <w:rPr>
                <w:rFonts w:ascii="Roboto-Bold" w:hAnsi="Roboto-Bold"/>
                <w:b w:val="0"/>
                <w:bCs w:val="0"/>
                <w:i/>
                <w:color w:val="181818"/>
                <w:sz w:val="26"/>
                <w:szCs w:val="26"/>
              </w:rPr>
            </w:pPr>
          </w:p>
        </w:tc>
      </w:tr>
      <w:tr w:rsidR="000E7DFC" w:rsidRPr="00FB2ED1" w14:paraId="312F60F5" w14:textId="77777777" w:rsidTr="00535CCE">
        <w:trPr>
          <w:trHeight w:val="235"/>
        </w:trPr>
        <w:tc>
          <w:tcPr>
            <w:tcW w:w="4967" w:type="dxa"/>
            <w:shd w:val="clear" w:color="auto" w:fill="auto"/>
          </w:tcPr>
          <w:p w14:paraId="41B11E7D" w14:textId="4CFCFE8D" w:rsidR="000E7DFC" w:rsidRDefault="00065F99" w:rsidP="00A555A3">
            <w:pPr>
              <w:pStyle w:val="NormalWeb"/>
              <w:shd w:val="clear" w:color="auto" w:fill="FFFFFF"/>
              <w:spacing w:before="0" w:beforeAutospacing="0" w:after="0" w:afterAutospacing="0"/>
              <w:ind w:left="-99"/>
              <w:jc w:val="both"/>
              <w:rPr>
                <w:b/>
                <w:iCs/>
                <w:color w:val="000000" w:themeColor="text1"/>
                <w:sz w:val="26"/>
                <w:szCs w:val="26"/>
              </w:rPr>
            </w:pPr>
            <w:r>
              <w:rPr>
                <w:b/>
                <w:iCs/>
                <w:color w:val="000000" w:themeColor="text1"/>
                <w:sz w:val="26"/>
                <w:szCs w:val="26"/>
              </w:rPr>
              <w:t>Tình hình chung của các nền kinh tế lớn</w:t>
            </w:r>
          </w:p>
          <w:p w14:paraId="1E8BF662" w14:textId="77777777" w:rsidR="00803876" w:rsidRDefault="00803876" w:rsidP="00A555A3">
            <w:pPr>
              <w:pStyle w:val="NormalWeb"/>
              <w:shd w:val="clear" w:color="auto" w:fill="FFFFFF"/>
              <w:spacing w:before="0" w:beforeAutospacing="0" w:after="0" w:afterAutospacing="0"/>
              <w:ind w:left="-99"/>
              <w:jc w:val="both"/>
              <w:rPr>
                <w:b/>
                <w:iCs/>
                <w:color w:val="000000" w:themeColor="text1"/>
                <w:sz w:val="26"/>
                <w:szCs w:val="26"/>
              </w:rPr>
            </w:pPr>
          </w:p>
          <w:p w14:paraId="14F36017" w14:textId="520DD495" w:rsidR="00803876" w:rsidRPr="00803876" w:rsidRDefault="00803876" w:rsidP="00803876">
            <w:pPr>
              <w:pStyle w:val="Heading1"/>
              <w:spacing w:before="0" w:beforeAutospacing="0" w:after="0" w:afterAutospacing="0"/>
              <w:jc w:val="both"/>
              <w:rPr>
                <w:rFonts w:ascii="Roboto-Bold" w:hAnsi="Roboto-Bold"/>
                <w:b w:val="0"/>
                <w:bCs w:val="0"/>
                <w:i/>
                <w:color w:val="181818"/>
                <w:sz w:val="26"/>
                <w:szCs w:val="26"/>
              </w:rPr>
            </w:pPr>
            <w:r w:rsidRPr="00803876">
              <w:rPr>
                <w:rFonts w:ascii="Roboto-Bold" w:hAnsi="Roboto-Bold"/>
                <w:b w:val="0"/>
                <w:bCs w:val="0"/>
                <w:i/>
                <w:color w:val="181818"/>
                <w:sz w:val="26"/>
                <w:szCs w:val="26"/>
              </w:rPr>
              <w:t xml:space="preserve">Trong tuần cuối tháng 11, các nền kinh tế lớn tiếp tục phát đi những tín hiệu trái chiều, cho thấy đà phục hồi </w:t>
            </w:r>
            <w:r w:rsidR="002333DC">
              <w:rPr>
                <w:rFonts w:ascii="Roboto-Bold" w:hAnsi="Roboto-Bold"/>
                <w:b w:val="0"/>
                <w:bCs w:val="0"/>
                <w:i/>
                <w:color w:val="181818"/>
                <w:sz w:val="26"/>
                <w:szCs w:val="26"/>
              </w:rPr>
              <w:t xml:space="preserve">kinh tế </w:t>
            </w:r>
            <w:r w:rsidRPr="00803876">
              <w:rPr>
                <w:rFonts w:ascii="Roboto-Bold" w:hAnsi="Roboto-Bold"/>
                <w:b w:val="0"/>
                <w:bCs w:val="0"/>
                <w:i/>
                <w:color w:val="181818"/>
                <w:sz w:val="26"/>
                <w:szCs w:val="26"/>
              </w:rPr>
              <w:t>toàn cầu vẫn thiếu đồng đều và chịu nhiều áp lực từ lạm phát, biến động lãi suất cũng như lực cầu suy yếu tại châu Á.</w:t>
            </w:r>
          </w:p>
          <w:p w14:paraId="48683F9D" w14:textId="5E7B77D5" w:rsidR="00803876" w:rsidRPr="00A555A3" w:rsidRDefault="00803876" w:rsidP="00A555A3">
            <w:pPr>
              <w:pStyle w:val="NormalWeb"/>
              <w:shd w:val="clear" w:color="auto" w:fill="FFFFFF"/>
              <w:spacing w:before="0" w:beforeAutospacing="0" w:after="0" w:afterAutospacing="0"/>
              <w:ind w:left="-99"/>
              <w:jc w:val="both"/>
              <w:rPr>
                <w:b/>
                <w:iCs/>
                <w:color w:val="000000" w:themeColor="text1"/>
                <w:sz w:val="26"/>
                <w:szCs w:val="26"/>
              </w:rPr>
            </w:pPr>
          </w:p>
        </w:tc>
        <w:tc>
          <w:tcPr>
            <w:tcW w:w="6389" w:type="dxa"/>
            <w:shd w:val="clear" w:color="auto" w:fill="auto"/>
          </w:tcPr>
          <w:p w14:paraId="7EFC0105" w14:textId="77777777" w:rsidR="002D580D" w:rsidRDefault="00315D12" w:rsidP="00A23402">
            <w:pPr>
              <w:pStyle w:val="Heading1"/>
              <w:spacing w:before="0" w:beforeAutospacing="0" w:after="0" w:afterAutospacing="0"/>
              <w:jc w:val="both"/>
              <w:rPr>
                <w:b w:val="0"/>
                <w:bCs w:val="0"/>
                <w:color w:val="181818"/>
                <w:sz w:val="26"/>
                <w:szCs w:val="26"/>
              </w:rPr>
            </w:pPr>
            <w:r w:rsidRPr="009E043A">
              <w:rPr>
                <w:b w:val="0"/>
                <w:bCs w:val="0"/>
                <w:color w:val="181818"/>
                <w:sz w:val="26"/>
                <w:szCs w:val="26"/>
              </w:rPr>
              <w:t>Nhìn chung, tuần 24–29/11</w:t>
            </w:r>
            <w:r w:rsidR="00C73BB8">
              <w:rPr>
                <w:b w:val="0"/>
                <w:bCs w:val="0"/>
                <w:color w:val="181818"/>
                <w:sz w:val="26"/>
                <w:szCs w:val="26"/>
              </w:rPr>
              <w:t>/2025</w:t>
            </w:r>
            <w:r w:rsidRPr="009E043A">
              <w:rPr>
                <w:b w:val="0"/>
                <w:bCs w:val="0"/>
                <w:color w:val="181818"/>
                <w:sz w:val="26"/>
                <w:szCs w:val="26"/>
              </w:rPr>
              <w:t xml:space="preserve"> cho thấy bức tranh kinh tế thế giới tiếp tục phân hóa: Mỹ và Nhật duy trì động lực tăng trưởng vừa phải, Eurozone cải thiện nhẹ nhưng chưa thoát khỏi đà tăng trưởng yếu, trong khi Trung Quốc đối mặt nhiều thách thức từ </w:t>
            </w:r>
            <w:r w:rsidR="00C73BB8">
              <w:rPr>
                <w:b w:val="0"/>
                <w:bCs w:val="0"/>
                <w:color w:val="181818"/>
                <w:sz w:val="26"/>
                <w:szCs w:val="26"/>
              </w:rPr>
              <w:t xml:space="preserve">thị trường </w:t>
            </w:r>
            <w:r w:rsidRPr="009E043A">
              <w:rPr>
                <w:b w:val="0"/>
                <w:bCs w:val="0"/>
                <w:color w:val="181818"/>
                <w:sz w:val="26"/>
                <w:szCs w:val="26"/>
              </w:rPr>
              <w:t xml:space="preserve">bất động sản và niềm tin doanh nghiệp suy giảm. </w:t>
            </w:r>
          </w:p>
          <w:p w14:paraId="37E2CF67" w14:textId="77777777" w:rsidR="002D580D" w:rsidRDefault="002D580D" w:rsidP="00A23402">
            <w:pPr>
              <w:pStyle w:val="Heading1"/>
              <w:spacing w:before="0" w:beforeAutospacing="0" w:after="0" w:afterAutospacing="0"/>
              <w:jc w:val="both"/>
              <w:rPr>
                <w:b w:val="0"/>
                <w:bCs w:val="0"/>
                <w:color w:val="181818"/>
                <w:sz w:val="26"/>
                <w:szCs w:val="26"/>
              </w:rPr>
            </w:pPr>
          </w:p>
          <w:p w14:paraId="625D5269" w14:textId="5F9A274E" w:rsidR="00315D12" w:rsidRPr="00A23402" w:rsidRDefault="00315D12" w:rsidP="00A23402">
            <w:pPr>
              <w:pStyle w:val="Heading1"/>
              <w:spacing w:before="0" w:beforeAutospacing="0" w:after="0" w:afterAutospacing="0"/>
              <w:jc w:val="both"/>
              <w:rPr>
                <w:rFonts w:ascii="Roboto-Bold" w:hAnsi="Roboto-Bold"/>
                <w:b w:val="0"/>
                <w:bCs w:val="0"/>
                <w:color w:val="181818"/>
                <w:sz w:val="26"/>
                <w:szCs w:val="26"/>
              </w:rPr>
            </w:pPr>
            <w:r w:rsidRPr="009E043A">
              <w:rPr>
                <w:b w:val="0"/>
                <w:bCs w:val="0"/>
                <w:color w:val="181818"/>
                <w:sz w:val="26"/>
                <w:szCs w:val="26"/>
              </w:rPr>
              <w:t>Những biến động này dự báo sẽ còn ảnh hưởng mạnh đến triển vọng thương mại toàn cầu và chu kỳ chính sách tiền tệ trong thời gian tới.</w:t>
            </w:r>
          </w:p>
        </w:tc>
      </w:tr>
      <w:tr w:rsidR="00CA6EBA" w:rsidRPr="00FB2ED1" w14:paraId="0D05FE9E" w14:textId="77777777" w:rsidTr="00535CCE">
        <w:trPr>
          <w:trHeight w:val="235"/>
        </w:trPr>
        <w:tc>
          <w:tcPr>
            <w:tcW w:w="4967" w:type="dxa"/>
            <w:shd w:val="clear" w:color="auto" w:fill="auto"/>
          </w:tcPr>
          <w:p w14:paraId="7F3231FE" w14:textId="77777777" w:rsidR="00CA6EBA" w:rsidRDefault="00CA6EBA" w:rsidP="00A555A3">
            <w:pPr>
              <w:pStyle w:val="NormalWeb"/>
              <w:shd w:val="clear" w:color="auto" w:fill="FFFFFF"/>
              <w:spacing w:before="0" w:beforeAutospacing="0" w:after="0" w:afterAutospacing="0"/>
              <w:ind w:left="-99"/>
              <w:jc w:val="both"/>
              <w:rPr>
                <w:b/>
                <w:iCs/>
                <w:color w:val="000000" w:themeColor="text1"/>
                <w:sz w:val="26"/>
                <w:szCs w:val="26"/>
              </w:rPr>
            </w:pPr>
          </w:p>
        </w:tc>
        <w:tc>
          <w:tcPr>
            <w:tcW w:w="6389" w:type="dxa"/>
            <w:shd w:val="clear" w:color="auto" w:fill="auto"/>
          </w:tcPr>
          <w:p w14:paraId="43B4E019" w14:textId="77777777" w:rsidR="00CA6EBA" w:rsidRPr="009E043A" w:rsidRDefault="00CA6EBA" w:rsidP="00A23402">
            <w:pPr>
              <w:pStyle w:val="Heading1"/>
              <w:spacing w:before="0" w:beforeAutospacing="0" w:after="0" w:afterAutospacing="0"/>
              <w:jc w:val="both"/>
              <w:rPr>
                <w:b w:val="0"/>
                <w:bCs w:val="0"/>
                <w:color w:val="181818"/>
                <w:sz w:val="26"/>
                <w:szCs w:val="26"/>
              </w:rPr>
            </w:pPr>
          </w:p>
        </w:tc>
      </w:tr>
      <w:tr w:rsidR="006E5346" w:rsidRPr="00FB2ED1" w14:paraId="7C3B6638" w14:textId="77777777" w:rsidTr="00535CCE">
        <w:trPr>
          <w:trHeight w:val="235"/>
        </w:trPr>
        <w:tc>
          <w:tcPr>
            <w:tcW w:w="4967" w:type="dxa"/>
            <w:shd w:val="clear" w:color="auto" w:fill="auto"/>
          </w:tcPr>
          <w:p w14:paraId="4D28356D" w14:textId="721D1C0D" w:rsidR="001A6194" w:rsidRPr="00E64C20" w:rsidRDefault="0092786A" w:rsidP="0048304A">
            <w:pPr>
              <w:pStyle w:val="pbody"/>
              <w:widowControl w:val="0"/>
              <w:shd w:val="clear" w:color="auto" w:fill="FFFFFF"/>
              <w:tabs>
                <w:tab w:val="left" w:pos="375"/>
              </w:tabs>
              <w:spacing w:before="0" w:beforeAutospacing="0" w:after="0" w:afterAutospacing="0"/>
              <w:jc w:val="both"/>
              <w:rPr>
                <w:b/>
                <w:bCs/>
                <w:sz w:val="26"/>
                <w:szCs w:val="26"/>
                <w:shd w:val="clear" w:color="auto" w:fill="FFFFFF"/>
              </w:rPr>
            </w:pPr>
            <w:r w:rsidRPr="002C72F6">
              <w:rPr>
                <w:b/>
                <w:bCs/>
                <w:sz w:val="26"/>
                <w:szCs w:val="26"/>
                <w:shd w:val="clear" w:color="auto" w:fill="FFFFFF"/>
              </w:rPr>
              <w:t xml:space="preserve">Kinh tế </w:t>
            </w:r>
            <w:r w:rsidR="00D20541" w:rsidRPr="002C72F6">
              <w:rPr>
                <w:b/>
                <w:bCs/>
                <w:sz w:val="26"/>
                <w:szCs w:val="26"/>
                <w:shd w:val="clear" w:color="auto" w:fill="FFFFFF"/>
              </w:rPr>
              <w:t>Mỹ</w:t>
            </w:r>
            <w:r w:rsidR="00034C27" w:rsidRPr="002C72F6">
              <w:rPr>
                <w:b/>
                <w:bCs/>
                <w:sz w:val="26"/>
                <w:szCs w:val="26"/>
                <w:shd w:val="clear" w:color="auto" w:fill="FFFFFF"/>
              </w:rPr>
              <w:t xml:space="preserve">: </w:t>
            </w:r>
            <w:r w:rsidR="001A6194" w:rsidRPr="00E64C20">
              <w:rPr>
                <w:b/>
                <w:bCs/>
                <w:sz w:val="26"/>
                <w:szCs w:val="26"/>
                <w:shd w:val="clear" w:color="auto" w:fill="FFFFFF"/>
              </w:rPr>
              <w:t>Thị trường lao động vẫn bền bỉ, kỳ vọng FED hạ lãi suất tăng lên</w:t>
            </w:r>
          </w:p>
          <w:p w14:paraId="43E98AA8" w14:textId="77777777" w:rsidR="0048304A" w:rsidRDefault="0048304A" w:rsidP="0048304A">
            <w:pPr>
              <w:pStyle w:val="pbody"/>
              <w:widowControl w:val="0"/>
              <w:shd w:val="clear" w:color="auto" w:fill="FFFFFF"/>
              <w:tabs>
                <w:tab w:val="left" w:pos="375"/>
              </w:tabs>
              <w:spacing w:before="0" w:beforeAutospacing="0" w:after="0" w:afterAutospacing="0"/>
              <w:jc w:val="center"/>
              <w:rPr>
                <w:b/>
                <w:bCs/>
                <w:szCs w:val="26"/>
                <w:shd w:val="clear" w:color="auto" w:fill="FFFFFF"/>
              </w:rPr>
            </w:pPr>
          </w:p>
          <w:p w14:paraId="6BFD9234" w14:textId="77777777" w:rsidR="0048304A" w:rsidRDefault="0048304A" w:rsidP="0048304A">
            <w:pPr>
              <w:pStyle w:val="pbody"/>
              <w:widowControl w:val="0"/>
              <w:shd w:val="clear" w:color="auto" w:fill="FFFFFF"/>
              <w:tabs>
                <w:tab w:val="left" w:pos="375"/>
              </w:tabs>
              <w:spacing w:before="0" w:beforeAutospacing="0" w:after="0" w:afterAutospacing="0"/>
              <w:jc w:val="center"/>
              <w:rPr>
                <w:b/>
                <w:bCs/>
                <w:szCs w:val="26"/>
                <w:shd w:val="clear" w:color="auto" w:fill="FFFFFF"/>
              </w:rPr>
            </w:pPr>
            <w:r>
              <w:rPr>
                <w:b/>
                <w:bCs/>
                <w:szCs w:val="26"/>
                <w:shd w:val="clear" w:color="auto" w:fill="FFFFFF"/>
              </w:rPr>
              <w:t>Số đ</w:t>
            </w:r>
            <w:r w:rsidR="00B66D6E" w:rsidRPr="00B66D6E">
              <w:rPr>
                <w:b/>
                <w:bCs/>
                <w:szCs w:val="26"/>
                <w:shd w:val="clear" w:color="auto" w:fill="FFFFFF"/>
              </w:rPr>
              <w:t>ơn xin trợ cấp thất nghiệp</w:t>
            </w:r>
          </w:p>
          <w:p w14:paraId="1DDB91A9" w14:textId="7D0CB80C" w:rsidR="001A6194" w:rsidRPr="00B66D6E" w:rsidRDefault="00B66D6E" w:rsidP="0048304A">
            <w:pPr>
              <w:pStyle w:val="pbody"/>
              <w:widowControl w:val="0"/>
              <w:shd w:val="clear" w:color="auto" w:fill="FFFFFF"/>
              <w:tabs>
                <w:tab w:val="left" w:pos="375"/>
              </w:tabs>
              <w:spacing w:before="0" w:beforeAutospacing="0" w:after="0" w:afterAutospacing="0"/>
              <w:jc w:val="center"/>
              <w:rPr>
                <w:b/>
                <w:bCs/>
                <w:szCs w:val="26"/>
                <w:shd w:val="clear" w:color="auto" w:fill="FFFFFF"/>
              </w:rPr>
            </w:pPr>
            <w:r w:rsidRPr="00B66D6E">
              <w:rPr>
                <w:b/>
                <w:bCs/>
                <w:szCs w:val="26"/>
                <w:shd w:val="clear" w:color="auto" w:fill="FFFFFF"/>
              </w:rPr>
              <w:t xml:space="preserve"> thấp nhất 9 tháng</w:t>
            </w:r>
          </w:p>
          <w:p w14:paraId="7E4C4E29" w14:textId="3A26EF46" w:rsidR="003E10F8" w:rsidRPr="00993784" w:rsidRDefault="00B66D6E" w:rsidP="00ED7055">
            <w:pPr>
              <w:pStyle w:val="NormalWeb"/>
              <w:spacing w:before="0" w:beforeAutospacing="0" w:after="0" w:afterAutospacing="0"/>
              <w:jc w:val="center"/>
            </w:pPr>
            <w:r>
              <w:rPr>
                <w:noProof/>
              </w:rPr>
              <w:lastRenderedPageBreak/>
              <w:drawing>
                <wp:inline distT="0" distB="0" distL="0" distR="0" wp14:anchorId="301C1C72" wp14:editId="24936015">
                  <wp:extent cx="2964155" cy="1500996"/>
                  <wp:effectExtent l="0" t="0" r="8255" b="4445"/>
                  <wp:docPr id="16" name="Picture 16" descr="D:\Downloads\United_States_Initial_Jobless_Clai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wnloads\United_States_Initial_Jobless_Claims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3932" cy="1526202"/>
                          </a:xfrm>
                          <a:prstGeom prst="rect">
                            <a:avLst/>
                          </a:prstGeom>
                          <a:noFill/>
                          <a:ln>
                            <a:noFill/>
                          </a:ln>
                        </pic:spPr>
                      </pic:pic>
                    </a:graphicData>
                  </a:graphic>
                </wp:inline>
              </w:drawing>
            </w:r>
          </w:p>
        </w:tc>
        <w:tc>
          <w:tcPr>
            <w:tcW w:w="6389" w:type="dxa"/>
            <w:shd w:val="clear" w:color="auto" w:fill="auto"/>
          </w:tcPr>
          <w:p w14:paraId="2DA3D6D2" w14:textId="77777777" w:rsidR="00B806A8" w:rsidRDefault="00B2516A" w:rsidP="0048304A">
            <w:pPr>
              <w:pStyle w:val="NormalWeb"/>
              <w:widowControl w:val="0"/>
              <w:spacing w:before="0" w:beforeAutospacing="0" w:after="0" w:afterAutospacing="0"/>
              <w:jc w:val="both"/>
              <w:rPr>
                <w:bCs/>
                <w:sz w:val="26"/>
                <w:szCs w:val="26"/>
                <w:shd w:val="clear" w:color="auto" w:fill="FFFFFF"/>
              </w:rPr>
            </w:pPr>
            <w:r w:rsidRPr="00B2516A">
              <w:rPr>
                <w:bCs/>
                <w:sz w:val="26"/>
                <w:szCs w:val="26"/>
                <w:shd w:val="clear" w:color="auto" w:fill="FFFFFF"/>
              </w:rPr>
              <w:lastRenderedPageBreak/>
              <w:t xml:space="preserve">Thị trường việc làm Mỹ tiếp tục giữ nhịp khi số đơn xin trợ cấp thất nghiệp lần đầu giảm xuống 216.000, mức thấp nhất trong 9 tháng. </w:t>
            </w:r>
          </w:p>
          <w:p w14:paraId="28982B38" w14:textId="77777777" w:rsidR="005318BA" w:rsidRDefault="005318BA" w:rsidP="0048304A">
            <w:pPr>
              <w:pStyle w:val="NormalWeb"/>
              <w:widowControl w:val="0"/>
              <w:spacing w:before="0" w:beforeAutospacing="0" w:after="0" w:afterAutospacing="0"/>
              <w:jc w:val="both"/>
              <w:rPr>
                <w:bCs/>
                <w:sz w:val="26"/>
                <w:szCs w:val="26"/>
                <w:shd w:val="clear" w:color="auto" w:fill="FFFFFF"/>
              </w:rPr>
            </w:pPr>
          </w:p>
          <w:p w14:paraId="08C98B5B" w14:textId="7FB046C7" w:rsidR="005318BA" w:rsidRDefault="00B2516A" w:rsidP="0048304A">
            <w:pPr>
              <w:pStyle w:val="NormalWeb"/>
              <w:widowControl w:val="0"/>
              <w:spacing w:before="0" w:beforeAutospacing="0" w:after="0" w:afterAutospacing="0"/>
              <w:jc w:val="both"/>
              <w:rPr>
                <w:bCs/>
                <w:sz w:val="26"/>
                <w:szCs w:val="26"/>
                <w:shd w:val="clear" w:color="auto" w:fill="FFFFFF"/>
              </w:rPr>
            </w:pPr>
            <w:r w:rsidRPr="00B2516A">
              <w:rPr>
                <w:bCs/>
                <w:sz w:val="26"/>
                <w:szCs w:val="26"/>
                <w:shd w:val="clear" w:color="auto" w:fill="FFFFFF"/>
              </w:rPr>
              <w:t xml:space="preserve">Tuy nhiên, áp lực giá cả chỉ cải thiện nhẹ khi Chỉ số giá sản xuất (PPI) tăng 0,3% trong tháng 9 và doanh số bán lẻ chỉ nhích 0,2%, phản ánh tiêu dùng đang chậm lại. </w:t>
            </w:r>
          </w:p>
          <w:p w14:paraId="33E86C03" w14:textId="77777777" w:rsidR="005318BA" w:rsidRDefault="005318BA" w:rsidP="0048304A">
            <w:pPr>
              <w:pStyle w:val="NormalWeb"/>
              <w:widowControl w:val="0"/>
              <w:spacing w:before="0" w:beforeAutospacing="0" w:after="0" w:afterAutospacing="0"/>
              <w:jc w:val="both"/>
              <w:rPr>
                <w:bCs/>
                <w:sz w:val="26"/>
                <w:szCs w:val="26"/>
                <w:shd w:val="clear" w:color="auto" w:fill="FFFFFF"/>
              </w:rPr>
            </w:pPr>
          </w:p>
          <w:p w14:paraId="505F89EF" w14:textId="74E5EE00" w:rsidR="002B7E99" w:rsidRPr="00B2516A" w:rsidRDefault="00B2516A" w:rsidP="0048304A">
            <w:pPr>
              <w:pStyle w:val="NormalWeb"/>
              <w:widowControl w:val="0"/>
              <w:spacing w:before="0" w:beforeAutospacing="0" w:after="0" w:afterAutospacing="0"/>
              <w:jc w:val="both"/>
              <w:rPr>
                <w:bCs/>
                <w:color w:val="181818"/>
                <w:sz w:val="26"/>
                <w:szCs w:val="26"/>
              </w:rPr>
            </w:pPr>
            <w:r w:rsidRPr="00B2516A">
              <w:rPr>
                <w:bCs/>
                <w:sz w:val="26"/>
                <w:szCs w:val="26"/>
                <w:shd w:val="clear" w:color="auto" w:fill="FFFFFF"/>
              </w:rPr>
              <w:lastRenderedPageBreak/>
              <w:t>Lợi suất trái phiếu hạ nhiệt trong khi thị trường gia tăng kỳ vọng FED có thể hạ 25 điểm cơ bản trong tháng 12, dù các nhà hoạch định chính sách vẫn thận trọng với độ bền của lạm phát.</w:t>
            </w:r>
          </w:p>
        </w:tc>
      </w:tr>
      <w:tr w:rsidR="00157DCE" w:rsidRPr="00FB2ED1" w14:paraId="3478D9E7" w14:textId="77777777" w:rsidTr="00535CCE">
        <w:trPr>
          <w:trHeight w:val="235"/>
        </w:trPr>
        <w:tc>
          <w:tcPr>
            <w:tcW w:w="4967" w:type="dxa"/>
            <w:shd w:val="clear" w:color="auto" w:fill="auto"/>
          </w:tcPr>
          <w:p w14:paraId="62B6B5F1" w14:textId="2F90004F" w:rsidR="00F35390" w:rsidRPr="00F35390" w:rsidRDefault="00F35390" w:rsidP="00D97C3B">
            <w:pPr>
              <w:pStyle w:val="pbody"/>
              <w:shd w:val="clear" w:color="auto" w:fill="FFFFFF"/>
              <w:tabs>
                <w:tab w:val="left" w:pos="375"/>
              </w:tabs>
              <w:spacing w:before="0" w:beforeAutospacing="0" w:after="0" w:afterAutospacing="0"/>
              <w:jc w:val="both"/>
              <w:rPr>
                <w:bCs/>
                <w:sz w:val="26"/>
                <w:szCs w:val="26"/>
                <w:shd w:val="clear" w:color="auto" w:fill="FFFFFF"/>
              </w:rPr>
            </w:pPr>
          </w:p>
        </w:tc>
        <w:tc>
          <w:tcPr>
            <w:tcW w:w="6389" w:type="dxa"/>
            <w:shd w:val="clear" w:color="auto" w:fill="auto"/>
          </w:tcPr>
          <w:p w14:paraId="166ED1F1" w14:textId="1C79A1B0" w:rsidR="00F35390" w:rsidRPr="00157DCE" w:rsidRDefault="00F35390" w:rsidP="003B159C">
            <w:pPr>
              <w:spacing w:after="0" w:line="240" w:lineRule="auto"/>
              <w:jc w:val="both"/>
              <w:rPr>
                <w:sz w:val="26"/>
                <w:szCs w:val="26"/>
              </w:rPr>
            </w:pPr>
          </w:p>
        </w:tc>
      </w:tr>
      <w:tr w:rsidR="00C759DC" w:rsidRPr="00FB2ED1" w14:paraId="076E7804" w14:textId="77777777" w:rsidTr="00535CCE">
        <w:trPr>
          <w:trHeight w:val="235"/>
        </w:trPr>
        <w:tc>
          <w:tcPr>
            <w:tcW w:w="4967" w:type="dxa"/>
            <w:shd w:val="clear" w:color="auto" w:fill="auto"/>
          </w:tcPr>
          <w:p w14:paraId="78ECBA53" w14:textId="35748325" w:rsidR="00C759DC" w:rsidRDefault="00C759DC" w:rsidP="00712F65">
            <w:pPr>
              <w:pStyle w:val="pbody"/>
              <w:shd w:val="clear" w:color="auto" w:fill="FFFFFF"/>
              <w:tabs>
                <w:tab w:val="left" w:pos="375"/>
              </w:tabs>
              <w:spacing w:before="0" w:beforeAutospacing="0" w:after="0" w:afterAutospacing="0"/>
              <w:jc w:val="both"/>
              <w:rPr>
                <w:b/>
                <w:bCs/>
                <w:sz w:val="26"/>
                <w:szCs w:val="26"/>
                <w:shd w:val="clear" w:color="auto" w:fill="FFFFFF"/>
              </w:rPr>
            </w:pPr>
            <w:r>
              <w:rPr>
                <w:b/>
                <w:bCs/>
                <w:sz w:val="26"/>
                <w:szCs w:val="26"/>
                <w:shd w:val="clear" w:color="auto" w:fill="FFFFFF"/>
              </w:rPr>
              <w:t xml:space="preserve">Khu vực EURO: </w:t>
            </w:r>
            <w:r w:rsidRPr="00D3525C">
              <w:rPr>
                <w:b/>
                <w:bCs/>
                <w:sz w:val="26"/>
                <w:szCs w:val="26"/>
                <w:shd w:val="clear" w:color="auto" w:fill="FFFFFF"/>
              </w:rPr>
              <w:t>Niềm tin phục hồi nhẹ, tín dụng cải thiện nhưng ECB vẫn dè dặt</w:t>
            </w:r>
          </w:p>
          <w:p w14:paraId="51D7F204" w14:textId="60AD737B" w:rsidR="00712F65" w:rsidRPr="00D3525C" w:rsidRDefault="00712F65" w:rsidP="00712F65">
            <w:pPr>
              <w:pStyle w:val="pbody"/>
              <w:shd w:val="clear" w:color="auto" w:fill="FFFFFF"/>
              <w:tabs>
                <w:tab w:val="left" w:pos="375"/>
              </w:tabs>
              <w:spacing w:before="0" w:beforeAutospacing="0" w:after="0" w:afterAutospacing="0"/>
              <w:jc w:val="center"/>
              <w:rPr>
                <w:b/>
                <w:bCs/>
                <w:sz w:val="26"/>
                <w:szCs w:val="26"/>
                <w:shd w:val="clear" w:color="auto" w:fill="FFFFFF"/>
              </w:rPr>
            </w:pPr>
            <w:r>
              <w:rPr>
                <w:b/>
                <w:bCs/>
                <w:sz w:val="26"/>
                <w:szCs w:val="26"/>
                <w:shd w:val="clear" w:color="auto" w:fill="FFFFFF"/>
              </w:rPr>
              <w:t>Tăng trưởng tín dụng phục hồi tốt</w:t>
            </w:r>
          </w:p>
          <w:p w14:paraId="4B914148" w14:textId="3FCC55EC" w:rsidR="00C759DC" w:rsidRPr="00712F65" w:rsidRDefault="00712F65" w:rsidP="00712F65">
            <w:pPr>
              <w:pStyle w:val="NormalWeb"/>
              <w:spacing w:before="0" w:beforeAutospacing="0" w:after="0" w:afterAutospacing="0"/>
            </w:pPr>
            <w:r>
              <w:rPr>
                <w:noProof/>
              </w:rPr>
              <w:drawing>
                <wp:inline distT="0" distB="0" distL="0" distR="0" wp14:anchorId="6017F514" wp14:editId="00821CAD">
                  <wp:extent cx="3010618" cy="1766570"/>
                  <wp:effectExtent l="0" t="0" r="0" b="5080"/>
                  <wp:docPr id="14" name="Picture 14" descr="D:\Downloads\Euro_Area_Household_Credit_Grow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Euro_Area_Household_Credit_Growth.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601" cy="1776536"/>
                          </a:xfrm>
                          <a:prstGeom prst="rect">
                            <a:avLst/>
                          </a:prstGeom>
                          <a:noFill/>
                          <a:ln>
                            <a:noFill/>
                          </a:ln>
                        </pic:spPr>
                      </pic:pic>
                    </a:graphicData>
                  </a:graphic>
                </wp:inline>
              </w:drawing>
            </w:r>
          </w:p>
        </w:tc>
        <w:tc>
          <w:tcPr>
            <w:tcW w:w="6389" w:type="dxa"/>
            <w:shd w:val="clear" w:color="auto" w:fill="auto"/>
          </w:tcPr>
          <w:p w14:paraId="5E213591" w14:textId="7CEE2017" w:rsidR="00D3525C" w:rsidRDefault="00D3525C" w:rsidP="00712F65">
            <w:pPr>
              <w:spacing w:after="0" w:line="240" w:lineRule="auto"/>
              <w:jc w:val="both"/>
              <w:rPr>
                <w:bCs/>
                <w:sz w:val="26"/>
                <w:szCs w:val="26"/>
                <w:shd w:val="clear" w:color="auto" w:fill="FFFFFF"/>
              </w:rPr>
            </w:pPr>
            <w:r w:rsidRPr="00D3525C">
              <w:rPr>
                <w:bCs/>
                <w:sz w:val="26"/>
                <w:szCs w:val="26"/>
                <w:shd w:val="clear" w:color="auto" w:fill="FFFFFF"/>
              </w:rPr>
              <w:t xml:space="preserve">Chỉ số tâm lý kinh tế (ESI) tăng lên 97,0 điểm, cho thấy doanh nghiệp và hộ gia đình bớt bi quan hơn. </w:t>
            </w:r>
          </w:p>
          <w:p w14:paraId="4A113274" w14:textId="77777777" w:rsidR="00712F65" w:rsidRDefault="00712F65" w:rsidP="00712F65">
            <w:pPr>
              <w:spacing w:after="0" w:line="240" w:lineRule="auto"/>
              <w:jc w:val="both"/>
              <w:rPr>
                <w:bCs/>
                <w:sz w:val="26"/>
                <w:szCs w:val="26"/>
                <w:shd w:val="clear" w:color="auto" w:fill="FFFFFF"/>
              </w:rPr>
            </w:pPr>
          </w:p>
          <w:p w14:paraId="4D6E7608" w14:textId="1394AF2E" w:rsidR="00D3525C" w:rsidRDefault="00D3525C" w:rsidP="00712F65">
            <w:pPr>
              <w:spacing w:after="0" w:line="240" w:lineRule="auto"/>
              <w:jc w:val="both"/>
              <w:rPr>
                <w:bCs/>
                <w:sz w:val="26"/>
                <w:szCs w:val="26"/>
                <w:shd w:val="clear" w:color="auto" w:fill="FFFFFF"/>
              </w:rPr>
            </w:pPr>
            <w:r w:rsidRPr="00D3525C">
              <w:rPr>
                <w:bCs/>
                <w:sz w:val="26"/>
                <w:szCs w:val="26"/>
                <w:shd w:val="clear" w:color="auto" w:fill="FFFFFF"/>
              </w:rPr>
              <w:t xml:space="preserve">Tăng trưởng tín dụng phục hồi khi cho vay hộ gia đình tăng 2,8%, đạt 7,07 nghìn tỷ EUR, còn cho vay doanh nghiệp tăng gần tương đương. </w:t>
            </w:r>
          </w:p>
          <w:p w14:paraId="13A312D8" w14:textId="77777777" w:rsidR="00B806A8" w:rsidRDefault="00B806A8" w:rsidP="00712F65">
            <w:pPr>
              <w:spacing w:after="0" w:line="240" w:lineRule="auto"/>
              <w:jc w:val="both"/>
              <w:rPr>
                <w:bCs/>
                <w:sz w:val="26"/>
                <w:szCs w:val="26"/>
                <w:shd w:val="clear" w:color="auto" w:fill="FFFFFF"/>
              </w:rPr>
            </w:pPr>
          </w:p>
          <w:p w14:paraId="1E824A70" w14:textId="617AB9D7" w:rsidR="00C759DC" w:rsidRPr="00D3525C" w:rsidRDefault="00D3525C" w:rsidP="00EB793B">
            <w:pPr>
              <w:spacing w:after="0" w:line="240" w:lineRule="auto"/>
              <w:jc w:val="both"/>
              <w:rPr>
                <w:sz w:val="26"/>
                <w:szCs w:val="26"/>
              </w:rPr>
            </w:pPr>
            <w:r w:rsidRPr="00D3525C">
              <w:rPr>
                <w:bCs/>
                <w:sz w:val="26"/>
                <w:szCs w:val="26"/>
                <w:shd w:val="clear" w:color="auto" w:fill="FFFFFF"/>
              </w:rPr>
              <w:t xml:space="preserve">Dù lạm phát đã dần quay về gần mức mục tiêu, </w:t>
            </w:r>
            <w:r w:rsidR="007F0B00">
              <w:rPr>
                <w:bCs/>
                <w:sz w:val="26"/>
                <w:szCs w:val="26"/>
                <w:shd w:val="clear" w:color="auto" w:fill="FFFFFF"/>
              </w:rPr>
              <w:t>B</w:t>
            </w:r>
            <w:r w:rsidRPr="00D3525C">
              <w:rPr>
                <w:bCs/>
                <w:sz w:val="26"/>
                <w:szCs w:val="26"/>
                <w:shd w:val="clear" w:color="auto" w:fill="FFFFFF"/>
              </w:rPr>
              <w:t xml:space="preserve">iên bản </w:t>
            </w:r>
            <w:r w:rsidR="007F0B00">
              <w:rPr>
                <w:bCs/>
                <w:sz w:val="26"/>
                <w:szCs w:val="26"/>
                <w:shd w:val="clear" w:color="auto" w:fill="FFFFFF"/>
              </w:rPr>
              <w:t xml:space="preserve">cuộc </w:t>
            </w:r>
            <w:r w:rsidRPr="00D3525C">
              <w:rPr>
                <w:bCs/>
                <w:sz w:val="26"/>
                <w:szCs w:val="26"/>
                <w:shd w:val="clear" w:color="auto" w:fill="FFFFFF"/>
              </w:rPr>
              <w:t xml:space="preserve">họp </w:t>
            </w:r>
            <w:r w:rsidR="007F0B00">
              <w:rPr>
                <w:bCs/>
                <w:sz w:val="26"/>
                <w:szCs w:val="26"/>
                <w:shd w:val="clear" w:color="auto" w:fill="FFFFFF"/>
              </w:rPr>
              <w:t xml:space="preserve">chính sách mới nhất </w:t>
            </w:r>
            <w:r w:rsidRPr="00D3525C">
              <w:rPr>
                <w:bCs/>
                <w:sz w:val="26"/>
                <w:szCs w:val="26"/>
                <w:shd w:val="clear" w:color="auto" w:fill="FFFFFF"/>
              </w:rPr>
              <w:t xml:space="preserve">cho thấy </w:t>
            </w:r>
            <w:r w:rsidR="00EB793B">
              <w:rPr>
                <w:bCs/>
                <w:sz w:val="26"/>
                <w:szCs w:val="26"/>
                <w:shd w:val="clear" w:color="auto" w:fill="FFFFFF"/>
              </w:rPr>
              <w:t xml:space="preserve">NHTW châu Âu sẽ </w:t>
            </w:r>
            <w:r w:rsidRPr="00D3525C">
              <w:rPr>
                <w:bCs/>
                <w:sz w:val="26"/>
                <w:szCs w:val="26"/>
                <w:shd w:val="clear" w:color="auto" w:fill="FFFFFF"/>
              </w:rPr>
              <w:t xml:space="preserve"> chưa vội nới lỏng chính sách và vẫn giữ lập trường thận trọng trước rủi ro tăng trưởng thấp kéo dài.</w:t>
            </w:r>
          </w:p>
        </w:tc>
      </w:tr>
      <w:tr w:rsidR="00C759DC" w:rsidRPr="00FB2ED1" w14:paraId="5D596270" w14:textId="77777777" w:rsidTr="00535CCE">
        <w:trPr>
          <w:trHeight w:val="235"/>
        </w:trPr>
        <w:tc>
          <w:tcPr>
            <w:tcW w:w="4967" w:type="dxa"/>
            <w:shd w:val="clear" w:color="auto" w:fill="auto"/>
          </w:tcPr>
          <w:p w14:paraId="7CE5C951" w14:textId="139342DC" w:rsidR="00C759DC" w:rsidRDefault="00C759DC" w:rsidP="00BD29A2">
            <w:pPr>
              <w:pStyle w:val="pbody"/>
              <w:shd w:val="clear" w:color="auto" w:fill="FFFFFF"/>
              <w:tabs>
                <w:tab w:val="left" w:pos="375"/>
              </w:tabs>
              <w:spacing w:before="0" w:beforeAutospacing="0" w:after="0" w:afterAutospacing="0"/>
              <w:jc w:val="both"/>
              <w:rPr>
                <w:b/>
                <w:bCs/>
                <w:sz w:val="26"/>
                <w:szCs w:val="26"/>
                <w:shd w:val="clear" w:color="auto" w:fill="FFFFFF"/>
              </w:rPr>
            </w:pPr>
          </w:p>
        </w:tc>
        <w:tc>
          <w:tcPr>
            <w:tcW w:w="6389" w:type="dxa"/>
            <w:shd w:val="clear" w:color="auto" w:fill="auto"/>
          </w:tcPr>
          <w:p w14:paraId="1669366B" w14:textId="77777777" w:rsidR="00C759DC" w:rsidRPr="00157DCE" w:rsidRDefault="00C759DC" w:rsidP="00157DCE">
            <w:pPr>
              <w:spacing w:after="0" w:line="240" w:lineRule="auto"/>
              <w:jc w:val="both"/>
              <w:rPr>
                <w:sz w:val="26"/>
                <w:szCs w:val="26"/>
              </w:rPr>
            </w:pPr>
          </w:p>
        </w:tc>
      </w:tr>
      <w:tr w:rsidR="00C759DC" w:rsidRPr="00FB2ED1" w14:paraId="3F2422DD" w14:textId="77777777" w:rsidTr="00535CCE">
        <w:trPr>
          <w:trHeight w:val="235"/>
        </w:trPr>
        <w:tc>
          <w:tcPr>
            <w:tcW w:w="4967" w:type="dxa"/>
            <w:shd w:val="clear" w:color="auto" w:fill="auto"/>
          </w:tcPr>
          <w:p w14:paraId="3CE84A7D" w14:textId="71B015FD" w:rsidR="006242AE" w:rsidRDefault="006242AE" w:rsidP="00A35177">
            <w:pPr>
              <w:pStyle w:val="pbody"/>
              <w:shd w:val="clear" w:color="auto" w:fill="FFFFFF"/>
              <w:tabs>
                <w:tab w:val="left" w:pos="375"/>
              </w:tabs>
              <w:spacing w:before="0" w:beforeAutospacing="0" w:after="0" w:afterAutospacing="0"/>
              <w:jc w:val="both"/>
              <w:rPr>
                <w:b/>
                <w:bCs/>
                <w:sz w:val="26"/>
                <w:szCs w:val="26"/>
                <w:shd w:val="clear" w:color="auto" w:fill="FFFFFF"/>
              </w:rPr>
            </w:pPr>
            <w:r>
              <w:rPr>
                <w:b/>
                <w:bCs/>
                <w:sz w:val="26"/>
                <w:szCs w:val="26"/>
                <w:shd w:val="clear" w:color="auto" w:fill="FFFFFF"/>
              </w:rPr>
              <w:t>Trung Quốc:</w:t>
            </w:r>
            <w:r w:rsidRPr="006242AE">
              <w:rPr>
                <w:bCs/>
                <w:i/>
                <w:sz w:val="26"/>
                <w:szCs w:val="26"/>
                <w:shd w:val="clear" w:color="auto" w:fill="FFFFFF"/>
              </w:rPr>
              <w:t xml:space="preserve"> </w:t>
            </w:r>
            <w:r w:rsidRPr="006242AE">
              <w:rPr>
                <w:b/>
                <w:bCs/>
                <w:sz w:val="26"/>
                <w:szCs w:val="26"/>
                <w:shd w:val="clear" w:color="auto" w:fill="FFFFFF"/>
              </w:rPr>
              <w:t xml:space="preserve">Nền kinh tế đối mặt áp lực lớn từ </w:t>
            </w:r>
            <w:r>
              <w:rPr>
                <w:b/>
                <w:bCs/>
                <w:sz w:val="26"/>
                <w:szCs w:val="26"/>
                <w:shd w:val="clear" w:color="auto" w:fill="FFFFFF"/>
              </w:rPr>
              <w:t xml:space="preserve">thị trường </w:t>
            </w:r>
            <w:r w:rsidRPr="006242AE">
              <w:rPr>
                <w:b/>
                <w:bCs/>
                <w:sz w:val="26"/>
                <w:szCs w:val="26"/>
                <w:shd w:val="clear" w:color="auto" w:fill="FFFFFF"/>
              </w:rPr>
              <w:t>bất động sản và niềm tin doanh nghiệp suy yếu</w:t>
            </w:r>
          </w:p>
          <w:p w14:paraId="2167B989" w14:textId="77777777" w:rsidR="00A7423F" w:rsidRDefault="00A7423F" w:rsidP="00A35177">
            <w:pPr>
              <w:pStyle w:val="pbody"/>
              <w:shd w:val="clear" w:color="auto" w:fill="FFFFFF"/>
              <w:tabs>
                <w:tab w:val="left" w:pos="375"/>
              </w:tabs>
              <w:spacing w:before="0" w:beforeAutospacing="0" w:after="0" w:afterAutospacing="0"/>
              <w:jc w:val="center"/>
              <w:rPr>
                <w:b/>
                <w:bCs/>
                <w:sz w:val="26"/>
                <w:szCs w:val="26"/>
                <w:shd w:val="clear" w:color="auto" w:fill="FFFFFF"/>
              </w:rPr>
            </w:pPr>
          </w:p>
          <w:p w14:paraId="0B488546" w14:textId="1F0BC3EA" w:rsidR="00A35177" w:rsidRDefault="00A35177" w:rsidP="00A35177">
            <w:pPr>
              <w:pStyle w:val="pbody"/>
              <w:shd w:val="clear" w:color="auto" w:fill="FFFFFF"/>
              <w:tabs>
                <w:tab w:val="left" w:pos="375"/>
              </w:tabs>
              <w:spacing w:before="0" w:beforeAutospacing="0" w:after="0" w:afterAutospacing="0"/>
              <w:jc w:val="center"/>
              <w:rPr>
                <w:b/>
                <w:bCs/>
                <w:sz w:val="26"/>
                <w:szCs w:val="26"/>
                <w:shd w:val="clear" w:color="auto" w:fill="FFFFFF"/>
              </w:rPr>
            </w:pPr>
            <w:r>
              <w:rPr>
                <w:b/>
                <w:bCs/>
                <w:sz w:val="26"/>
                <w:szCs w:val="26"/>
                <w:shd w:val="clear" w:color="auto" w:fill="FFFFFF"/>
              </w:rPr>
              <w:t>PMI tiếp tục giảm</w:t>
            </w:r>
          </w:p>
          <w:p w14:paraId="57940EDA" w14:textId="042B5AFC" w:rsidR="006242AE" w:rsidRPr="00D235CD" w:rsidRDefault="00D235CD" w:rsidP="00A35177">
            <w:pPr>
              <w:pStyle w:val="NormalWeb"/>
              <w:spacing w:before="0" w:beforeAutospacing="0" w:after="0" w:afterAutospacing="0"/>
            </w:pPr>
            <w:r>
              <w:rPr>
                <w:noProof/>
              </w:rPr>
              <w:drawing>
                <wp:inline distT="0" distB="0" distL="0" distR="0" wp14:anchorId="5B6EFFD5" wp14:editId="3B67AD76">
                  <wp:extent cx="3042050" cy="1837427"/>
                  <wp:effectExtent l="0" t="0" r="6350" b="0"/>
                  <wp:docPr id="15" name="Picture 15" descr="D:\Downloads\China_RatingDog_Manufacturing_P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wnloads\China_RatingDog_Manufacturing_PMI.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3142" cy="1850167"/>
                          </a:xfrm>
                          <a:prstGeom prst="rect">
                            <a:avLst/>
                          </a:prstGeom>
                          <a:noFill/>
                          <a:ln>
                            <a:noFill/>
                          </a:ln>
                        </pic:spPr>
                      </pic:pic>
                    </a:graphicData>
                  </a:graphic>
                </wp:inline>
              </w:drawing>
            </w:r>
          </w:p>
        </w:tc>
        <w:tc>
          <w:tcPr>
            <w:tcW w:w="6389" w:type="dxa"/>
            <w:shd w:val="clear" w:color="auto" w:fill="auto"/>
          </w:tcPr>
          <w:p w14:paraId="37106C6E" w14:textId="77777777" w:rsidR="00217145" w:rsidRPr="00217145" w:rsidRDefault="00257DCB" w:rsidP="00A35177">
            <w:pPr>
              <w:pStyle w:val="pbody"/>
              <w:shd w:val="clear" w:color="auto" w:fill="FFFFFF"/>
              <w:tabs>
                <w:tab w:val="left" w:pos="375"/>
              </w:tabs>
              <w:spacing w:before="0" w:beforeAutospacing="0" w:after="0" w:afterAutospacing="0"/>
              <w:jc w:val="both"/>
              <w:rPr>
                <w:bCs/>
                <w:i/>
                <w:sz w:val="26"/>
                <w:szCs w:val="26"/>
                <w:shd w:val="clear" w:color="auto" w:fill="FFFFFF"/>
              </w:rPr>
            </w:pPr>
            <w:r w:rsidRPr="00217145">
              <w:rPr>
                <w:bCs/>
                <w:i/>
                <w:sz w:val="26"/>
                <w:szCs w:val="26"/>
                <w:shd w:val="clear" w:color="auto" w:fill="FFFFFF"/>
              </w:rPr>
              <w:t xml:space="preserve">Kinh tế Trung Quốc tiếp tục phát đi tín hiệu kém tích cực. </w:t>
            </w:r>
          </w:p>
          <w:p w14:paraId="159BE68F" w14:textId="77777777" w:rsidR="00217145" w:rsidRDefault="00217145" w:rsidP="00A35177">
            <w:pPr>
              <w:pStyle w:val="pbody"/>
              <w:shd w:val="clear" w:color="auto" w:fill="FFFFFF"/>
              <w:tabs>
                <w:tab w:val="left" w:pos="375"/>
              </w:tabs>
              <w:spacing w:before="0" w:beforeAutospacing="0" w:after="0" w:afterAutospacing="0"/>
              <w:jc w:val="both"/>
              <w:rPr>
                <w:bCs/>
                <w:sz w:val="26"/>
                <w:szCs w:val="26"/>
                <w:shd w:val="clear" w:color="auto" w:fill="FFFFFF"/>
              </w:rPr>
            </w:pPr>
          </w:p>
          <w:p w14:paraId="466140A1" w14:textId="33FF039F" w:rsidR="00727599" w:rsidRDefault="00257DCB" w:rsidP="00A35177">
            <w:pPr>
              <w:pStyle w:val="pbody"/>
              <w:shd w:val="clear" w:color="auto" w:fill="FFFFFF"/>
              <w:tabs>
                <w:tab w:val="left" w:pos="375"/>
              </w:tabs>
              <w:spacing w:before="0" w:beforeAutospacing="0" w:after="0" w:afterAutospacing="0"/>
              <w:jc w:val="both"/>
              <w:rPr>
                <w:bCs/>
                <w:sz w:val="26"/>
                <w:szCs w:val="26"/>
                <w:shd w:val="clear" w:color="auto" w:fill="FFFFFF"/>
              </w:rPr>
            </w:pPr>
            <w:r w:rsidRPr="00257DCB">
              <w:rPr>
                <w:bCs/>
                <w:sz w:val="26"/>
                <w:szCs w:val="26"/>
                <w:shd w:val="clear" w:color="auto" w:fill="FFFFFF"/>
              </w:rPr>
              <w:t>Trong 9 tháng đầu năm, 24% doanh nghiệp phi tài chính niêm yết báo lỗ, mức cao nhất hơn hai thập kỷ; riêng ngành bất động sản ghi nhận khoản lỗ lên tới 64,7 tỷ N</w:t>
            </w:r>
            <w:r w:rsidR="008F5302">
              <w:rPr>
                <w:bCs/>
                <w:sz w:val="26"/>
                <w:szCs w:val="26"/>
                <w:shd w:val="clear" w:color="auto" w:fill="FFFFFF"/>
              </w:rPr>
              <w:t>hân dân tệ</w:t>
            </w:r>
            <w:r w:rsidR="00287CD4">
              <w:rPr>
                <w:bCs/>
                <w:sz w:val="26"/>
                <w:szCs w:val="26"/>
                <w:shd w:val="clear" w:color="auto" w:fill="FFFFFF"/>
              </w:rPr>
              <w:t xml:space="preserve"> (NDT)</w:t>
            </w:r>
            <w:r w:rsidR="008F5302">
              <w:rPr>
                <w:bCs/>
                <w:sz w:val="26"/>
                <w:szCs w:val="26"/>
                <w:shd w:val="clear" w:color="auto" w:fill="FFFFFF"/>
              </w:rPr>
              <w:t>.</w:t>
            </w:r>
            <w:r w:rsidRPr="00257DCB">
              <w:rPr>
                <w:bCs/>
                <w:sz w:val="26"/>
                <w:szCs w:val="26"/>
                <w:shd w:val="clear" w:color="auto" w:fill="FFFFFF"/>
              </w:rPr>
              <w:t xml:space="preserve"> </w:t>
            </w:r>
          </w:p>
          <w:p w14:paraId="3406F756" w14:textId="77777777" w:rsidR="00727599" w:rsidRDefault="00727599" w:rsidP="00A35177">
            <w:pPr>
              <w:pStyle w:val="pbody"/>
              <w:shd w:val="clear" w:color="auto" w:fill="FFFFFF"/>
              <w:tabs>
                <w:tab w:val="left" w:pos="375"/>
              </w:tabs>
              <w:spacing w:before="0" w:beforeAutospacing="0" w:after="0" w:afterAutospacing="0"/>
              <w:jc w:val="both"/>
              <w:rPr>
                <w:bCs/>
                <w:sz w:val="26"/>
                <w:szCs w:val="26"/>
                <w:shd w:val="clear" w:color="auto" w:fill="FFFFFF"/>
              </w:rPr>
            </w:pPr>
          </w:p>
          <w:p w14:paraId="5FD7F77E" w14:textId="73B6FB91" w:rsidR="00257DCB" w:rsidRPr="00257DCB" w:rsidRDefault="00257DCB" w:rsidP="00A35177">
            <w:pPr>
              <w:pStyle w:val="pbody"/>
              <w:shd w:val="clear" w:color="auto" w:fill="FFFFFF"/>
              <w:tabs>
                <w:tab w:val="left" w:pos="375"/>
              </w:tabs>
              <w:spacing w:before="0" w:beforeAutospacing="0" w:after="0" w:afterAutospacing="0"/>
              <w:jc w:val="both"/>
              <w:rPr>
                <w:bCs/>
                <w:sz w:val="26"/>
                <w:szCs w:val="26"/>
                <w:shd w:val="clear" w:color="auto" w:fill="FFFFFF"/>
              </w:rPr>
            </w:pPr>
            <w:r w:rsidRPr="00257DCB">
              <w:rPr>
                <w:bCs/>
                <w:sz w:val="26"/>
                <w:szCs w:val="26"/>
                <w:shd w:val="clear" w:color="auto" w:fill="FFFFFF"/>
              </w:rPr>
              <w:t xml:space="preserve">Chỉ số Nhà quản trị mua hàng (PMI) sản xuất và dịch vụ đều ở dưới ngưỡng 50, cho thấy hoạt động </w:t>
            </w:r>
            <w:r w:rsidR="00727599">
              <w:rPr>
                <w:bCs/>
                <w:sz w:val="26"/>
                <w:szCs w:val="26"/>
                <w:shd w:val="clear" w:color="auto" w:fill="FFFFFF"/>
              </w:rPr>
              <w:t>sản xu</w:t>
            </w:r>
            <w:r w:rsidR="006D25AE">
              <w:rPr>
                <w:bCs/>
                <w:sz w:val="26"/>
                <w:szCs w:val="26"/>
                <w:shd w:val="clear" w:color="auto" w:fill="FFFFFF"/>
              </w:rPr>
              <w:t>ất,</w:t>
            </w:r>
            <w:r w:rsidR="00727599">
              <w:rPr>
                <w:bCs/>
                <w:sz w:val="26"/>
                <w:szCs w:val="26"/>
                <w:shd w:val="clear" w:color="auto" w:fill="FFFFFF"/>
              </w:rPr>
              <w:t xml:space="preserve"> kinh doanh </w:t>
            </w:r>
            <w:r w:rsidRPr="00257DCB">
              <w:rPr>
                <w:bCs/>
                <w:sz w:val="26"/>
                <w:szCs w:val="26"/>
                <w:shd w:val="clear" w:color="auto" w:fill="FFFFFF"/>
              </w:rPr>
              <w:t xml:space="preserve">tiếp tục </w:t>
            </w:r>
            <w:r w:rsidR="00727599">
              <w:rPr>
                <w:bCs/>
                <w:sz w:val="26"/>
                <w:szCs w:val="26"/>
                <w:shd w:val="clear" w:color="auto" w:fill="FFFFFF"/>
              </w:rPr>
              <w:t>thu hẹp</w:t>
            </w:r>
            <w:r w:rsidRPr="00257DCB">
              <w:rPr>
                <w:bCs/>
                <w:sz w:val="26"/>
                <w:szCs w:val="26"/>
                <w:shd w:val="clear" w:color="auto" w:fill="FFFFFF"/>
              </w:rPr>
              <w:t xml:space="preserve"> lại. </w:t>
            </w:r>
          </w:p>
          <w:p w14:paraId="7B3E86A5" w14:textId="77777777" w:rsidR="00257DCB" w:rsidRPr="00257DCB" w:rsidRDefault="00257DCB" w:rsidP="00A35177">
            <w:pPr>
              <w:pStyle w:val="pbody"/>
              <w:shd w:val="clear" w:color="auto" w:fill="FFFFFF"/>
              <w:tabs>
                <w:tab w:val="left" w:pos="375"/>
              </w:tabs>
              <w:spacing w:before="0" w:beforeAutospacing="0" w:after="0" w:afterAutospacing="0"/>
              <w:jc w:val="both"/>
              <w:rPr>
                <w:bCs/>
                <w:sz w:val="26"/>
                <w:szCs w:val="26"/>
                <w:shd w:val="clear" w:color="auto" w:fill="FFFFFF"/>
              </w:rPr>
            </w:pPr>
          </w:p>
          <w:p w14:paraId="660A95DD" w14:textId="55463D69" w:rsidR="00C759DC" w:rsidRPr="00157DCE" w:rsidRDefault="00257DCB" w:rsidP="0035611F">
            <w:pPr>
              <w:spacing w:after="0" w:line="240" w:lineRule="auto"/>
              <w:jc w:val="both"/>
              <w:rPr>
                <w:sz w:val="26"/>
                <w:szCs w:val="26"/>
              </w:rPr>
            </w:pPr>
            <w:r w:rsidRPr="00257DCB">
              <w:rPr>
                <w:bCs/>
                <w:sz w:val="26"/>
                <w:szCs w:val="26"/>
                <w:shd w:val="clear" w:color="auto" w:fill="FFFFFF"/>
              </w:rPr>
              <w:t xml:space="preserve">Ngân hàng Nhân dân Trung Quốc đã bơm thêm 1 nghìn tỷ NDT thông qua công cụ </w:t>
            </w:r>
            <w:r w:rsidR="00462962">
              <w:rPr>
                <w:bCs/>
                <w:sz w:val="26"/>
                <w:szCs w:val="26"/>
                <w:shd w:val="clear" w:color="auto" w:fill="FFFFFF"/>
              </w:rPr>
              <w:t>cho vay trung hạn (</w:t>
            </w:r>
            <w:r w:rsidRPr="00257DCB">
              <w:rPr>
                <w:bCs/>
                <w:sz w:val="26"/>
                <w:szCs w:val="26"/>
                <w:shd w:val="clear" w:color="auto" w:fill="FFFFFF"/>
              </w:rPr>
              <w:t>MLF</w:t>
            </w:r>
            <w:r w:rsidR="00462962">
              <w:rPr>
                <w:bCs/>
                <w:sz w:val="26"/>
                <w:szCs w:val="26"/>
                <w:shd w:val="clear" w:color="auto" w:fill="FFFFFF"/>
              </w:rPr>
              <w:t>)</w:t>
            </w:r>
            <w:r w:rsidRPr="00257DCB">
              <w:rPr>
                <w:bCs/>
                <w:sz w:val="26"/>
                <w:szCs w:val="26"/>
                <w:shd w:val="clear" w:color="auto" w:fill="FFFFFF"/>
              </w:rPr>
              <w:t xml:space="preserve"> để duy trì thanh khoản hệ thống, </w:t>
            </w:r>
            <w:r w:rsidR="0035611F">
              <w:rPr>
                <w:bCs/>
                <w:sz w:val="26"/>
                <w:szCs w:val="26"/>
                <w:shd w:val="clear" w:color="auto" w:fill="FFFFFF"/>
              </w:rPr>
              <w:t>trong</w:t>
            </w:r>
            <w:r w:rsidRPr="00257DCB">
              <w:rPr>
                <w:bCs/>
                <w:sz w:val="26"/>
                <w:szCs w:val="26"/>
                <w:shd w:val="clear" w:color="auto" w:fill="FFFFFF"/>
              </w:rPr>
              <w:t xml:space="preserve"> bối cảnh niềm tin thị trường còn yếu và dòng vốn FDI suy giảm.</w:t>
            </w:r>
          </w:p>
        </w:tc>
      </w:tr>
      <w:tr w:rsidR="00C759DC" w:rsidRPr="00FB2ED1" w14:paraId="76C8F8EA" w14:textId="77777777" w:rsidTr="00535CCE">
        <w:trPr>
          <w:trHeight w:val="235"/>
        </w:trPr>
        <w:tc>
          <w:tcPr>
            <w:tcW w:w="4967" w:type="dxa"/>
            <w:shd w:val="clear" w:color="auto" w:fill="auto"/>
          </w:tcPr>
          <w:p w14:paraId="3813E893" w14:textId="77777777" w:rsidR="00C759DC" w:rsidRDefault="00C759DC" w:rsidP="00BD29A2">
            <w:pPr>
              <w:pStyle w:val="pbody"/>
              <w:shd w:val="clear" w:color="auto" w:fill="FFFFFF"/>
              <w:tabs>
                <w:tab w:val="left" w:pos="375"/>
              </w:tabs>
              <w:spacing w:before="0" w:beforeAutospacing="0" w:after="0" w:afterAutospacing="0"/>
              <w:jc w:val="both"/>
              <w:rPr>
                <w:b/>
                <w:bCs/>
                <w:sz w:val="26"/>
                <w:szCs w:val="26"/>
                <w:shd w:val="clear" w:color="auto" w:fill="FFFFFF"/>
              </w:rPr>
            </w:pPr>
          </w:p>
        </w:tc>
        <w:tc>
          <w:tcPr>
            <w:tcW w:w="6389" w:type="dxa"/>
            <w:shd w:val="clear" w:color="auto" w:fill="auto"/>
          </w:tcPr>
          <w:p w14:paraId="6ECE2E09" w14:textId="77777777" w:rsidR="00C759DC" w:rsidRPr="00157DCE" w:rsidRDefault="00C759DC" w:rsidP="00157DCE">
            <w:pPr>
              <w:spacing w:after="0" w:line="240" w:lineRule="auto"/>
              <w:jc w:val="both"/>
              <w:rPr>
                <w:sz w:val="26"/>
                <w:szCs w:val="26"/>
              </w:rPr>
            </w:pPr>
          </w:p>
        </w:tc>
      </w:tr>
      <w:tr w:rsidR="002D46D3" w:rsidRPr="00FB2ED1" w14:paraId="2204C6A0" w14:textId="77777777" w:rsidTr="00535CCE">
        <w:trPr>
          <w:trHeight w:val="235"/>
        </w:trPr>
        <w:tc>
          <w:tcPr>
            <w:tcW w:w="4967" w:type="dxa"/>
            <w:shd w:val="clear" w:color="auto" w:fill="auto"/>
          </w:tcPr>
          <w:p w14:paraId="360ADF38" w14:textId="40002907" w:rsidR="002D46D3" w:rsidRPr="002D46D3" w:rsidRDefault="002D46D3" w:rsidP="00A3666E">
            <w:pPr>
              <w:pStyle w:val="pbody"/>
              <w:shd w:val="clear" w:color="auto" w:fill="FFFFFF"/>
              <w:tabs>
                <w:tab w:val="left" w:pos="375"/>
              </w:tabs>
              <w:spacing w:before="0" w:beforeAutospacing="0" w:after="0" w:afterAutospacing="0"/>
              <w:jc w:val="both"/>
              <w:rPr>
                <w:b/>
                <w:bCs/>
                <w:sz w:val="26"/>
                <w:szCs w:val="26"/>
                <w:shd w:val="clear" w:color="auto" w:fill="FFFFFF"/>
              </w:rPr>
            </w:pPr>
            <w:r>
              <w:rPr>
                <w:b/>
                <w:bCs/>
                <w:sz w:val="26"/>
                <w:szCs w:val="26"/>
                <w:shd w:val="clear" w:color="auto" w:fill="FFFFFF"/>
              </w:rPr>
              <w:t xml:space="preserve">Nhật Bản: </w:t>
            </w:r>
            <w:r w:rsidRPr="002D46D3">
              <w:rPr>
                <w:b/>
                <w:bCs/>
                <w:sz w:val="26"/>
                <w:szCs w:val="26"/>
                <w:shd w:val="clear" w:color="auto" w:fill="FFFFFF"/>
              </w:rPr>
              <w:t>Nhật Bản: Kích thích tài khóa quy mô lớn, lợi suất trái phiếu tiếp tục tăng</w:t>
            </w:r>
          </w:p>
          <w:p w14:paraId="1E2EFB66" w14:textId="77777777" w:rsidR="00A3666E" w:rsidRDefault="00A3666E" w:rsidP="00A3666E">
            <w:pPr>
              <w:pStyle w:val="pbody"/>
              <w:shd w:val="clear" w:color="auto" w:fill="FFFFFF"/>
              <w:tabs>
                <w:tab w:val="left" w:pos="375"/>
              </w:tabs>
              <w:spacing w:before="0" w:beforeAutospacing="0" w:after="0" w:afterAutospacing="0"/>
              <w:jc w:val="center"/>
              <w:rPr>
                <w:b/>
                <w:bCs/>
                <w:sz w:val="26"/>
                <w:szCs w:val="26"/>
                <w:shd w:val="clear" w:color="auto" w:fill="FFFFFF"/>
              </w:rPr>
            </w:pPr>
          </w:p>
          <w:p w14:paraId="204512B7" w14:textId="4A00DD1A" w:rsidR="002D46D3" w:rsidRDefault="00A3666E" w:rsidP="00A3666E">
            <w:pPr>
              <w:pStyle w:val="pbody"/>
              <w:shd w:val="clear" w:color="auto" w:fill="FFFFFF"/>
              <w:tabs>
                <w:tab w:val="left" w:pos="375"/>
              </w:tabs>
              <w:spacing w:before="0" w:beforeAutospacing="0" w:after="0" w:afterAutospacing="0"/>
              <w:jc w:val="center"/>
              <w:rPr>
                <w:b/>
                <w:bCs/>
                <w:sz w:val="26"/>
                <w:szCs w:val="26"/>
                <w:shd w:val="clear" w:color="auto" w:fill="FFFFFF"/>
              </w:rPr>
            </w:pPr>
            <w:r>
              <w:rPr>
                <w:b/>
                <w:bCs/>
                <w:sz w:val="26"/>
                <w:szCs w:val="26"/>
                <w:shd w:val="clear" w:color="auto" w:fill="FFFFFF"/>
              </w:rPr>
              <w:t xml:space="preserve">Bán lẻ đang hồi phục </w:t>
            </w:r>
          </w:p>
          <w:p w14:paraId="43FAF0E3" w14:textId="47D440A5" w:rsidR="002D46D3" w:rsidRPr="00C153C4" w:rsidRDefault="00C153C4" w:rsidP="00A3666E">
            <w:pPr>
              <w:pStyle w:val="NormalWeb"/>
              <w:spacing w:before="0" w:beforeAutospacing="0" w:after="0" w:afterAutospacing="0"/>
            </w:pPr>
            <w:r>
              <w:rPr>
                <w:noProof/>
              </w:rPr>
              <w:drawing>
                <wp:inline distT="0" distB="0" distL="0" distR="0" wp14:anchorId="7B599C23" wp14:editId="25788E87">
                  <wp:extent cx="2989057" cy="1570008"/>
                  <wp:effectExtent l="0" t="0" r="1905" b="0"/>
                  <wp:docPr id="19" name="Picture 19" descr="D:\Downloads\Japan_Retail_S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wnloads\Japan_Retail_Sale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3234" cy="1577454"/>
                          </a:xfrm>
                          <a:prstGeom prst="rect">
                            <a:avLst/>
                          </a:prstGeom>
                          <a:noFill/>
                          <a:ln>
                            <a:noFill/>
                          </a:ln>
                        </pic:spPr>
                      </pic:pic>
                    </a:graphicData>
                  </a:graphic>
                </wp:inline>
              </w:drawing>
            </w:r>
          </w:p>
        </w:tc>
        <w:tc>
          <w:tcPr>
            <w:tcW w:w="6389" w:type="dxa"/>
            <w:shd w:val="clear" w:color="auto" w:fill="auto"/>
          </w:tcPr>
          <w:p w14:paraId="4F36CBFC" w14:textId="77777777" w:rsidR="00E52060" w:rsidRDefault="0082342A" w:rsidP="00A3666E">
            <w:pPr>
              <w:pStyle w:val="pbody"/>
              <w:shd w:val="clear" w:color="auto" w:fill="FFFFFF"/>
              <w:tabs>
                <w:tab w:val="left" w:pos="375"/>
              </w:tabs>
              <w:spacing w:before="0" w:beforeAutospacing="0" w:after="0" w:afterAutospacing="0"/>
              <w:jc w:val="both"/>
              <w:rPr>
                <w:bCs/>
                <w:sz w:val="26"/>
                <w:szCs w:val="26"/>
                <w:shd w:val="clear" w:color="auto" w:fill="FFFFFF"/>
              </w:rPr>
            </w:pPr>
            <w:r w:rsidRPr="0082342A">
              <w:rPr>
                <w:bCs/>
                <w:sz w:val="26"/>
                <w:szCs w:val="26"/>
                <w:shd w:val="clear" w:color="auto" w:fill="FFFFFF"/>
              </w:rPr>
              <w:t xml:space="preserve">Chính phủ Nhật Bản thông qua gói hỗ trợ 21,3 nghìn tỷ JPY nhằm giảm gánh nặng chi phí sinh hoạt và thúc đẩy đầu tư chiến lược. </w:t>
            </w:r>
          </w:p>
          <w:p w14:paraId="35356142" w14:textId="77777777" w:rsidR="00E52060" w:rsidRDefault="00E52060" w:rsidP="00A3666E">
            <w:pPr>
              <w:pStyle w:val="pbody"/>
              <w:shd w:val="clear" w:color="auto" w:fill="FFFFFF"/>
              <w:tabs>
                <w:tab w:val="left" w:pos="375"/>
              </w:tabs>
              <w:spacing w:before="0" w:beforeAutospacing="0" w:after="0" w:afterAutospacing="0"/>
              <w:jc w:val="both"/>
              <w:rPr>
                <w:bCs/>
                <w:sz w:val="26"/>
                <w:szCs w:val="26"/>
                <w:shd w:val="clear" w:color="auto" w:fill="FFFFFF"/>
              </w:rPr>
            </w:pPr>
          </w:p>
          <w:p w14:paraId="7137EA00" w14:textId="18C0BD93" w:rsidR="0082342A" w:rsidRDefault="0082342A" w:rsidP="00A3666E">
            <w:pPr>
              <w:pStyle w:val="pbody"/>
              <w:shd w:val="clear" w:color="auto" w:fill="FFFFFF"/>
              <w:tabs>
                <w:tab w:val="left" w:pos="375"/>
              </w:tabs>
              <w:spacing w:before="0" w:beforeAutospacing="0" w:after="0" w:afterAutospacing="0"/>
              <w:jc w:val="both"/>
              <w:rPr>
                <w:bCs/>
                <w:sz w:val="26"/>
                <w:szCs w:val="26"/>
                <w:shd w:val="clear" w:color="auto" w:fill="FFFFFF"/>
              </w:rPr>
            </w:pPr>
            <w:r w:rsidRPr="0082342A">
              <w:rPr>
                <w:bCs/>
                <w:sz w:val="26"/>
                <w:szCs w:val="26"/>
                <w:shd w:val="clear" w:color="auto" w:fill="FFFFFF"/>
              </w:rPr>
              <w:t xml:space="preserve">Dữ liệu kinh tế cho thấy một số cải thiện khi sản xuất công nghiệp tăng 1,4%, doanh số bán lẻ tăng 1,7%, tỷ lệ thất nghiệp ở mức 2,6%. </w:t>
            </w:r>
          </w:p>
          <w:p w14:paraId="2082056C" w14:textId="77777777" w:rsidR="0082342A" w:rsidRDefault="0082342A" w:rsidP="00A3666E">
            <w:pPr>
              <w:pStyle w:val="pbody"/>
              <w:shd w:val="clear" w:color="auto" w:fill="FFFFFF"/>
              <w:tabs>
                <w:tab w:val="left" w:pos="375"/>
              </w:tabs>
              <w:spacing w:before="0" w:beforeAutospacing="0" w:after="0" w:afterAutospacing="0"/>
              <w:jc w:val="both"/>
              <w:rPr>
                <w:bCs/>
                <w:sz w:val="26"/>
                <w:szCs w:val="26"/>
                <w:shd w:val="clear" w:color="auto" w:fill="FFFFFF"/>
              </w:rPr>
            </w:pPr>
          </w:p>
          <w:p w14:paraId="0CF805D7" w14:textId="78C3F80C" w:rsidR="002D46D3" w:rsidRPr="00157DCE" w:rsidRDefault="0082342A" w:rsidP="00A3666E">
            <w:pPr>
              <w:pStyle w:val="pbody"/>
              <w:shd w:val="clear" w:color="auto" w:fill="FFFFFF"/>
              <w:tabs>
                <w:tab w:val="left" w:pos="375"/>
              </w:tabs>
              <w:spacing w:before="0" w:beforeAutospacing="0" w:after="0" w:afterAutospacing="0"/>
              <w:jc w:val="both"/>
              <w:rPr>
                <w:sz w:val="26"/>
                <w:szCs w:val="26"/>
              </w:rPr>
            </w:pPr>
            <w:r w:rsidRPr="0082342A">
              <w:rPr>
                <w:bCs/>
                <w:sz w:val="26"/>
                <w:szCs w:val="26"/>
                <w:shd w:val="clear" w:color="auto" w:fill="FFFFFF"/>
              </w:rPr>
              <w:t xml:space="preserve">Tuy nhiên, lợi suất trái phiếu 10 năm vọt lên trên 1,8%, phản ánh kỳ vọng thị trường rằng Ngân hàng </w:t>
            </w:r>
            <w:r w:rsidR="00C153C4">
              <w:rPr>
                <w:bCs/>
                <w:sz w:val="26"/>
                <w:szCs w:val="26"/>
                <w:shd w:val="clear" w:color="auto" w:fill="FFFFFF"/>
              </w:rPr>
              <w:t xml:space="preserve">Trung ương </w:t>
            </w:r>
            <w:r w:rsidRPr="0082342A">
              <w:rPr>
                <w:bCs/>
                <w:sz w:val="26"/>
                <w:szCs w:val="26"/>
                <w:shd w:val="clear" w:color="auto" w:fill="FFFFFF"/>
              </w:rPr>
              <w:t xml:space="preserve">Nhật Bản </w:t>
            </w:r>
            <w:r w:rsidR="00C153C4">
              <w:rPr>
                <w:bCs/>
                <w:sz w:val="26"/>
                <w:szCs w:val="26"/>
                <w:shd w:val="clear" w:color="auto" w:fill="FFFFFF"/>
              </w:rPr>
              <w:t xml:space="preserve">(BOJ) </w:t>
            </w:r>
            <w:r w:rsidRPr="0082342A">
              <w:rPr>
                <w:bCs/>
                <w:sz w:val="26"/>
                <w:szCs w:val="26"/>
                <w:shd w:val="clear" w:color="auto" w:fill="FFFFFF"/>
              </w:rPr>
              <w:t>có thể phải điều chỉnh chính sách sau nhiều năm duy trì lãi suất cực thấp.</w:t>
            </w:r>
          </w:p>
        </w:tc>
      </w:tr>
      <w:tr w:rsidR="00A77C69" w:rsidRPr="00FB2ED1" w14:paraId="5F0CEE32" w14:textId="77777777" w:rsidTr="00535CCE">
        <w:trPr>
          <w:trHeight w:val="235"/>
        </w:trPr>
        <w:tc>
          <w:tcPr>
            <w:tcW w:w="4967" w:type="dxa"/>
            <w:shd w:val="clear" w:color="auto" w:fill="auto"/>
          </w:tcPr>
          <w:p w14:paraId="5F77E562" w14:textId="77777777" w:rsidR="00A77C69" w:rsidRPr="00FB2ED1" w:rsidRDefault="00A77C69" w:rsidP="00D43F75">
            <w:pPr>
              <w:pStyle w:val="pbody"/>
              <w:shd w:val="clear" w:color="auto" w:fill="FFFFFF"/>
              <w:tabs>
                <w:tab w:val="left" w:pos="375"/>
              </w:tabs>
              <w:spacing w:before="0" w:beforeAutospacing="0" w:after="0" w:afterAutospacing="0"/>
              <w:ind w:left="28"/>
              <w:jc w:val="both"/>
              <w:rPr>
                <w:bCs/>
                <w:sz w:val="26"/>
                <w:szCs w:val="26"/>
                <w:shd w:val="clear" w:color="auto" w:fill="FFFFFF"/>
              </w:rPr>
            </w:pPr>
          </w:p>
        </w:tc>
        <w:tc>
          <w:tcPr>
            <w:tcW w:w="6389" w:type="dxa"/>
            <w:shd w:val="clear" w:color="auto" w:fill="auto"/>
          </w:tcPr>
          <w:p w14:paraId="15A7BD11" w14:textId="54DDEC6A" w:rsidR="00A77C69" w:rsidRDefault="00A77C69" w:rsidP="009E316A">
            <w:pPr>
              <w:pStyle w:val="Heading1"/>
              <w:shd w:val="clear" w:color="auto" w:fill="FFFFFF"/>
              <w:spacing w:before="0" w:beforeAutospacing="0" w:after="0" w:afterAutospacing="0"/>
              <w:jc w:val="right"/>
              <w:rPr>
                <w:rFonts w:ascii="Roboto-Bold" w:hAnsi="Roboto-Bold"/>
                <w:b w:val="0"/>
                <w:bCs w:val="0"/>
                <w:i/>
                <w:color w:val="181818"/>
                <w:sz w:val="26"/>
                <w:szCs w:val="26"/>
              </w:rPr>
            </w:pPr>
            <w:r>
              <w:rPr>
                <w:rFonts w:ascii="Roboto-Bold" w:hAnsi="Roboto-Bold"/>
                <w:b w:val="0"/>
                <w:bCs w:val="0"/>
                <w:i/>
                <w:color w:val="181818"/>
                <w:sz w:val="26"/>
                <w:szCs w:val="26"/>
              </w:rPr>
              <w:t>Nguồn:</w:t>
            </w:r>
            <w:r w:rsidR="00A81C01">
              <w:rPr>
                <w:rFonts w:ascii="Roboto-Bold" w:hAnsi="Roboto-Bold"/>
                <w:b w:val="0"/>
                <w:bCs w:val="0"/>
                <w:i/>
                <w:color w:val="181818"/>
                <w:sz w:val="26"/>
                <w:szCs w:val="26"/>
              </w:rPr>
              <w:t xml:space="preserve"> </w:t>
            </w:r>
            <w:r w:rsidR="009B36A1">
              <w:rPr>
                <w:rFonts w:ascii="Roboto-Bold" w:hAnsi="Roboto-Bold"/>
                <w:b w:val="0"/>
                <w:bCs w:val="0"/>
                <w:i/>
                <w:color w:val="181818"/>
                <w:sz w:val="26"/>
                <w:szCs w:val="26"/>
              </w:rPr>
              <w:t>BLS/EUROSTAT/</w:t>
            </w:r>
            <w:r w:rsidR="00C546E5">
              <w:rPr>
                <w:rFonts w:ascii="Roboto-Bold" w:hAnsi="Roboto-Bold"/>
                <w:b w:val="0"/>
                <w:bCs w:val="0"/>
                <w:i/>
                <w:color w:val="181818"/>
                <w:sz w:val="26"/>
                <w:szCs w:val="26"/>
              </w:rPr>
              <w:t>NBS</w:t>
            </w:r>
            <w:r w:rsidR="00A81C01">
              <w:rPr>
                <w:rFonts w:ascii="Roboto-Bold" w:hAnsi="Roboto-Bold"/>
                <w:b w:val="0"/>
                <w:bCs w:val="0"/>
                <w:i/>
                <w:color w:val="181818"/>
                <w:sz w:val="26"/>
                <w:szCs w:val="26"/>
              </w:rPr>
              <w:t>/</w:t>
            </w:r>
            <w:r w:rsidR="00AC2AE7">
              <w:rPr>
                <w:rFonts w:ascii="Roboto-Bold" w:hAnsi="Roboto-Bold"/>
                <w:b w:val="0"/>
                <w:bCs w:val="0"/>
                <w:i/>
                <w:color w:val="181818"/>
                <w:sz w:val="26"/>
                <w:szCs w:val="26"/>
              </w:rPr>
              <w:t>Nikkei/</w:t>
            </w:r>
            <w:r w:rsidR="00A81C01">
              <w:rPr>
                <w:rFonts w:ascii="Roboto-Bold" w:hAnsi="Roboto-Bold"/>
                <w:b w:val="0"/>
                <w:bCs w:val="0"/>
                <w:i/>
                <w:color w:val="181818"/>
                <w:sz w:val="26"/>
                <w:szCs w:val="26"/>
              </w:rPr>
              <w:t>Tradingeconomics</w:t>
            </w:r>
            <w:r>
              <w:rPr>
                <w:rFonts w:ascii="Roboto-Bold" w:hAnsi="Roboto-Bold"/>
                <w:b w:val="0"/>
                <w:bCs w:val="0"/>
                <w:i/>
                <w:color w:val="181818"/>
                <w:sz w:val="26"/>
                <w:szCs w:val="26"/>
              </w:rPr>
              <w:t xml:space="preserve"> </w:t>
            </w:r>
          </w:p>
        </w:tc>
      </w:tr>
      <w:tr w:rsidR="009A6F79" w:rsidRPr="004676BD" w14:paraId="1985E3B1" w14:textId="77777777" w:rsidTr="00535CCE">
        <w:tc>
          <w:tcPr>
            <w:tcW w:w="11356" w:type="dxa"/>
            <w:gridSpan w:val="2"/>
            <w:shd w:val="clear" w:color="auto" w:fill="auto"/>
          </w:tcPr>
          <w:p w14:paraId="474E4BC9" w14:textId="3208E150" w:rsidR="009A6F79" w:rsidRPr="009A6F79" w:rsidRDefault="009A6F79" w:rsidP="009A6F79">
            <w:pPr>
              <w:pStyle w:val="ListParagraph"/>
              <w:numPr>
                <w:ilvl w:val="0"/>
                <w:numId w:val="19"/>
              </w:numPr>
              <w:shd w:val="clear" w:color="auto" w:fill="FFFFFF"/>
              <w:spacing w:after="0" w:line="240" w:lineRule="auto"/>
              <w:jc w:val="both"/>
              <w:rPr>
                <w:b/>
                <w:bCs/>
                <w:sz w:val="26"/>
                <w:szCs w:val="26"/>
              </w:rPr>
            </w:pPr>
            <w:r w:rsidRPr="009A6F79">
              <w:rPr>
                <w:b/>
                <w:bCs/>
                <w:sz w:val="26"/>
                <w:szCs w:val="26"/>
              </w:rPr>
              <w:lastRenderedPageBreak/>
              <w:t>Thị trường tài chính</w:t>
            </w:r>
          </w:p>
          <w:p w14:paraId="21BE3863" w14:textId="77777777" w:rsidR="009A6F79" w:rsidRPr="004676BD" w:rsidRDefault="009A6F79" w:rsidP="00466C51">
            <w:pPr>
              <w:shd w:val="clear" w:color="auto" w:fill="FFFFFF"/>
              <w:spacing w:after="0" w:line="240" w:lineRule="auto"/>
              <w:ind w:left="360"/>
              <w:jc w:val="both"/>
              <w:rPr>
                <w:b/>
                <w:bCs/>
                <w:sz w:val="26"/>
                <w:szCs w:val="26"/>
              </w:rPr>
            </w:pPr>
          </w:p>
        </w:tc>
      </w:tr>
      <w:tr w:rsidR="009A6F79" w:rsidRPr="006B0729" w14:paraId="6CFF50E3" w14:textId="77777777" w:rsidTr="00535CCE">
        <w:tc>
          <w:tcPr>
            <w:tcW w:w="4967" w:type="dxa"/>
            <w:shd w:val="clear" w:color="auto" w:fill="auto"/>
          </w:tcPr>
          <w:p w14:paraId="407CB9D8" w14:textId="77777777" w:rsidR="009A6F79" w:rsidRPr="006B0729" w:rsidRDefault="009A6F79" w:rsidP="00466C51">
            <w:pPr>
              <w:spacing w:after="0" w:line="240" w:lineRule="auto"/>
              <w:jc w:val="both"/>
              <w:rPr>
                <w:b/>
                <w:bCs/>
                <w:sz w:val="26"/>
                <w:szCs w:val="26"/>
              </w:rPr>
            </w:pPr>
            <w:r>
              <w:rPr>
                <w:b/>
                <w:bCs/>
                <w:sz w:val="26"/>
                <w:szCs w:val="26"/>
              </w:rPr>
              <w:t xml:space="preserve">Động thái chính sách các </w:t>
            </w:r>
            <w:r w:rsidRPr="006B0729">
              <w:rPr>
                <w:b/>
                <w:bCs/>
                <w:sz w:val="26"/>
                <w:szCs w:val="26"/>
              </w:rPr>
              <w:t xml:space="preserve">NHTW </w:t>
            </w:r>
            <w:r>
              <w:rPr>
                <w:b/>
                <w:bCs/>
                <w:sz w:val="26"/>
                <w:szCs w:val="26"/>
              </w:rPr>
              <w:t>lớn</w:t>
            </w:r>
          </w:p>
        </w:tc>
        <w:tc>
          <w:tcPr>
            <w:tcW w:w="6389" w:type="dxa"/>
            <w:shd w:val="clear" w:color="auto" w:fill="auto"/>
          </w:tcPr>
          <w:p w14:paraId="0BF26452" w14:textId="77777777" w:rsidR="009A6F79" w:rsidRPr="006B0729" w:rsidRDefault="009A6F79" w:rsidP="00466C51">
            <w:pPr>
              <w:shd w:val="clear" w:color="auto" w:fill="FFFFFF"/>
              <w:spacing w:after="0" w:line="240" w:lineRule="auto"/>
              <w:jc w:val="both"/>
              <w:rPr>
                <w:rFonts w:eastAsia="Times New Roman"/>
                <w:sz w:val="26"/>
                <w:szCs w:val="26"/>
              </w:rPr>
            </w:pPr>
          </w:p>
        </w:tc>
      </w:tr>
      <w:tr w:rsidR="009A6F79" w:rsidRPr="008508C4" w14:paraId="43ECA33E" w14:textId="77777777" w:rsidTr="00535CCE">
        <w:tc>
          <w:tcPr>
            <w:tcW w:w="4967" w:type="dxa"/>
            <w:shd w:val="clear" w:color="auto" w:fill="auto"/>
          </w:tcPr>
          <w:p w14:paraId="15D2DF30" w14:textId="77777777" w:rsidR="00FE7BF1" w:rsidRDefault="00FE7BF1" w:rsidP="009A6F79">
            <w:pPr>
              <w:shd w:val="clear" w:color="auto" w:fill="FFFFFF"/>
              <w:spacing w:after="0" w:line="240" w:lineRule="auto"/>
              <w:jc w:val="both"/>
              <w:rPr>
                <w:b/>
                <w:bCs/>
                <w:sz w:val="26"/>
                <w:szCs w:val="26"/>
              </w:rPr>
            </w:pPr>
          </w:p>
          <w:p w14:paraId="7EDCB084" w14:textId="60DB8EDC" w:rsidR="008737F1" w:rsidRDefault="009A6F79" w:rsidP="00EE17C2">
            <w:pPr>
              <w:shd w:val="clear" w:color="auto" w:fill="FFFFFF"/>
              <w:spacing w:after="0" w:line="240" w:lineRule="auto"/>
              <w:jc w:val="both"/>
              <w:rPr>
                <w:b/>
                <w:bCs/>
                <w:sz w:val="26"/>
                <w:szCs w:val="26"/>
              </w:rPr>
            </w:pPr>
            <w:r w:rsidRPr="007A47A9">
              <w:rPr>
                <w:b/>
                <w:bCs/>
                <w:sz w:val="26"/>
                <w:szCs w:val="26"/>
              </w:rPr>
              <w:t>F</w:t>
            </w:r>
            <w:r>
              <w:rPr>
                <w:b/>
                <w:bCs/>
                <w:sz w:val="26"/>
                <w:szCs w:val="26"/>
              </w:rPr>
              <w:t>ED</w:t>
            </w:r>
            <w:r w:rsidR="00A73BD5">
              <w:rPr>
                <w:b/>
                <w:bCs/>
                <w:sz w:val="26"/>
                <w:szCs w:val="26"/>
              </w:rPr>
              <w:t xml:space="preserve"> sẽ thực hiện đợt cắt giãm lãi suất lần thứ 3 vào phiên họp sắp tới</w:t>
            </w:r>
          </w:p>
          <w:p w14:paraId="6516835A" w14:textId="7AA1AD3F" w:rsidR="00993BC1" w:rsidRPr="000F2296" w:rsidRDefault="002C54F7" w:rsidP="00C32CCF">
            <w:pPr>
              <w:shd w:val="clear" w:color="auto" w:fill="FFFFFF"/>
              <w:spacing w:after="0" w:line="240" w:lineRule="auto"/>
              <w:jc w:val="both"/>
              <w:rPr>
                <w:bCs/>
                <w:i/>
                <w:sz w:val="26"/>
                <w:szCs w:val="26"/>
              </w:rPr>
            </w:pPr>
            <w:r>
              <w:rPr>
                <w:bCs/>
                <w:i/>
                <w:sz w:val="26"/>
                <w:szCs w:val="26"/>
              </w:rPr>
              <w:t xml:space="preserve">Trong tuần, </w:t>
            </w:r>
            <w:r w:rsidRPr="000F2296">
              <w:rPr>
                <w:bCs/>
                <w:i/>
                <w:sz w:val="26"/>
                <w:szCs w:val="26"/>
              </w:rPr>
              <w:t xml:space="preserve">Chủ tịch Fed New York John Williams và Thống đốc Christopher Waller </w:t>
            </w:r>
            <w:r>
              <w:rPr>
                <w:bCs/>
                <w:i/>
                <w:sz w:val="26"/>
                <w:szCs w:val="26"/>
              </w:rPr>
              <w:t>đã có những b</w:t>
            </w:r>
            <w:r w:rsidR="00993BC1" w:rsidRPr="000F2296">
              <w:rPr>
                <w:bCs/>
                <w:i/>
                <w:sz w:val="26"/>
                <w:szCs w:val="26"/>
              </w:rPr>
              <w:t xml:space="preserve">ình luận mang tính </w:t>
            </w:r>
            <w:r w:rsidR="008003BF">
              <w:rPr>
                <w:bCs/>
                <w:i/>
                <w:sz w:val="26"/>
                <w:szCs w:val="26"/>
              </w:rPr>
              <w:t>ô</w:t>
            </w:r>
            <w:r>
              <w:rPr>
                <w:bCs/>
                <w:i/>
                <w:sz w:val="26"/>
                <w:szCs w:val="26"/>
              </w:rPr>
              <w:t>n hòa</w:t>
            </w:r>
            <w:r w:rsidR="00993BC1" w:rsidRPr="000F2296">
              <w:rPr>
                <w:bCs/>
                <w:i/>
                <w:sz w:val="26"/>
                <w:szCs w:val="26"/>
              </w:rPr>
              <w:t xml:space="preserve"> rằng thị trường lao động </w:t>
            </w:r>
            <w:r>
              <w:rPr>
                <w:bCs/>
                <w:i/>
                <w:sz w:val="26"/>
                <w:szCs w:val="26"/>
              </w:rPr>
              <w:t xml:space="preserve">Mỹ </w:t>
            </w:r>
            <w:r w:rsidR="00993BC1" w:rsidRPr="000F2296">
              <w:rPr>
                <w:bCs/>
                <w:i/>
                <w:sz w:val="26"/>
                <w:szCs w:val="26"/>
              </w:rPr>
              <w:t xml:space="preserve">đã đủ yếu để biện minh cho một đợt cắt giảm lãi suất mới </w:t>
            </w:r>
            <w:r w:rsidR="00C32CCF">
              <w:rPr>
                <w:bCs/>
                <w:i/>
                <w:sz w:val="26"/>
                <w:szCs w:val="26"/>
              </w:rPr>
              <w:t>đã</w:t>
            </w:r>
            <w:r w:rsidR="00993BC1" w:rsidRPr="000F2296">
              <w:rPr>
                <w:bCs/>
                <w:i/>
                <w:sz w:val="26"/>
                <w:szCs w:val="26"/>
              </w:rPr>
              <w:t xml:space="preserve"> góp phần nâng đỡ thị trường. Sang giữa tuần, loạt dữ liệu kinh tế yếu hơn </w:t>
            </w:r>
            <w:r w:rsidR="003E6AE6">
              <w:rPr>
                <w:bCs/>
                <w:i/>
                <w:sz w:val="26"/>
                <w:szCs w:val="26"/>
              </w:rPr>
              <w:t xml:space="preserve">càng </w:t>
            </w:r>
            <w:r w:rsidR="00993BC1" w:rsidRPr="000F2296">
              <w:rPr>
                <w:bCs/>
                <w:i/>
                <w:sz w:val="26"/>
                <w:szCs w:val="26"/>
              </w:rPr>
              <w:t xml:space="preserve">củng cố quan điểm rằng Fed sẽ thực hiện cắt giảm </w:t>
            </w:r>
            <w:r w:rsidR="00C32CCF">
              <w:rPr>
                <w:bCs/>
                <w:i/>
                <w:sz w:val="26"/>
                <w:szCs w:val="26"/>
              </w:rPr>
              <w:t xml:space="preserve">lãi suất </w:t>
            </w:r>
            <w:r w:rsidR="00C32CCF" w:rsidRPr="000F2296">
              <w:rPr>
                <w:bCs/>
                <w:i/>
                <w:sz w:val="26"/>
                <w:szCs w:val="26"/>
              </w:rPr>
              <w:t xml:space="preserve">lần </w:t>
            </w:r>
            <w:r w:rsidR="00993BC1" w:rsidRPr="000F2296">
              <w:rPr>
                <w:bCs/>
                <w:i/>
                <w:sz w:val="26"/>
                <w:szCs w:val="26"/>
              </w:rPr>
              <w:t>thứ ba và cuối cùng trong năm</w:t>
            </w:r>
            <w:r w:rsidR="00390D40">
              <w:rPr>
                <w:bCs/>
                <w:i/>
                <w:sz w:val="26"/>
                <w:szCs w:val="26"/>
              </w:rPr>
              <w:t xml:space="preserve"> nay trong phiên họp chính sách tháng 12/2025.</w:t>
            </w:r>
          </w:p>
        </w:tc>
        <w:tc>
          <w:tcPr>
            <w:tcW w:w="6389" w:type="dxa"/>
            <w:shd w:val="clear" w:color="auto" w:fill="auto"/>
          </w:tcPr>
          <w:tbl>
            <w:tblPr>
              <w:tblW w:w="6028" w:type="dxa"/>
              <w:tblBorders>
                <w:top w:val="single" w:sz="6" w:space="0" w:color="E0E0E2"/>
                <w:left w:val="single" w:sz="6" w:space="0" w:color="E0E0E2"/>
                <w:bottom w:val="single" w:sz="6" w:space="0" w:color="E0E0E2"/>
                <w:right w:val="single" w:sz="6" w:space="0" w:color="E0E0E2"/>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32"/>
              <w:gridCol w:w="1608"/>
              <w:gridCol w:w="1608"/>
              <w:gridCol w:w="1480"/>
            </w:tblGrid>
            <w:tr w:rsidR="00EF0E43" w14:paraId="12E2919D" w14:textId="77777777" w:rsidTr="00EF0E43">
              <w:trPr>
                <w:trHeight w:val="416"/>
              </w:trPr>
              <w:tc>
                <w:tcPr>
                  <w:tcW w:w="1332" w:type="dxa"/>
                  <w:vMerge w:val="restart"/>
                  <w:tcBorders>
                    <w:top w:val="single" w:sz="6" w:space="0" w:color="E0E0E2"/>
                    <w:left w:val="single" w:sz="6" w:space="0" w:color="E0E0E2"/>
                    <w:bottom w:val="single" w:sz="6" w:space="0" w:color="E0E0E2"/>
                    <w:right w:val="single" w:sz="6" w:space="0" w:color="E0E0E2"/>
                  </w:tcBorders>
                  <w:shd w:val="clear" w:color="auto" w:fill="F8F8F8"/>
                  <w:tcMar>
                    <w:top w:w="240" w:type="dxa"/>
                    <w:left w:w="84" w:type="dxa"/>
                    <w:bottom w:w="240" w:type="dxa"/>
                    <w:right w:w="84" w:type="dxa"/>
                  </w:tcMar>
                  <w:vAlign w:val="center"/>
                  <w:hideMark/>
                </w:tcPr>
                <w:p w14:paraId="2FDC4E96" w14:textId="77777777" w:rsidR="00EF0E43" w:rsidRPr="008D4E55" w:rsidRDefault="00EF0E43" w:rsidP="00EF0E43">
                  <w:pPr>
                    <w:spacing w:after="0" w:line="240" w:lineRule="auto"/>
                    <w:jc w:val="center"/>
                    <w:rPr>
                      <w:rFonts w:ascii="Arial" w:hAnsi="Arial" w:cs="Arial"/>
                      <w:b/>
                      <w:bCs/>
                      <w:caps/>
                      <w:color w:val="000000"/>
                      <w:sz w:val="13"/>
                      <w:szCs w:val="15"/>
                    </w:rPr>
                  </w:pPr>
                  <w:r w:rsidRPr="008D4E55">
                    <w:rPr>
                      <w:rFonts w:ascii="Arial" w:hAnsi="Arial" w:cs="Arial"/>
                      <w:b/>
                      <w:bCs/>
                      <w:caps/>
                      <w:color w:val="000000"/>
                      <w:sz w:val="13"/>
                      <w:szCs w:val="15"/>
                    </w:rPr>
                    <w:t>Lãi suất chính sách</w:t>
                  </w:r>
                </w:p>
                <w:p w14:paraId="31BFA589" w14:textId="77777777" w:rsidR="00EF0E43" w:rsidRPr="008D4E55" w:rsidRDefault="00EF0E43" w:rsidP="00EF0E43">
                  <w:pPr>
                    <w:spacing w:after="0" w:line="240" w:lineRule="auto"/>
                    <w:jc w:val="center"/>
                    <w:rPr>
                      <w:b/>
                      <w:bCs/>
                      <w:caps/>
                      <w:color w:val="000000"/>
                      <w:sz w:val="13"/>
                      <w:szCs w:val="15"/>
                    </w:rPr>
                  </w:pPr>
                  <w:r w:rsidRPr="008D4E55">
                    <w:rPr>
                      <w:rFonts w:ascii="Arial" w:hAnsi="Arial" w:cs="Arial"/>
                      <w:b/>
                      <w:bCs/>
                      <w:caps/>
                      <w:color w:val="000000"/>
                      <w:sz w:val="13"/>
                      <w:szCs w:val="15"/>
                    </w:rPr>
                    <w:t xml:space="preserve"> (Điểm cơ bản)</w:t>
                  </w:r>
                </w:p>
              </w:tc>
              <w:tc>
                <w:tcPr>
                  <w:tcW w:w="4696" w:type="dxa"/>
                  <w:gridSpan w:val="3"/>
                  <w:tcBorders>
                    <w:top w:val="single" w:sz="6" w:space="0" w:color="E0E0E2"/>
                    <w:left w:val="single" w:sz="6" w:space="0" w:color="E0E0E2"/>
                    <w:bottom w:val="single" w:sz="6" w:space="0" w:color="E0E0E2"/>
                    <w:right w:val="single" w:sz="6" w:space="0" w:color="E0E0E2"/>
                  </w:tcBorders>
                  <w:shd w:val="clear" w:color="auto" w:fill="F8F8F8"/>
                  <w:tcMar>
                    <w:top w:w="240" w:type="dxa"/>
                    <w:left w:w="84" w:type="dxa"/>
                    <w:bottom w:w="240" w:type="dxa"/>
                    <w:right w:w="84" w:type="dxa"/>
                  </w:tcMar>
                  <w:vAlign w:val="center"/>
                  <w:hideMark/>
                </w:tcPr>
                <w:p w14:paraId="203E58D4" w14:textId="77777777" w:rsidR="00EF0E43" w:rsidRPr="008D4E55" w:rsidRDefault="00EF0E43" w:rsidP="00EF0E43">
                  <w:pPr>
                    <w:spacing w:after="0" w:line="240" w:lineRule="auto"/>
                    <w:jc w:val="center"/>
                    <w:rPr>
                      <w:b/>
                      <w:bCs/>
                      <w:caps/>
                      <w:color w:val="000000"/>
                      <w:sz w:val="13"/>
                      <w:szCs w:val="15"/>
                    </w:rPr>
                  </w:pPr>
                  <w:r w:rsidRPr="008D4E55">
                    <w:rPr>
                      <w:rFonts w:ascii="Arial" w:hAnsi="Arial" w:cs="Arial"/>
                      <w:b/>
                      <w:bCs/>
                      <w:caps/>
                      <w:color w:val="000000"/>
                      <w:sz w:val="13"/>
                      <w:szCs w:val="15"/>
                    </w:rPr>
                    <w:t>Xác suất Fed giảm lãi suất TRONG PHIÊN HỌP CHÍNH SÁCH NGÀY 10/12/2025 (%)</w:t>
                  </w:r>
                </w:p>
              </w:tc>
            </w:tr>
            <w:tr w:rsidR="00EF0E43" w14:paraId="4EDCE682" w14:textId="77777777" w:rsidTr="00EF0E43">
              <w:trPr>
                <w:trHeight w:val="329"/>
              </w:trPr>
              <w:tc>
                <w:tcPr>
                  <w:tcW w:w="1332" w:type="dxa"/>
                  <w:vMerge/>
                  <w:tcBorders>
                    <w:top w:val="single" w:sz="6" w:space="0" w:color="E0E0E2"/>
                    <w:left w:val="single" w:sz="6" w:space="0" w:color="E0E0E2"/>
                    <w:bottom w:val="single" w:sz="6" w:space="0" w:color="E0E0E2"/>
                    <w:right w:val="single" w:sz="6" w:space="0" w:color="E0E0E2"/>
                  </w:tcBorders>
                  <w:shd w:val="clear" w:color="auto" w:fill="FFFFFF"/>
                  <w:vAlign w:val="center"/>
                  <w:hideMark/>
                </w:tcPr>
                <w:p w14:paraId="18F8EA49" w14:textId="77777777" w:rsidR="00EF0E43" w:rsidRPr="008D4E55" w:rsidRDefault="00EF0E43" w:rsidP="00EF0E43">
                  <w:pPr>
                    <w:spacing w:after="0" w:line="240" w:lineRule="auto"/>
                    <w:rPr>
                      <w:b/>
                      <w:bCs/>
                      <w:caps/>
                      <w:color w:val="000000"/>
                      <w:sz w:val="13"/>
                      <w:szCs w:val="15"/>
                    </w:rPr>
                  </w:pPr>
                </w:p>
              </w:tc>
              <w:tc>
                <w:tcPr>
                  <w:tcW w:w="1608" w:type="dxa"/>
                  <w:tcBorders>
                    <w:top w:val="single" w:sz="6" w:space="0" w:color="E0E0E2"/>
                    <w:left w:val="single" w:sz="6" w:space="0" w:color="E0E0E2"/>
                    <w:bottom w:val="single" w:sz="6" w:space="0" w:color="E0E0E2"/>
                    <w:right w:val="single" w:sz="6" w:space="0" w:color="E0E0E2"/>
                  </w:tcBorders>
                  <w:shd w:val="clear" w:color="auto" w:fill="F8F8F8"/>
                  <w:tcMar>
                    <w:top w:w="84" w:type="dxa"/>
                    <w:left w:w="60" w:type="dxa"/>
                    <w:bottom w:w="84" w:type="dxa"/>
                    <w:right w:w="60" w:type="dxa"/>
                  </w:tcMar>
                  <w:vAlign w:val="center"/>
                  <w:hideMark/>
                </w:tcPr>
                <w:p w14:paraId="2040B97B" w14:textId="77777777" w:rsidR="00EF0E43" w:rsidRPr="008D4E55" w:rsidRDefault="00EF0E43" w:rsidP="00EF0E43">
                  <w:pPr>
                    <w:spacing w:after="0" w:line="240" w:lineRule="auto"/>
                    <w:jc w:val="center"/>
                    <w:rPr>
                      <w:b/>
                      <w:bCs/>
                      <w:caps/>
                      <w:color w:val="000000"/>
                      <w:sz w:val="13"/>
                      <w:szCs w:val="15"/>
                    </w:rPr>
                  </w:pPr>
                  <w:r w:rsidRPr="008D4E55">
                    <w:rPr>
                      <w:b/>
                      <w:bCs/>
                      <w:caps/>
                      <w:color w:val="000000"/>
                      <w:sz w:val="13"/>
                      <w:szCs w:val="15"/>
                    </w:rPr>
                    <w:t>Hiện tại</w:t>
                  </w:r>
                </w:p>
                <w:p w14:paraId="6E1857AE" w14:textId="77777777" w:rsidR="00EF0E43" w:rsidRPr="008D4E55" w:rsidRDefault="00EF0E43" w:rsidP="00EF0E43">
                  <w:pPr>
                    <w:spacing w:after="0" w:line="240" w:lineRule="auto"/>
                    <w:jc w:val="center"/>
                    <w:rPr>
                      <w:b/>
                      <w:bCs/>
                      <w:caps/>
                      <w:color w:val="000000"/>
                      <w:sz w:val="13"/>
                      <w:szCs w:val="15"/>
                    </w:rPr>
                  </w:pPr>
                  <w:r>
                    <w:rPr>
                      <w:b/>
                      <w:bCs/>
                      <w:caps/>
                      <w:color w:val="000000"/>
                      <w:sz w:val="13"/>
                      <w:szCs w:val="15"/>
                    </w:rPr>
                    <w:t>30</w:t>
                  </w:r>
                  <w:r w:rsidRPr="008D4E55">
                    <w:rPr>
                      <w:b/>
                      <w:bCs/>
                      <w:caps/>
                      <w:color w:val="000000"/>
                      <w:sz w:val="13"/>
                      <w:szCs w:val="15"/>
                    </w:rPr>
                    <w:t>/11/2025</w:t>
                  </w:r>
                </w:p>
              </w:tc>
              <w:tc>
                <w:tcPr>
                  <w:tcW w:w="1608" w:type="dxa"/>
                  <w:tcBorders>
                    <w:top w:val="single" w:sz="6" w:space="0" w:color="E0E0E2"/>
                    <w:left w:val="single" w:sz="6" w:space="0" w:color="E0E0E2"/>
                    <w:bottom w:val="single" w:sz="6" w:space="0" w:color="E0E0E2"/>
                    <w:right w:val="single" w:sz="6" w:space="0" w:color="E0E0E2"/>
                  </w:tcBorders>
                  <w:shd w:val="clear" w:color="auto" w:fill="F8F8F8"/>
                  <w:tcMar>
                    <w:top w:w="84" w:type="dxa"/>
                    <w:left w:w="60" w:type="dxa"/>
                    <w:bottom w:w="84" w:type="dxa"/>
                    <w:right w:w="60" w:type="dxa"/>
                  </w:tcMar>
                  <w:vAlign w:val="center"/>
                  <w:hideMark/>
                </w:tcPr>
                <w:p w14:paraId="36E8B0A9" w14:textId="77777777" w:rsidR="00EF0E43" w:rsidRPr="008D4E55" w:rsidRDefault="00EF0E43" w:rsidP="00EF0E43">
                  <w:pPr>
                    <w:spacing w:after="0" w:line="240" w:lineRule="auto"/>
                    <w:jc w:val="center"/>
                    <w:rPr>
                      <w:b/>
                      <w:bCs/>
                      <w:caps/>
                      <w:color w:val="000000"/>
                      <w:sz w:val="13"/>
                      <w:szCs w:val="15"/>
                    </w:rPr>
                  </w:pPr>
                  <w:r w:rsidRPr="008D4E55">
                    <w:rPr>
                      <w:b/>
                      <w:bCs/>
                      <w:caps/>
                      <w:color w:val="000000"/>
                      <w:sz w:val="13"/>
                      <w:szCs w:val="15"/>
                    </w:rPr>
                    <w:t>Tuần trươc</w:t>
                  </w:r>
                </w:p>
                <w:p w14:paraId="17CE2661" w14:textId="77777777" w:rsidR="00EF0E43" w:rsidRPr="008D4E55" w:rsidRDefault="00EF0E43" w:rsidP="00EF0E43">
                  <w:pPr>
                    <w:spacing w:after="0" w:line="240" w:lineRule="auto"/>
                    <w:jc w:val="center"/>
                    <w:rPr>
                      <w:b/>
                      <w:bCs/>
                      <w:caps/>
                      <w:color w:val="000000"/>
                      <w:sz w:val="13"/>
                      <w:szCs w:val="15"/>
                    </w:rPr>
                  </w:pPr>
                  <w:r>
                    <w:rPr>
                      <w:b/>
                      <w:bCs/>
                      <w:caps/>
                      <w:color w:val="000000"/>
                      <w:sz w:val="13"/>
                      <w:szCs w:val="15"/>
                    </w:rPr>
                    <w:t>24</w:t>
                  </w:r>
                  <w:r w:rsidRPr="008D4E55">
                    <w:rPr>
                      <w:b/>
                      <w:bCs/>
                      <w:caps/>
                      <w:color w:val="000000"/>
                      <w:sz w:val="13"/>
                      <w:szCs w:val="15"/>
                    </w:rPr>
                    <w:t>/11/2025</w:t>
                  </w:r>
                </w:p>
              </w:tc>
              <w:tc>
                <w:tcPr>
                  <w:tcW w:w="1480" w:type="dxa"/>
                  <w:tcBorders>
                    <w:top w:val="single" w:sz="6" w:space="0" w:color="E0E0E2"/>
                    <w:left w:val="single" w:sz="6" w:space="0" w:color="E0E0E2"/>
                    <w:bottom w:val="single" w:sz="6" w:space="0" w:color="E0E0E2"/>
                    <w:right w:val="single" w:sz="6" w:space="0" w:color="E0E0E2"/>
                  </w:tcBorders>
                  <w:shd w:val="clear" w:color="auto" w:fill="F8F8F8"/>
                  <w:tcMar>
                    <w:top w:w="84" w:type="dxa"/>
                    <w:left w:w="60" w:type="dxa"/>
                    <w:bottom w:w="84" w:type="dxa"/>
                    <w:right w:w="60" w:type="dxa"/>
                  </w:tcMar>
                  <w:vAlign w:val="center"/>
                  <w:hideMark/>
                </w:tcPr>
                <w:p w14:paraId="5AA308B1" w14:textId="77777777" w:rsidR="00EF0E43" w:rsidRPr="008D4E55" w:rsidRDefault="00EF0E43" w:rsidP="00EF0E43">
                  <w:pPr>
                    <w:spacing w:after="0" w:line="240" w:lineRule="auto"/>
                    <w:jc w:val="center"/>
                    <w:rPr>
                      <w:b/>
                      <w:bCs/>
                      <w:caps/>
                      <w:color w:val="000000"/>
                      <w:sz w:val="13"/>
                      <w:szCs w:val="15"/>
                    </w:rPr>
                  </w:pPr>
                  <w:r w:rsidRPr="008D4E55">
                    <w:rPr>
                      <w:b/>
                      <w:bCs/>
                      <w:caps/>
                      <w:color w:val="000000"/>
                      <w:sz w:val="13"/>
                      <w:szCs w:val="15"/>
                    </w:rPr>
                    <w:t>tháng trươc</w:t>
                  </w:r>
                </w:p>
                <w:p w14:paraId="3B9143A5" w14:textId="77777777" w:rsidR="00EF0E43" w:rsidRPr="008D4E55" w:rsidRDefault="00EF0E43" w:rsidP="00EF0E43">
                  <w:pPr>
                    <w:spacing w:after="0" w:line="240" w:lineRule="auto"/>
                    <w:jc w:val="center"/>
                    <w:rPr>
                      <w:b/>
                      <w:bCs/>
                      <w:caps/>
                      <w:color w:val="000000"/>
                      <w:sz w:val="13"/>
                      <w:szCs w:val="15"/>
                    </w:rPr>
                  </w:pPr>
                  <w:r>
                    <w:rPr>
                      <w:b/>
                      <w:bCs/>
                      <w:caps/>
                      <w:color w:val="000000"/>
                      <w:sz w:val="13"/>
                      <w:szCs w:val="15"/>
                    </w:rPr>
                    <w:t>31</w:t>
                  </w:r>
                  <w:r w:rsidRPr="008D4E55">
                    <w:rPr>
                      <w:b/>
                      <w:bCs/>
                      <w:caps/>
                      <w:color w:val="000000"/>
                      <w:sz w:val="13"/>
                      <w:szCs w:val="15"/>
                    </w:rPr>
                    <w:t>/10/2025</w:t>
                  </w:r>
                </w:p>
              </w:tc>
            </w:tr>
            <w:tr w:rsidR="00EF0E43" w14:paraId="59774A7E" w14:textId="77777777" w:rsidTr="00EF0E43">
              <w:trPr>
                <w:trHeight w:val="135"/>
              </w:trPr>
              <w:tc>
                <w:tcPr>
                  <w:tcW w:w="1332" w:type="dxa"/>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tcPr>
                <w:p w14:paraId="0B83F3B4" w14:textId="77777777" w:rsidR="00EF0E43" w:rsidRDefault="00EF0E43" w:rsidP="00EF0E43">
                  <w:pPr>
                    <w:spacing w:after="0" w:line="240" w:lineRule="auto"/>
                    <w:jc w:val="center"/>
                    <w:rPr>
                      <w:rFonts w:ascii="Arial" w:hAnsi="Arial" w:cs="Arial"/>
                      <w:color w:val="000000"/>
                      <w:sz w:val="17"/>
                      <w:szCs w:val="17"/>
                    </w:rPr>
                  </w:pPr>
                  <w:r>
                    <w:rPr>
                      <w:rFonts w:ascii="Arial" w:hAnsi="Arial" w:cs="Arial"/>
                      <w:color w:val="000000"/>
                      <w:sz w:val="17"/>
                      <w:szCs w:val="17"/>
                    </w:rPr>
                    <w:t>350-375</w:t>
                  </w:r>
                </w:p>
              </w:tc>
              <w:tc>
                <w:tcPr>
                  <w:tcW w:w="1608" w:type="dxa"/>
                  <w:tcBorders>
                    <w:top w:val="single" w:sz="6" w:space="0" w:color="E0E0E2"/>
                    <w:left w:val="single" w:sz="6" w:space="0" w:color="E0E0E2"/>
                    <w:bottom w:val="single" w:sz="6" w:space="0" w:color="E0E0E2"/>
                    <w:right w:val="single" w:sz="6" w:space="0" w:color="E0E0E2"/>
                  </w:tcBorders>
                  <w:shd w:val="clear" w:color="auto" w:fill="FAFAD2"/>
                  <w:tcMar>
                    <w:top w:w="84" w:type="dxa"/>
                    <w:left w:w="84" w:type="dxa"/>
                    <w:bottom w:w="84" w:type="dxa"/>
                    <w:right w:w="84" w:type="dxa"/>
                  </w:tcMar>
                  <w:vAlign w:val="center"/>
                </w:tcPr>
                <w:p w14:paraId="6028F823" w14:textId="77777777" w:rsidR="00EF0E43" w:rsidRDefault="00EF0E43" w:rsidP="00EF0E43">
                  <w:pPr>
                    <w:spacing w:after="0" w:line="240" w:lineRule="auto"/>
                    <w:jc w:val="right"/>
                    <w:rPr>
                      <w:color w:val="000000"/>
                      <w:sz w:val="17"/>
                      <w:szCs w:val="17"/>
                    </w:rPr>
                  </w:pPr>
                  <w:r>
                    <w:rPr>
                      <w:color w:val="000000"/>
                      <w:sz w:val="17"/>
                      <w:szCs w:val="17"/>
                    </w:rPr>
                    <w:t>87.4%</w:t>
                  </w:r>
                </w:p>
              </w:tc>
              <w:tc>
                <w:tcPr>
                  <w:tcW w:w="1608" w:type="dxa"/>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tcPr>
                <w:p w14:paraId="1EC435F3" w14:textId="77777777" w:rsidR="00EF0E43" w:rsidRDefault="00EF0E43" w:rsidP="00EF0E43">
                  <w:pPr>
                    <w:spacing w:after="0" w:line="240" w:lineRule="auto"/>
                    <w:jc w:val="right"/>
                    <w:rPr>
                      <w:color w:val="000000"/>
                      <w:sz w:val="17"/>
                      <w:szCs w:val="17"/>
                    </w:rPr>
                  </w:pPr>
                  <w:r>
                    <w:rPr>
                      <w:color w:val="000000"/>
                      <w:sz w:val="17"/>
                      <w:szCs w:val="17"/>
                    </w:rPr>
                    <w:t>84.4%</w:t>
                  </w:r>
                </w:p>
              </w:tc>
              <w:tc>
                <w:tcPr>
                  <w:tcW w:w="1480" w:type="dxa"/>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tcPr>
                <w:p w14:paraId="68567FF2" w14:textId="77777777" w:rsidR="00EF0E43" w:rsidRDefault="00EF0E43" w:rsidP="00EF0E43">
                  <w:pPr>
                    <w:spacing w:after="0" w:line="240" w:lineRule="auto"/>
                    <w:jc w:val="right"/>
                    <w:rPr>
                      <w:color w:val="000000"/>
                      <w:sz w:val="17"/>
                      <w:szCs w:val="17"/>
                    </w:rPr>
                  </w:pPr>
                  <w:r>
                    <w:rPr>
                      <w:color w:val="000000"/>
                      <w:sz w:val="17"/>
                      <w:szCs w:val="17"/>
                    </w:rPr>
                    <w:t>63.0%</w:t>
                  </w:r>
                </w:p>
              </w:tc>
            </w:tr>
            <w:tr w:rsidR="00EF0E43" w14:paraId="0C6C9D85" w14:textId="77777777" w:rsidTr="00EF0E43">
              <w:trPr>
                <w:trHeight w:val="196"/>
              </w:trPr>
              <w:tc>
                <w:tcPr>
                  <w:tcW w:w="1332" w:type="dxa"/>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tcPr>
                <w:p w14:paraId="5071ACF9" w14:textId="77777777" w:rsidR="00EF0E43" w:rsidRDefault="00EF0E43" w:rsidP="00EF0E43">
                  <w:pPr>
                    <w:spacing w:after="0" w:line="240" w:lineRule="auto"/>
                    <w:jc w:val="center"/>
                    <w:rPr>
                      <w:rFonts w:ascii="Arial" w:hAnsi="Arial" w:cs="Arial"/>
                      <w:color w:val="000000"/>
                      <w:sz w:val="17"/>
                      <w:szCs w:val="17"/>
                    </w:rPr>
                  </w:pPr>
                  <w:r>
                    <w:rPr>
                      <w:rFonts w:ascii="Arial" w:hAnsi="Arial" w:cs="Arial"/>
                      <w:color w:val="000000"/>
                      <w:sz w:val="17"/>
                      <w:szCs w:val="17"/>
                    </w:rPr>
                    <w:t>375-400 (Hiện tại)</w:t>
                  </w:r>
                </w:p>
              </w:tc>
              <w:tc>
                <w:tcPr>
                  <w:tcW w:w="1608" w:type="dxa"/>
                  <w:tcBorders>
                    <w:top w:val="single" w:sz="6" w:space="0" w:color="E0E0E2"/>
                    <w:left w:val="single" w:sz="6" w:space="0" w:color="E0E0E2"/>
                    <w:bottom w:val="single" w:sz="6" w:space="0" w:color="E0E0E2"/>
                    <w:right w:val="single" w:sz="6" w:space="0" w:color="E0E0E2"/>
                  </w:tcBorders>
                  <w:shd w:val="clear" w:color="auto" w:fill="FAFAD2"/>
                  <w:tcMar>
                    <w:top w:w="84" w:type="dxa"/>
                    <w:left w:w="84" w:type="dxa"/>
                    <w:bottom w:w="84" w:type="dxa"/>
                    <w:right w:w="84" w:type="dxa"/>
                  </w:tcMar>
                  <w:vAlign w:val="center"/>
                </w:tcPr>
                <w:p w14:paraId="3405A732" w14:textId="77777777" w:rsidR="00EF0E43" w:rsidRDefault="00EF0E43" w:rsidP="00EF0E43">
                  <w:pPr>
                    <w:spacing w:after="0" w:line="240" w:lineRule="auto"/>
                    <w:jc w:val="right"/>
                    <w:rPr>
                      <w:color w:val="000000"/>
                      <w:sz w:val="17"/>
                      <w:szCs w:val="17"/>
                    </w:rPr>
                  </w:pPr>
                  <w:r>
                    <w:rPr>
                      <w:color w:val="000000"/>
                      <w:sz w:val="17"/>
                      <w:szCs w:val="17"/>
                    </w:rPr>
                    <w:t>12.6%</w:t>
                  </w:r>
                </w:p>
              </w:tc>
              <w:tc>
                <w:tcPr>
                  <w:tcW w:w="1608" w:type="dxa"/>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tcPr>
                <w:p w14:paraId="57EC01BA" w14:textId="77777777" w:rsidR="00EF0E43" w:rsidRDefault="00EF0E43" w:rsidP="00EF0E43">
                  <w:pPr>
                    <w:spacing w:after="0" w:line="240" w:lineRule="auto"/>
                    <w:jc w:val="right"/>
                    <w:rPr>
                      <w:color w:val="000000"/>
                      <w:sz w:val="17"/>
                      <w:szCs w:val="17"/>
                    </w:rPr>
                  </w:pPr>
                  <w:r>
                    <w:rPr>
                      <w:color w:val="000000"/>
                      <w:sz w:val="17"/>
                      <w:szCs w:val="17"/>
                    </w:rPr>
                    <w:t>15.6%</w:t>
                  </w:r>
                </w:p>
              </w:tc>
              <w:tc>
                <w:tcPr>
                  <w:tcW w:w="1480" w:type="dxa"/>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tcPr>
                <w:p w14:paraId="140B313D" w14:textId="77777777" w:rsidR="00EF0E43" w:rsidRDefault="00EF0E43" w:rsidP="00EF0E43">
                  <w:pPr>
                    <w:spacing w:after="0" w:line="240" w:lineRule="auto"/>
                    <w:jc w:val="right"/>
                    <w:rPr>
                      <w:color w:val="000000"/>
                      <w:sz w:val="17"/>
                      <w:szCs w:val="17"/>
                    </w:rPr>
                  </w:pPr>
                  <w:r>
                    <w:rPr>
                      <w:color w:val="000000"/>
                      <w:sz w:val="17"/>
                      <w:szCs w:val="17"/>
                    </w:rPr>
                    <w:t>37.0%</w:t>
                  </w:r>
                </w:p>
              </w:tc>
            </w:tr>
            <w:tr w:rsidR="00EF0E43" w14:paraId="6529DC3D" w14:textId="77777777" w:rsidTr="00EF0E43">
              <w:trPr>
                <w:trHeight w:val="135"/>
              </w:trPr>
              <w:tc>
                <w:tcPr>
                  <w:tcW w:w="6028" w:type="dxa"/>
                  <w:gridSpan w:val="4"/>
                  <w:tcBorders>
                    <w:top w:val="single" w:sz="6" w:space="0" w:color="E0E0E2"/>
                    <w:left w:val="single" w:sz="6" w:space="0" w:color="E0E0E2"/>
                    <w:bottom w:val="single" w:sz="6" w:space="0" w:color="E0E0E2"/>
                    <w:right w:val="single" w:sz="6" w:space="0" w:color="E0E0E2"/>
                  </w:tcBorders>
                  <w:shd w:val="clear" w:color="auto" w:fill="FFFFFF"/>
                  <w:tcMar>
                    <w:top w:w="84" w:type="dxa"/>
                    <w:left w:w="84" w:type="dxa"/>
                    <w:bottom w:w="84" w:type="dxa"/>
                    <w:right w:w="84" w:type="dxa"/>
                  </w:tcMar>
                  <w:vAlign w:val="center"/>
                  <w:hideMark/>
                </w:tcPr>
                <w:p w14:paraId="49190A2F" w14:textId="77777777" w:rsidR="00EF0E43" w:rsidRDefault="00EF0E43" w:rsidP="00EF0E43">
                  <w:pPr>
                    <w:spacing w:after="0" w:line="240" w:lineRule="auto"/>
                    <w:jc w:val="center"/>
                    <w:rPr>
                      <w:i/>
                      <w:color w:val="A9A9A9"/>
                      <w:sz w:val="14"/>
                      <w:szCs w:val="17"/>
                    </w:rPr>
                  </w:pPr>
                  <w:r w:rsidRPr="008F4518">
                    <w:rPr>
                      <w:i/>
                      <w:color w:val="A9A9A9"/>
                      <w:sz w:val="14"/>
                      <w:szCs w:val="17"/>
                    </w:rPr>
                    <w:t xml:space="preserve">*Số liệu đến ngày </w:t>
                  </w:r>
                  <w:r>
                    <w:rPr>
                      <w:i/>
                      <w:color w:val="A9A9A9"/>
                      <w:sz w:val="14"/>
                      <w:szCs w:val="17"/>
                    </w:rPr>
                    <w:t>30</w:t>
                  </w:r>
                  <w:r w:rsidRPr="008F4518">
                    <w:rPr>
                      <w:i/>
                      <w:color w:val="A9A9A9"/>
                      <w:sz w:val="14"/>
                      <w:szCs w:val="17"/>
                    </w:rPr>
                    <w:t>/11/2025</w:t>
                  </w:r>
                </w:p>
                <w:p w14:paraId="1681D238" w14:textId="14041A7A" w:rsidR="00074CBF" w:rsidRDefault="00074CBF" w:rsidP="00074CBF">
                  <w:pPr>
                    <w:shd w:val="clear" w:color="auto" w:fill="FFFFFF"/>
                    <w:spacing w:after="0" w:line="240" w:lineRule="auto"/>
                    <w:jc w:val="both"/>
                    <w:rPr>
                      <w:bCs/>
                      <w:i/>
                      <w:sz w:val="26"/>
                      <w:szCs w:val="26"/>
                    </w:rPr>
                  </w:pPr>
                  <w:r>
                    <w:rPr>
                      <w:bCs/>
                      <w:i/>
                      <w:sz w:val="26"/>
                      <w:szCs w:val="26"/>
                    </w:rPr>
                    <w:t>Xác suất Fed hạ lãi suất 0,25 điểm% trong phiên họp cuối năm đã lên đến 87,4%.</w:t>
                  </w:r>
                </w:p>
                <w:p w14:paraId="3DE3BF2C" w14:textId="7AEF4AE4" w:rsidR="00074CBF" w:rsidRPr="008F4518" w:rsidRDefault="00074CBF" w:rsidP="00074CBF">
                  <w:pPr>
                    <w:spacing w:after="0" w:line="240" w:lineRule="auto"/>
                    <w:jc w:val="both"/>
                    <w:rPr>
                      <w:i/>
                      <w:color w:val="A9A9A9"/>
                      <w:sz w:val="17"/>
                      <w:szCs w:val="17"/>
                    </w:rPr>
                  </w:pPr>
                </w:p>
              </w:tc>
            </w:tr>
          </w:tbl>
          <w:p w14:paraId="31C73FF0" w14:textId="348B3B27" w:rsidR="00EA586B" w:rsidRPr="001F56C1" w:rsidRDefault="00EA586B" w:rsidP="00D80574">
            <w:pPr>
              <w:shd w:val="clear" w:color="auto" w:fill="FFFFFF"/>
              <w:spacing w:after="0" w:line="240" w:lineRule="auto"/>
              <w:jc w:val="both"/>
              <w:rPr>
                <w:rFonts w:eastAsia="Times New Roman"/>
                <w:sz w:val="26"/>
                <w:szCs w:val="26"/>
              </w:rPr>
            </w:pPr>
          </w:p>
        </w:tc>
      </w:tr>
      <w:tr w:rsidR="002F6D74" w:rsidRPr="008508C4" w14:paraId="3DB8B8D5" w14:textId="77777777" w:rsidTr="00535CCE">
        <w:tc>
          <w:tcPr>
            <w:tcW w:w="4967" w:type="dxa"/>
            <w:shd w:val="clear" w:color="auto" w:fill="auto"/>
          </w:tcPr>
          <w:p w14:paraId="261615CA" w14:textId="77777777" w:rsidR="002F6D74" w:rsidRDefault="002F6D74" w:rsidP="002F6D74">
            <w:pPr>
              <w:shd w:val="clear" w:color="auto" w:fill="FFFFFF"/>
              <w:spacing w:after="0" w:line="240" w:lineRule="auto"/>
              <w:jc w:val="both"/>
              <w:rPr>
                <w:b/>
                <w:bCs/>
                <w:sz w:val="26"/>
                <w:szCs w:val="26"/>
              </w:rPr>
            </w:pPr>
          </w:p>
        </w:tc>
        <w:tc>
          <w:tcPr>
            <w:tcW w:w="6389" w:type="dxa"/>
            <w:shd w:val="clear" w:color="auto" w:fill="auto"/>
          </w:tcPr>
          <w:p w14:paraId="384EAFBD" w14:textId="77777777" w:rsidR="002F6D74" w:rsidRDefault="002F6D74" w:rsidP="002F6D74">
            <w:pPr>
              <w:spacing w:after="0" w:line="240" w:lineRule="auto"/>
              <w:jc w:val="center"/>
              <w:rPr>
                <w:rFonts w:ascii="Arial" w:hAnsi="Arial" w:cs="Arial"/>
                <w:b/>
                <w:bCs/>
                <w:caps/>
                <w:color w:val="000000"/>
                <w:sz w:val="15"/>
                <w:szCs w:val="15"/>
              </w:rPr>
            </w:pPr>
          </w:p>
        </w:tc>
      </w:tr>
      <w:tr w:rsidR="009A6F79" w14:paraId="53D079AD" w14:textId="77777777" w:rsidTr="00535CCE">
        <w:tc>
          <w:tcPr>
            <w:tcW w:w="4967" w:type="dxa"/>
            <w:shd w:val="clear" w:color="auto" w:fill="auto"/>
          </w:tcPr>
          <w:p w14:paraId="101AC779" w14:textId="45ACE023" w:rsidR="00DC6B76" w:rsidRPr="00667AA3" w:rsidRDefault="002F6D74" w:rsidP="00B42792">
            <w:pPr>
              <w:shd w:val="clear" w:color="auto" w:fill="FFFFFF"/>
              <w:spacing w:after="0" w:line="240" w:lineRule="auto"/>
              <w:jc w:val="both"/>
              <w:rPr>
                <w:b/>
                <w:bCs/>
                <w:sz w:val="26"/>
                <w:szCs w:val="26"/>
              </w:rPr>
            </w:pPr>
            <w:r w:rsidRPr="00667AA3">
              <w:rPr>
                <w:b/>
                <w:bCs/>
                <w:sz w:val="26"/>
                <w:szCs w:val="26"/>
              </w:rPr>
              <w:t>ECB:</w:t>
            </w:r>
            <w:r w:rsidR="0011088B">
              <w:rPr>
                <w:b/>
                <w:bCs/>
                <w:sz w:val="26"/>
                <w:szCs w:val="26"/>
              </w:rPr>
              <w:t xml:space="preserve"> Duy trì quan điểm chính sách trung lập</w:t>
            </w:r>
          </w:p>
          <w:p w14:paraId="69710A51" w14:textId="7D6A951B" w:rsidR="002F6D74" w:rsidRPr="00BD4CEF" w:rsidRDefault="00BD4CEF" w:rsidP="00B42792">
            <w:pPr>
              <w:shd w:val="clear" w:color="auto" w:fill="FFFFFF"/>
              <w:spacing w:after="0" w:line="240" w:lineRule="auto"/>
              <w:jc w:val="both"/>
              <w:rPr>
                <w:bCs/>
                <w:i/>
                <w:sz w:val="26"/>
                <w:szCs w:val="26"/>
              </w:rPr>
            </w:pPr>
            <w:r w:rsidRPr="00BD4CEF">
              <w:rPr>
                <w:bCs/>
                <w:i/>
                <w:sz w:val="26"/>
                <w:szCs w:val="26"/>
              </w:rPr>
              <w:t xml:space="preserve">Có thể thấy, quan điểm </w:t>
            </w:r>
            <w:r>
              <w:rPr>
                <w:bCs/>
                <w:i/>
                <w:sz w:val="26"/>
                <w:szCs w:val="26"/>
              </w:rPr>
              <w:t xml:space="preserve">duy trì chính sách </w:t>
            </w:r>
            <w:r w:rsidRPr="00BD4CEF">
              <w:rPr>
                <w:bCs/>
                <w:i/>
                <w:sz w:val="26"/>
                <w:szCs w:val="26"/>
              </w:rPr>
              <w:t>trung lập của nhiều thành viên ECB thời gian qua, vì vậy thị trường hiện đều đang ở trạng thái "chờ đợi và quan sát".</w:t>
            </w:r>
          </w:p>
        </w:tc>
        <w:tc>
          <w:tcPr>
            <w:tcW w:w="6389" w:type="dxa"/>
            <w:shd w:val="clear" w:color="auto" w:fill="auto"/>
          </w:tcPr>
          <w:p w14:paraId="39EF1BA1" w14:textId="77777777" w:rsidR="00FE4114" w:rsidRDefault="00BD4CEF" w:rsidP="00BD4CEF">
            <w:pPr>
              <w:shd w:val="clear" w:color="auto" w:fill="FFFFFF"/>
              <w:spacing w:after="0" w:line="240" w:lineRule="auto"/>
              <w:jc w:val="both"/>
              <w:rPr>
                <w:bCs/>
                <w:sz w:val="26"/>
                <w:szCs w:val="26"/>
              </w:rPr>
            </w:pPr>
            <w:r>
              <w:rPr>
                <w:bCs/>
                <w:sz w:val="26"/>
                <w:szCs w:val="26"/>
              </w:rPr>
              <w:t xml:space="preserve">Trong tuần, </w:t>
            </w:r>
            <w:r w:rsidR="00667AA3" w:rsidRPr="00667AA3">
              <w:rPr>
                <w:bCs/>
                <w:sz w:val="26"/>
                <w:szCs w:val="26"/>
              </w:rPr>
              <w:t>Martins Kazaks, thành viên Hội đồng Thống đốc Ngân hàng Trung ương Châu Âu (ECB)</w:t>
            </w:r>
            <w:r w:rsidR="000D4C4D">
              <w:rPr>
                <w:bCs/>
                <w:sz w:val="26"/>
                <w:szCs w:val="26"/>
              </w:rPr>
              <w:t xml:space="preserve"> </w:t>
            </w:r>
            <w:r>
              <w:rPr>
                <w:bCs/>
                <w:sz w:val="26"/>
                <w:szCs w:val="26"/>
              </w:rPr>
              <w:t>đã</w:t>
            </w:r>
            <w:r w:rsidR="000D4C4D">
              <w:rPr>
                <w:bCs/>
                <w:sz w:val="26"/>
                <w:szCs w:val="26"/>
              </w:rPr>
              <w:t xml:space="preserve"> </w:t>
            </w:r>
            <w:r>
              <w:rPr>
                <w:bCs/>
                <w:sz w:val="26"/>
                <w:szCs w:val="26"/>
              </w:rPr>
              <w:t xml:space="preserve">phát biểu </w:t>
            </w:r>
            <w:r w:rsidR="000D4C4D">
              <w:rPr>
                <w:bCs/>
                <w:sz w:val="26"/>
                <w:szCs w:val="26"/>
              </w:rPr>
              <w:t xml:space="preserve"> rằng ECB </w:t>
            </w:r>
            <w:r w:rsidR="00667AA3" w:rsidRPr="00667AA3">
              <w:rPr>
                <w:bCs/>
                <w:sz w:val="26"/>
                <w:szCs w:val="26"/>
              </w:rPr>
              <w:t>sẽ tập trung vào các dự báo lạm phát cho năm 2026 và 2027.</w:t>
            </w:r>
            <w:r w:rsidR="000D4C4D">
              <w:rPr>
                <w:bCs/>
                <w:sz w:val="26"/>
                <w:szCs w:val="26"/>
              </w:rPr>
              <w:t xml:space="preserve"> </w:t>
            </w:r>
          </w:p>
          <w:p w14:paraId="7BF3D21C" w14:textId="5930A321" w:rsidR="009A6F79" w:rsidRPr="002F6D74" w:rsidRDefault="00667AA3" w:rsidP="00BD4CEF">
            <w:pPr>
              <w:shd w:val="clear" w:color="auto" w:fill="FFFFFF"/>
              <w:spacing w:after="0" w:line="240" w:lineRule="auto"/>
              <w:jc w:val="both"/>
              <w:rPr>
                <w:bCs/>
                <w:sz w:val="26"/>
                <w:szCs w:val="26"/>
              </w:rPr>
            </w:pPr>
            <w:r w:rsidRPr="00667AA3">
              <w:rPr>
                <w:bCs/>
                <w:sz w:val="26"/>
                <w:szCs w:val="26"/>
              </w:rPr>
              <w:t>Các rủi ro giảm đối với lạm phát đã được nhận diện rõ hơn, nhưng chúng ta không nên xem nhẹ các rủ</w:t>
            </w:r>
            <w:r w:rsidR="000D4C4D">
              <w:rPr>
                <w:bCs/>
                <w:sz w:val="26"/>
                <w:szCs w:val="26"/>
              </w:rPr>
              <w:t xml:space="preserve">i ro tăng. </w:t>
            </w:r>
          </w:p>
        </w:tc>
      </w:tr>
      <w:tr w:rsidR="00155235" w14:paraId="7107A280" w14:textId="77777777" w:rsidTr="00535CCE">
        <w:tc>
          <w:tcPr>
            <w:tcW w:w="4967" w:type="dxa"/>
            <w:shd w:val="clear" w:color="auto" w:fill="auto"/>
          </w:tcPr>
          <w:p w14:paraId="72719CDD" w14:textId="77777777" w:rsidR="00155235" w:rsidRPr="00667AA3" w:rsidRDefault="00155235" w:rsidP="00B42792">
            <w:pPr>
              <w:shd w:val="clear" w:color="auto" w:fill="FFFFFF"/>
              <w:spacing w:after="0" w:line="240" w:lineRule="auto"/>
              <w:jc w:val="both"/>
              <w:rPr>
                <w:b/>
                <w:bCs/>
                <w:sz w:val="26"/>
                <w:szCs w:val="26"/>
              </w:rPr>
            </w:pPr>
          </w:p>
        </w:tc>
        <w:tc>
          <w:tcPr>
            <w:tcW w:w="6389" w:type="dxa"/>
            <w:shd w:val="clear" w:color="auto" w:fill="auto"/>
          </w:tcPr>
          <w:p w14:paraId="0B9BBF54" w14:textId="77777777" w:rsidR="00155235" w:rsidRDefault="00155235" w:rsidP="00BD4CEF">
            <w:pPr>
              <w:shd w:val="clear" w:color="auto" w:fill="FFFFFF"/>
              <w:spacing w:after="0" w:line="240" w:lineRule="auto"/>
              <w:jc w:val="both"/>
              <w:rPr>
                <w:bCs/>
                <w:sz w:val="26"/>
                <w:szCs w:val="26"/>
              </w:rPr>
            </w:pPr>
          </w:p>
        </w:tc>
      </w:tr>
      <w:tr w:rsidR="002F6D74" w14:paraId="1B7D3609" w14:textId="77777777" w:rsidTr="00535CCE">
        <w:tc>
          <w:tcPr>
            <w:tcW w:w="4967" w:type="dxa"/>
            <w:shd w:val="clear" w:color="auto" w:fill="auto"/>
          </w:tcPr>
          <w:p w14:paraId="33152895" w14:textId="2255C22E" w:rsidR="002F6D74" w:rsidRPr="007B1E05" w:rsidRDefault="002F6D74" w:rsidP="002F6D74">
            <w:pPr>
              <w:shd w:val="clear" w:color="auto" w:fill="FFFFFF"/>
              <w:spacing w:after="0" w:line="240" w:lineRule="auto"/>
              <w:ind w:left="29"/>
              <w:jc w:val="both"/>
              <w:rPr>
                <w:bCs/>
                <w:i/>
                <w:sz w:val="26"/>
                <w:szCs w:val="26"/>
              </w:rPr>
            </w:pPr>
            <w:r w:rsidRPr="009733A7">
              <w:rPr>
                <w:b/>
                <w:bCs/>
                <w:sz w:val="26"/>
                <w:szCs w:val="26"/>
              </w:rPr>
              <w:t>BO</w:t>
            </w:r>
            <w:r w:rsidR="00D918D4">
              <w:rPr>
                <w:b/>
                <w:bCs/>
                <w:sz w:val="26"/>
                <w:szCs w:val="26"/>
              </w:rPr>
              <w:t>J: Cần theo dõi sát sao cầu trong nước khi điều chỉnh chính sách tiền tệ</w:t>
            </w:r>
          </w:p>
          <w:p w14:paraId="4DC2BB96" w14:textId="77777777" w:rsidR="002F6D74" w:rsidRDefault="002F6D74" w:rsidP="002F6D74">
            <w:pPr>
              <w:shd w:val="clear" w:color="auto" w:fill="FFFFFF"/>
              <w:spacing w:after="0" w:line="240" w:lineRule="auto"/>
              <w:jc w:val="both"/>
              <w:rPr>
                <w:bCs/>
                <w:i/>
                <w:sz w:val="26"/>
                <w:szCs w:val="26"/>
              </w:rPr>
            </w:pPr>
          </w:p>
          <w:p w14:paraId="42A35311" w14:textId="349412EE" w:rsidR="002F6D74" w:rsidRPr="00D918D4" w:rsidRDefault="002F6D74" w:rsidP="002F6D74">
            <w:pPr>
              <w:shd w:val="clear" w:color="auto" w:fill="FFFFFF"/>
              <w:spacing w:after="0" w:line="240" w:lineRule="auto"/>
              <w:jc w:val="both"/>
              <w:rPr>
                <w:bCs/>
                <w:i/>
                <w:sz w:val="26"/>
                <w:szCs w:val="26"/>
              </w:rPr>
            </w:pPr>
            <w:r w:rsidRPr="00D918D4">
              <w:rPr>
                <w:bCs/>
                <w:i/>
                <w:sz w:val="26"/>
                <w:szCs w:val="26"/>
              </w:rPr>
              <w:t xml:space="preserve">Thống đốc Ngân hàng Trung ương Nhật Bản (BOJ) Kazuo Ueda </w:t>
            </w:r>
            <w:r w:rsidR="00D918D4" w:rsidRPr="00D918D4">
              <w:rPr>
                <w:bCs/>
                <w:i/>
                <w:sz w:val="26"/>
                <w:szCs w:val="26"/>
              </w:rPr>
              <w:t>mới đây cho</w:t>
            </w:r>
            <w:r w:rsidRPr="00D918D4">
              <w:rPr>
                <w:bCs/>
                <w:i/>
                <w:sz w:val="26"/>
                <w:szCs w:val="26"/>
              </w:rPr>
              <w:t xml:space="preserve"> rằng dù tiêu dùng tư nhân vẫn tương đối vững, các hộ gia đình đang chịu áp lực rõ rệt từ giá cả leo thang — điều khiến BOJ cần theo dõi sát nhu cầu trong nước khi điều chỉnh chính sách tiền tệ.</w:t>
            </w:r>
          </w:p>
          <w:p w14:paraId="57375B86" w14:textId="77777777" w:rsidR="002F6D74" w:rsidRPr="009733A7" w:rsidRDefault="002F6D74" w:rsidP="002F6D74">
            <w:pPr>
              <w:shd w:val="clear" w:color="auto" w:fill="FFFFFF"/>
              <w:spacing w:after="0" w:line="240" w:lineRule="auto"/>
              <w:ind w:left="29"/>
              <w:jc w:val="both"/>
              <w:rPr>
                <w:b/>
                <w:bCs/>
                <w:sz w:val="26"/>
                <w:szCs w:val="26"/>
              </w:rPr>
            </w:pPr>
          </w:p>
        </w:tc>
        <w:tc>
          <w:tcPr>
            <w:tcW w:w="6389" w:type="dxa"/>
            <w:shd w:val="clear" w:color="auto" w:fill="auto"/>
          </w:tcPr>
          <w:p w14:paraId="0BE808A8" w14:textId="77777777" w:rsidR="002F6D74" w:rsidRPr="00DC6B76" w:rsidRDefault="002F6D74" w:rsidP="002F6D74">
            <w:pPr>
              <w:shd w:val="clear" w:color="auto" w:fill="FFFFFF"/>
              <w:spacing w:after="0" w:line="240" w:lineRule="auto"/>
              <w:jc w:val="both"/>
              <w:rPr>
                <w:bCs/>
                <w:sz w:val="26"/>
                <w:szCs w:val="26"/>
              </w:rPr>
            </w:pPr>
            <w:r w:rsidRPr="00DC6B76">
              <w:rPr>
                <w:bCs/>
                <w:sz w:val="26"/>
                <w:szCs w:val="26"/>
              </w:rPr>
              <w:t>Ông Ueda thừa nhận các mức thuế mới của Mỹ đang làm giảm lợi nhuận của doanh nghiệp sản xuất, song cho rằng tác động này chưa lan rộng tới đầu tư vốn. Theo ông, vấn đề trọng tâm đối với chính sách tiền tệ hiện nay là liệu xu hướng tăng lương và giá cả gần đây của Nhật Bản có thể duy trì bền vững hay không.</w:t>
            </w:r>
          </w:p>
          <w:p w14:paraId="5FA0BED7" w14:textId="77777777" w:rsidR="002F6D74" w:rsidRPr="00DC6B76" w:rsidRDefault="002F6D74" w:rsidP="002F6D74">
            <w:pPr>
              <w:shd w:val="clear" w:color="auto" w:fill="FFFFFF"/>
              <w:spacing w:after="0" w:line="240" w:lineRule="auto"/>
              <w:jc w:val="both"/>
              <w:rPr>
                <w:bCs/>
                <w:sz w:val="26"/>
                <w:szCs w:val="26"/>
              </w:rPr>
            </w:pPr>
          </w:p>
          <w:p w14:paraId="34C62595" w14:textId="77777777" w:rsidR="002F6D74" w:rsidRPr="00DC6B76" w:rsidRDefault="002F6D74" w:rsidP="002F6D74">
            <w:pPr>
              <w:shd w:val="clear" w:color="auto" w:fill="FFFFFF"/>
              <w:spacing w:after="0" w:line="240" w:lineRule="auto"/>
              <w:jc w:val="both"/>
              <w:rPr>
                <w:bCs/>
                <w:sz w:val="26"/>
                <w:szCs w:val="26"/>
              </w:rPr>
            </w:pPr>
            <w:r w:rsidRPr="00DC6B76">
              <w:rPr>
                <w:bCs/>
                <w:sz w:val="26"/>
                <w:szCs w:val="26"/>
              </w:rPr>
              <w:t>Về tỷ giá, Thống đốc BOJ nhấn mạnh tầm quan trọng của việc đồng yên di chuyển “một cách ổn định và phù hợp với các yếu tố cơ bản.” Ông cảnh báo rằng đồng yên yếu tiếp tục làm gia tăng lạm phát tiêu dùng, trong khi việc doanh nghiệp chủ động hơn trong điều chỉnh lương và giá đang khiến biến động tỷ giá có ảnh hưởng lớn hơn trước đây. Các nhà hoạch định chính sách, theo ông, cần đặc biệt cảnh giác với nguy cơ tỷ giá có thể định hình kỳ vọng lạm phát và tác động đến quỹ đạo giá cơ bản.</w:t>
            </w:r>
          </w:p>
          <w:p w14:paraId="309C990D" w14:textId="77777777" w:rsidR="002F6D74" w:rsidRPr="00DC6B76" w:rsidRDefault="002F6D74" w:rsidP="002F6D74">
            <w:pPr>
              <w:shd w:val="clear" w:color="auto" w:fill="FFFFFF"/>
              <w:spacing w:after="0" w:line="240" w:lineRule="auto"/>
              <w:jc w:val="both"/>
              <w:rPr>
                <w:bCs/>
                <w:sz w:val="26"/>
                <w:szCs w:val="26"/>
              </w:rPr>
            </w:pPr>
          </w:p>
          <w:p w14:paraId="01BF1B0B" w14:textId="4F2B1DDE" w:rsidR="002F6D74" w:rsidRPr="00DC6B76" w:rsidRDefault="002F6D74" w:rsidP="002F6D74">
            <w:pPr>
              <w:shd w:val="clear" w:color="auto" w:fill="FFFFFF"/>
              <w:spacing w:after="0" w:line="240" w:lineRule="auto"/>
              <w:jc w:val="both"/>
              <w:rPr>
                <w:bCs/>
                <w:sz w:val="26"/>
                <w:szCs w:val="26"/>
              </w:rPr>
            </w:pPr>
            <w:r w:rsidRPr="00DC6B76">
              <w:rPr>
                <w:bCs/>
                <w:sz w:val="26"/>
                <w:szCs w:val="26"/>
              </w:rPr>
              <w:t xml:space="preserve">Phát biểu của </w:t>
            </w:r>
            <w:r w:rsidR="00DE5DEF">
              <w:rPr>
                <w:bCs/>
                <w:sz w:val="26"/>
                <w:szCs w:val="26"/>
              </w:rPr>
              <w:t xml:space="preserve">ông </w:t>
            </w:r>
            <w:r w:rsidRPr="00DC6B76">
              <w:rPr>
                <w:bCs/>
                <w:sz w:val="26"/>
                <w:szCs w:val="26"/>
              </w:rPr>
              <w:t>Ueda cho thấy BOJ vẫn duy trì lập trường thận trọng nhưng có xu hướng thắt chặt hơn, trong bối cảnh ngân hàng này cân nhắc khả năng tăng lãi suất tiếp theo giữa áp lực lương tăng, lạm phát nhập khẩu và tác động từ chính sách thương mại toàn cầu.</w:t>
            </w:r>
          </w:p>
        </w:tc>
      </w:tr>
      <w:tr w:rsidR="003B3B73" w14:paraId="48F2820D" w14:textId="77777777" w:rsidTr="00535CCE">
        <w:tc>
          <w:tcPr>
            <w:tcW w:w="4967" w:type="dxa"/>
            <w:shd w:val="clear" w:color="auto" w:fill="auto"/>
          </w:tcPr>
          <w:p w14:paraId="0E40054F" w14:textId="4A9FBE3A" w:rsidR="0023297A" w:rsidRPr="0023297A" w:rsidRDefault="0023297A" w:rsidP="0023297A">
            <w:pPr>
              <w:shd w:val="clear" w:color="auto" w:fill="FFFFFF"/>
              <w:spacing w:after="0" w:line="240" w:lineRule="auto"/>
              <w:ind w:left="29"/>
              <w:jc w:val="both"/>
              <w:rPr>
                <w:b/>
                <w:bCs/>
                <w:i/>
                <w:sz w:val="26"/>
                <w:szCs w:val="26"/>
              </w:rPr>
            </w:pPr>
          </w:p>
        </w:tc>
        <w:tc>
          <w:tcPr>
            <w:tcW w:w="6389" w:type="dxa"/>
            <w:shd w:val="clear" w:color="auto" w:fill="auto"/>
          </w:tcPr>
          <w:p w14:paraId="49186BF5" w14:textId="69D7DB2E" w:rsidR="003B3B73" w:rsidRDefault="003B3B73" w:rsidP="005036E5">
            <w:pPr>
              <w:shd w:val="clear" w:color="auto" w:fill="FFFFFF"/>
              <w:spacing w:after="0" w:line="240" w:lineRule="auto"/>
              <w:jc w:val="both"/>
              <w:rPr>
                <w:bCs/>
                <w:sz w:val="26"/>
                <w:szCs w:val="26"/>
              </w:rPr>
            </w:pPr>
          </w:p>
        </w:tc>
      </w:tr>
      <w:tr w:rsidR="00D22541" w14:paraId="6F9BE9C1" w14:textId="77777777" w:rsidTr="00535CCE">
        <w:tc>
          <w:tcPr>
            <w:tcW w:w="4967" w:type="dxa"/>
            <w:shd w:val="clear" w:color="auto" w:fill="auto"/>
          </w:tcPr>
          <w:p w14:paraId="6C999F69" w14:textId="77777777" w:rsidR="00D22541" w:rsidRDefault="005440AA" w:rsidP="00711252">
            <w:pPr>
              <w:shd w:val="clear" w:color="auto" w:fill="FFFFFF"/>
              <w:spacing w:after="0" w:line="240" w:lineRule="auto"/>
              <w:ind w:left="29"/>
              <w:jc w:val="both"/>
              <w:rPr>
                <w:b/>
                <w:bCs/>
                <w:sz w:val="26"/>
                <w:szCs w:val="26"/>
              </w:rPr>
            </w:pPr>
            <w:r>
              <w:rPr>
                <w:b/>
                <w:bCs/>
                <w:sz w:val="26"/>
                <w:szCs w:val="26"/>
              </w:rPr>
              <w:t>Một số diễn biến thị trường tiền tệ thế giới</w:t>
            </w:r>
          </w:p>
          <w:p w14:paraId="342B2C8F" w14:textId="77777777" w:rsidR="005440AA" w:rsidRDefault="005440AA" w:rsidP="00711252">
            <w:pPr>
              <w:shd w:val="clear" w:color="auto" w:fill="FFFFFF"/>
              <w:spacing w:after="0" w:line="240" w:lineRule="auto"/>
              <w:ind w:left="29"/>
              <w:jc w:val="both"/>
              <w:rPr>
                <w:b/>
                <w:bCs/>
                <w:sz w:val="26"/>
                <w:szCs w:val="26"/>
              </w:rPr>
            </w:pPr>
          </w:p>
          <w:p w14:paraId="7F458AC3" w14:textId="2E472C1D" w:rsidR="005440AA" w:rsidRDefault="005440AA" w:rsidP="00711252">
            <w:pPr>
              <w:shd w:val="clear" w:color="auto" w:fill="FFFFFF"/>
              <w:spacing w:after="0" w:line="240" w:lineRule="auto"/>
              <w:ind w:left="29"/>
              <w:jc w:val="both"/>
              <w:rPr>
                <w:bCs/>
                <w:sz w:val="26"/>
                <w:szCs w:val="26"/>
              </w:rPr>
            </w:pPr>
            <w:r w:rsidRPr="005440AA">
              <w:rPr>
                <w:bCs/>
                <w:sz w:val="26"/>
                <w:szCs w:val="26"/>
              </w:rPr>
              <w:t xml:space="preserve">Đồng USD khép lại tuần giao dịch với xu hướng suy yếu rõ rệt, khi kỳ vọng Fed sẽ bắt đầu chu kỳ cắt giảm lãi suất vào tháng 12 tiếp </w:t>
            </w:r>
            <w:r w:rsidRPr="005440AA">
              <w:rPr>
                <w:bCs/>
                <w:sz w:val="26"/>
                <w:szCs w:val="26"/>
              </w:rPr>
              <w:lastRenderedPageBreak/>
              <w:t>tục được củng cố, kéo chỉ số DXY rời xa vùng đỉnh sáu tháng.</w:t>
            </w:r>
          </w:p>
          <w:p w14:paraId="7B7418CB" w14:textId="2D29341A" w:rsidR="005B1D0F" w:rsidRDefault="005B1D0F" w:rsidP="00711252">
            <w:pPr>
              <w:shd w:val="clear" w:color="auto" w:fill="FFFFFF"/>
              <w:spacing w:after="0" w:line="240" w:lineRule="auto"/>
              <w:jc w:val="both"/>
              <w:rPr>
                <w:bCs/>
                <w:sz w:val="26"/>
                <w:szCs w:val="26"/>
              </w:rPr>
            </w:pPr>
          </w:p>
          <w:p w14:paraId="20C0A2B0" w14:textId="3B04D639" w:rsidR="005B1D0F" w:rsidRPr="005B1D0F" w:rsidRDefault="005B1D0F" w:rsidP="00711252">
            <w:pPr>
              <w:shd w:val="clear" w:color="auto" w:fill="FFFFFF"/>
              <w:spacing w:after="0" w:line="240" w:lineRule="auto"/>
              <w:jc w:val="both"/>
              <w:rPr>
                <w:bCs/>
                <w:i/>
                <w:sz w:val="26"/>
                <w:szCs w:val="26"/>
              </w:rPr>
            </w:pPr>
            <w:r w:rsidRPr="005B1D0F">
              <w:rPr>
                <w:bCs/>
                <w:i/>
                <w:sz w:val="26"/>
                <w:szCs w:val="26"/>
              </w:rPr>
              <w:t>Biến động một số đồng tiền mạnh trong tuần</w:t>
            </w:r>
          </w:p>
          <w:p w14:paraId="5CF7354A" w14:textId="77777777" w:rsidR="005440AA" w:rsidRDefault="005440AA" w:rsidP="00711252">
            <w:pPr>
              <w:shd w:val="clear" w:color="auto" w:fill="FFFFFF"/>
              <w:spacing w:after="0" w:line="240" w:lineRule="auto"/>
              <w:jc w:val="both"/>
              <w:rPr>
                <w:bCs/>
                <w:sz w:val="26"/>
                <w:szCs w:val="26"/>
              </w:rPr>
            </w:pPr>
          </w:p>
          <w:p w14:paraId="4C147C09"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Chỉ số DXY -0.72%</w:t>
            </w:r>
          </w:p>
          <w:p w14:paraId="6B3BDD88"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EUR/USD +0.77%</w:t>
            </w:r>
          </w:p>
          <w:p w14:paraId="2D89E5D3"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GBP/USD +1.11%</w:t>
            </w:r>
          </w:p>
          <w:p w14:paraId="79DE0CF3"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USD/JPY -0.38%</w:t>
            </w:r>
          </w:p>
          <w:p w14:paraId="61B7C8D0"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AUD/USD +1.21%</w:t>
            </w:r>
          </w:p>
          <w:p w14:paraId="2347B488"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NZD/USD +2.14%</w:t>
            </w:r>
          </w:p>
          <w:p w14:paraId="507A8F55"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USD/CAD -0.94%</w:t>
            </w:r>
          </w:p>
          <w:p w14:paraId="1AB65E57" w14:textId="77777777" w:rsidR="005440AA" w:rsidRPr="005440AA" w:rsidRDefault="005440AA" w:rsidP="00711252">
            <w:pPr>
              <w:shd w:val="clear" w:color="auto" w:fill="FFFFFF"/>
              <w:spacing w:after="0" w:line="240" w:lineRule="auto"/>
              <w:jc w:val="both"/>
              <w:rPr>
                <w:bCs/>
                <w:sz w:val="26"/>
                <w:szCs w:val="26"/>
              </w:rPr>
            </w:pPr>
            <w:r w:rsidRPr="005440AA">
              <w:rPr>
                <w:bCs/>
                <w:sz w:val="26"/>
                <w:szCs w:val="26"/>
              </w:rPr>
              <w:t>USD/CHF: -0.57%</w:t>
            </w:r>
          </w:p>
          <w:p w14:paraId="41DCF2A5" w14:textId="78868DB4" w:rsidR="005440AA" w:rsidRDefault="005440AA" w:rsidP="00711252">
            <w:pPr>
              <w:shd w:val="clear" w:color="auto" w:fill="FFFFFF"/>
              <w:spacing w:after="0" w:line="240" w:lineRule="auto"/>
              <w:ind w:left="29"/>
              <w:jc w:val="both"/>
              <w:rPr>
                <w:b/>
                <w:bCs/>
                <w:sz w:val="26"/>
                <w:szCs w:val="26"/>
              </w:rPr>
            </w:pPr>
          </w:p>
        </w:tc>
        <w:tc>
          <w:tcPr>
            <w:tcW w:w="6389" w:type="dxa"/>
            <w:shd w:val="clear" w:color="auto" w:fill="auto"/>
          </w:tcPr>
          <w:p w14:paraId="1A8ED76A" w14:textId="77777777" w:rsidR="005440AA" w:rsidRDefault="005440AA" w:rsidP="00711252">
            <w:pPr>
              <w:shd w:val="clear" w:color="auto" w:fill="FFFFFF"/>
              <w:spacing w:after="0" w:line="240" w:lineRule="auto"/>
              <w:jc w:val="both"/>
              <w:rPr>
                <w:bCs/>
                <w:sz w:val="26"/>
                <w:szCs w:val="26"/>
              </w:rPr>
            </w:pPr>
            <w:r w:rsidRPr="005440AA">
              <w:rPr>
                <w:bCs/>
                <w:sz w:val="26"/>
                <w:szCs w:val="26"/>
              </w:rPr>
              <w:lastRenderedPageBreak/>
              <w:t xml:space="preserve">Đầu tuần, đồng </w:t>
            </w:r>
            <w:r>
              <w:rPr>
                <w:bCs/>
                <w:sz w:val="26"/>
                <w:szCs w:val="26"/>
              </w:rPr>
              <w:t>USD</w:t>
            </w:r>
            <w:r w:rsidRPr="005440AA">
              <w:rPr>
                <w:bCs/>
                <w:sz w:val="26"/>
                <w:szCs w:val="26"/>
              </w:rPr>
              <w:t xml:space="preserve"> chịu sức ép đáng kể sau khi Thống đốc Fed Christopher Waller phát tín hiệu ủng hộ giảm lãi suất do lo ngại thị trường lao động hạ nhiệt. Những bình luận mang tính “dovish” này đã khiến xác suất Fed hạ 25 điểm cơ bản trong tháng tới tăng vọt lên </w:t>
            </w:r>
            <w:r>
              <w:rPr>
                <w:bCs/>
                <w:sz w:val="26"/>
                <w:szCs w:val="26"/>
              </w:rPr>
              <w:t xml:space="preserve">trên </w:t>
            </w:r>
            <w:r w:rsidRPr="005440AA">
              <w:rPr>
                <w:bCs/>
                <w:sz w:val="26"/>
                <w:szCs w:val="26"/>
              </w:rPr>
              <w:t xml:space="preserve">80%, qua đó làm </w:t>
            </w:r>
            <w:r w:rsidRPr="005440AA">
              <w:rPr>
                <w:bCs/>
                <w:sz w:val="26"/>
                <w:szCs w:val="26"/>
              </w:rPr>
              <w:lastRenderedPageBreak/>
              <w:t xml:space="preserve">giảm nhu cầu nắm giữ USD trong bối cảnh chứng khoán Mỹ hồi phục mạnh. Đồng thời, loạt dữ liệu kinh tế yếu hơn dự kiến — bao gồm doanh số bán lẻ, chỉ số giá sản xuất và niềm tin tiêu dùng — càng củng cố khả năng Fed nới lỏng chính sách. </w:t>
            </w:r>
          </w:p>
          <w:p w14:paraId="14394AC0" w14:textId="77777777" w:rsidR="005440AA" w:rsidRDefault="005440AA" w:rsidP="00711252">
            <w:pPr>
              <w:shd w:val="clear" w:color="auto" w:fill="FFFFFF"/>
              <w:spacing w:after="0" w:line="240" w:lineRule="auto"/>
              <w:jc w:val="both"/>
              <w:rPr>
                <w:bCs/>
                <w:sz w:val="26"/>
                <w:szCs w:val="26"/>
              </w:rPr>
            </w:pPr>
            <w:r>
              <w:rPr>
                <w:bCs/>
                <w:sz w:val="26"/>
                <w:szCs w:val="26"/>
              </w:rPr>
              <w:t>Đ</w:t>
            </w:r>
            <w:r w:rsidRPr="005440AA">
              <w:rPr>
                <w:bCs/>
                <w:sz w:val="26"/>
                <w:szCs w:val="26"/>
              </w:rPr>
              <w:t xml:space="preserve">ồng </w:t>
            </w:r>
            <w:r>
              <w:rPr>
                <w:bCs/>
                <w:sz w:val="26"/>
                <w:szCs w:val="26"/>
              </w:rPr>
              <w:t>Yên (JPY)</w:t>
            </w:r>
            <w:r w:rsidRPr="005440AA">
              <w:rPr>
                <w:bCs/>
                <w:sz w:val="26"/>
                <w:szCs w:val="26"/>
              </w:rPr>
              <w:t xml:space="preserve"> bật tăng mạnh khi xuất hiện đồn đoán chính phủ Nhật Bản có thể sớm can thiệp để ổn định tỷ giá, càng khiến USD thêm áp lực. </w:t>
            </w:r>
          </w:p>
          <w:p w14:paraId="54558353" w14:textId="3084DBB4" w:rsidR="00D22541" w:rsidRPr="0023297A" w:rsidRDefault="005440AA" w:rsidP="00711252">
            <w:pPr>
              <w:shd w:val="clear" w:color="auto" w:fill="FFFFFF"/>
              <w:spacing w:after="0" w:line="240" w:lineRule="auto"/>
              <w:jc w:val="both"/>
              <w:rPr>
                <w:bCs/>
                <w:sz w:val="26"/>
                <w:szCs w:val="26"/>
              </w:rPr>
            </w:pPr>
            <w:r>
              <w:rPr>
                <w:bCs/>
                <w:sz w:val="26"/>
                <w:szCs w:val="26"/>
              </w:rPr>
              <w:t>Đến</w:t>
            </w:r>
            <w:r w:rsidRPr="005440AA">
              <w:rPr>
                <w:bCs/>
                <w:sz w:val="26"/>
                <w:szCs w:val="26"/>
              </w:rPr>
              <w:t xml:space="preserve"> cuối tuần, đồng </w:t>
            </w:r>
            <w:r>
              <w:rPr>
                <w:bCs/>
                <w:sz w:val="26"/>
                <w:szCs w:val="26"/>
              </w:rPr>
              <w:t>USD</w:t>
            </w:r>
            <w:r w:rsidRPr="005440AA">
              <w:rPr>
                <w:bCs/>
                <w:sz w:val="26"/>
                <w:szCs w:val="26"/>
              </w:rPr>
              <w:t xml:space="preserve"> tiếp tục trượt giá, hướng tới tuần giảm sâu nhất kể từ tháng 7. Nhà đầu tư ngày càng chú ý hơn tới các phát biểu của quan chức Fed thay vì những dữ liệu đã lỗi thời sau đợt đóng cửa chính phủ. Ngoài ra, thông tin Kevin Hassett — người ủng hộ lập trường nới lỏng — nổi lên như ứng viên hàng đầu kế nhiệm Jerome Powell càng khiến giới thị trường dè dặt, kéo DXY xuống mức thấp nhất trong gần hai tuần</w:t>
            </w:r>
            <w:r w:rsidR="00E06C5F">
              <w:rPr>
                <w:bCs/>
                <w:sz w:val="26"/>
                <w:szCs w:val="26"/>
              </w:rPr>
              <w:t>…</w:t>
            </w:r>
          </w:p>
        </w:tc>
      </w:tr>
      <w:tr w:rsidR="007D038D" w:rsidRPr="00FB2ED1" w14:paraId="1888EA8E" w14:textId="77777777" w:rsidTr="00535CCE">
        <w:trPr>
          <w:trHeight w:val="235"/>
        </w:trPr>
        <w:tc>
          <w:tcPr>
            <w:tcW w:w="4967" w:type="dxa"/>
            <w:shd w:val="clear" w:color="auto" w:fill="auto"/>
          </w:tcPr>
          <w:p w14:paraId="5465DA8C" w14:textId="77777777" w:rsidR="007D038D" w:rsidRPr="00566255" w:rsidRDefault="007D038D" w:rsidP="00597ABD">
            <w:pPr>
              <w:pStyle w:val="Heading1"/>
              <w:shd w:val="clear" w:color="auto" w:fill="FFFFFF"/>
              <w:jc w:val="both"/>
              <w:rPr>
                <w:rFonts w:ascii="Roboto-Bold" w:hAnsi="Roboto-Bold"/>
                <w:b w:val="0"/>
                <w:bCs w:val="0"/>
                <w:i/>
                <w:color w:val="181818"/>
                <w:sz w:val="26"/>
                <w:szCs w:val="26"/>
              </w:rPr>
            </w:pPr>
          </w:p>
        </w:tc>
        <w:tc>
          <w:tcPr>
            <w:tcW w:w="6389" w:type="dxa"/>
            <w:shd w:val="clear" w:color="auto" w:fill="auto"/>
          </w:tcPr>
          <w:p w14:paraId="627E0B6B" w14:textId="2561D20F" w:rsidR="007D038D" w:rsidRDefault="00711252" w:rsidP="00711252">
            <w:pPr>
              <w:pStyle w:val="Heading1"/>
              <w:shd w:val="clear" w:color="auto" w:fill="FFFFFF"/>
              <w:jc w:val="right"/>
              <w:rPr>
                <w:rFonts w:ascii="Roboto-Bold" w:hAnsi="Roboto-Bold"/>
                <w:b w:val="0"/>
                <w:bCs w:val="0"/>
                <w:i/>
                <w:color w:val="181818"/>
                <w:sz w:val="26"/>
                <w:szCs w:val="26"/>
              </w:rPr>
            </w:pPr>
            <w:r>
              <w:rPr>
                <w:rFonts w:ascii="Roboto-Bold" w:hAnsi="Roboto-Bold"/>
                <w:b w:val="0"/>
                <w:bCs w:val="0"/>
                <w:i/>
                <w:color w:val="181818"/>
                <w:sz w:val="26"/>
                <w:szCs w:val="26"/>
              </w:rPr>
              <w:t>Nguồn: CNBC/Bloomberg</w:t>
            </w:r>
          </w:p>
        </w:tc>
      </w:tr>
      <w:tr w:rsidR="00377538" w:rsidRPr="006B0729" w14:paraId="509AFDB7" w14:textId="77777777" w:rsidTr="00535CCE">
        <w:trPr>
          <w:trHeight w:val="255"/>
        </w:trPr>
        <w:tc>
          <w:tcPr>
            <w:tcW w:w="4967" w:type="dxa"/>
            <w:shd w:val="clear" w:color="auto" w:fill="auto"/>
          </w:tcPr>
          <w:p w14:paraId="0609C0EC" w14:textId="5DD9F322" w:rsidR="00377538" w:rsidRPr="007E4A4D" w:rsidRDefault="00377538" w:rsidP="007E4A4D">
            <w:pPr>
              <w:pStyle w:val="ListParagraph"/>
              <w:numPr>
                <w:ilvl w:val="0"/>
                <w:numId w:val="19"/>
              </w:numPr>
              <w:spacing w:after="0" w:line="240" w:lineRule="auto"/>
              <w:jc w:val="both"/>
              <w:rPr>
                <w:b/>
                <w:bCs/>
                <w:sz w:val="26"/>
                <w:szCs w:val="26"/>
              </w:rPr>
            </w:pPr>
            <w:r w:rsidRPr="007E4A4D">
              <w:rPr>
                <w:b/>
                <w:bCs/>
                <w:sz w:val="26"/>
                <w:szCs w:val="26"/>
              </w:rPr>
              <w:t>Thị trường hàng hóa quốc tế</w:t>
            </w:r>
          </w:p>
        </w:tc>
        <w:tc>
          <w:tcPr>
            <w:tcW w:w="6389" w:type="dxa"/>
            <w:shd w:val="clear" w:color="auto" w:fill="auto"/>
          </w:tcPr>
          <w:p w14:paraId="3F3ADF72" w14:textId="77777777" w:rsidR="00377538" w:rsidRDefault="00377538" w:rsidP="00377538">
            <w:pPr>
              <w:shd w:val="clear" w:color="auto" w:fill="FFFFFF"/>
              <w:spacing w:after="0" w:line="240" w:lineRule="auto"/>
              <w:jc w:val="right"/>
              <w:rPr>
                <w:rFonts w:eastAsia="Times New Roman"/>
                <w:i/>
                <w:sz w:val="26"/>
                <w:szCs w:val="26"/>
              </w:rPr>
            </w:pPr>
          </w:p>
        </w:tc>
      </w:tr>
      <w:tr w:rsidR="00377538" w:rsidRPr="006B0729" w14:paraId="5E38DB6A" w14:textId="77777777" w:rsidTr="00535CCE">
        <w:trPr>
          <w:trHeight w:val="255"/>
        </w:trPr>
        <w:tc>
          <w:tcPr>
            <w:tcW w:w="4967" w:type="dxa"/>
            <w:shd w:val="clear" w:color="auto" w:fill="auto"/>
          </w:tcPr>
          <w:p w14:paraId="32E6A7C6" w14:textId="19292DEB" w:rsidR="001F3D43" w:rsidRPr="00706501" w:rsidRDefault="001F3D43" w:rsidP="00895C2E">
            <w:pPr>
              <w:spacing w:after="0" w:line="240" w:lineRule="auto"/>
              <w:jc w:val="both"/>
              <w:rPr>
                <w:rFonts w:eastAsia="Times New Roman"/>
                <w:b/>
                <w:i/>
                <w:sz w:val="26"/>
                <w:szCs w:val="26"/>
              </w:rPr>
            </w:pPr>
            <w:r w:rsidRPr="00706501">
              <w:rPr>
                <w:rFonts w:eastAsia="Times New Roman"/>
                <w:b/>
                <w:i/>
                <w:sz w:val="26"/>
                <w:szCs w:val="26"/>
              </w:rPr>
              <w:t xml:space="preserve">Giá vàng thế giới </w:t>
            </w:r>
          </w:p>
          <w:p w14:paraId="7AA60299" w14:textId="77777777" w:rsidR="00CE5653" w:rsidRPr="00706501" w:rsidRDefault="00FD7469" w:rsidP="00895C2E">
            <w:pPr>
              <w:spacing w:after="0" w:line="240" w:lineRule="auto"/>
              <w:jc w:val="both"/>
              <w:rPr>
                <w:sz w:val="26"/>
                <w:szCs w:val="26"/>
              </w:rPr>
            </w:pPr>
            <w:r w:rsidRPr="00706501">
              <w:rPr>
                <w:rFonts w:eastAsia="Times New Roman"/>
                <w:sz w:val="26"/>
                <w:szCs w:val="26"/>
              </w:rPr>
              <w:t xml:space="preserve">Kết thúc phiên giao dịch </w:t>
            </w:r>
            <w:r w:rsidR="007745BB" w:rsidRPr="00706501">
              <w:rPr>
                <w:rFonts w:eastAsia="Times New Roman"/>
                <w:sz w:val="26"/>
                <w:szCs w:val="26"/>
              </w:rPr>
              <w:t>cuối tuần (</w:t>
            </w:r>
            <w:r w:rsidR="006306BC" w:rsidRPr="00706501">
              <w:rPr>
                <w:rFonts w:eastAsia="Times New Roman"/>
                <w:sz w:val="26"/>
                <w:szCs w:val="26"/>
              </w:rPr>
              <w:t>2</w:t>
            </w:r>
            <w:r w:rsidR="00C22F86" w:rsidRPr="00706501">
              <w:rPr>
                <w:rFonts w:eastAsia="Times New Roman"/>
                <w:sz w:val="26"/>
                <w:szCs w:val="26"/>
              </w:rPr>
              <w:t>8</w:t>
            </w:r>
            <w:r w:rsidR="007745BB" w:rsidRPr="00706501">
              <w:rPr>
                <w:rFonts w:eastAsia="Times New Roman"/>
                <w:sz w:val="26"/>
                <w:szCs w:val="26"/>
              </w:rPr>
              <w:t>/</w:t>
            </w:r>
            <w:r w:rsidR="00626609" w:rsidRPr="00706501">
              <w:rPr>
                <w:rFonts w:eastAsia="Times New Roman"/>
                <w:sz w:val="26"/>
                <w:szCs w:val="26"/>
              </w:rPr>
              <w:t>1</w:t>
            </w:r>
            <w:r w:rsidR="007B012E" w:rsidRPr="00706501">
              <w:rPr>
                <w:rFonts w:eastAsia="Times New Roman"/>
                <w:sz w:val="26"/>
                <w:szCs w:val="26"/>
              </w:rPr>
              <w:t>1</w:t>
            </w:r>
            <w:r w:rsidR="007745BB" w:rsidRPr="00706501">
              <w:rPr>
                <w:rFonts w:eastAsia="Times New Roman"/>
                <w:sz w:val="26"/>
                <w:szCs w:val="26"/>
              </w:rPr>
              <w:t>/2025)</w:t>
            </w:r>
            <w:r w:rsidRPr="00706501">
              <w:rPr>
                <w:rFonts w:eastAsia="Times New Roman"/>
                <w:sz w:val="26"/>
                <w:szCs w:val="26"/>
              </w:rPr>
              <w:t xml:space="preserve">, </w:t>
            </w:r>
            <w:r w:rsidR="00CE5653" w:rsidRPr="00706501">
              <w:rPr>
                <w:sz w:val="26"/>
                <w:szCs w:val="26"/>
              </w:rPr>
              <w:t>hợp đồng vàng giao ngay tăng 0,9% lên 4.192,78 USD/oz, mức cao nhất kể từ ngày 14/11/2025. Hợp đồng vàng tương lai tăng 0,61% lên 4.227,60 USD/oz.</w:t>
            </w:r>
          </w:p>
          <w:p w14:paraId="4DBEACF4" w14:textId="77777777" w:rsidR="00CE5653" w:rsidRPr="00706501" w:rsidRDefault="00CE5653" w:rsidP="00895C2E">
            <w:pPr>
              <w:spacing w:after="0" w:line="240" w:lineRule="auto"/>
              <w:jc w:val="both"/>
              <w:rPr>
                <w:rFonts w:eastAsia="Times New Roman"/>
                <w:sz w:val="26"/>
                <w:szCs w:val="26"/>
              </w:rPr>
            </w:pPr>
          </w:p>
          <w:p w14:paraId="313638F5" w14:textId="16E718C0" w:rsidR="00CE5653" w:rsidRPr="00706501" w:rsidRDefault="00CE5653" w:rsidP="00895C2E">
            <w:pPr>
              <w:spacing w:after="0" w:line="240" w:lineRule="auto"/>
              <w:jc w:val="both"/>
              <w:rPr>
                <w:sz w:val="26"/>
                <w:szCs w:val="26"/>
              </w:rPr>
            </w:pPr>
            <w:r w:rsidRPr="00706501">
              <w:rPr>
                <w:sz w:val="26"/>
                <w:szCs w:val="26"/>
              </w:rPr>
              <w:t>Tính từ đầu tuần, giá vàng giao ngay tăng 2,9%</w:t>
            </w:r>
            <w:r w:rsidR="004F3611">
              <w:rPr>
                <w:sz w:val="26"/>
                <w:szCs w:val="26"/>
              </w:rPr>
              <w:t xml:space="preserve">. </w:t>
            </w:r>
            <w:r w:rsidRPr="00706501">
              <w:rPr>
                <w:sz w:val="26"/>
                <w:szCs w:val="26"/>
              </w:rPr>
              <w:t>Tính từ đầu tháng, giá vàng tăng 4,6% và đã tăng thứ 4 liên tiếp.</w:t>
            </w:r>
          </w:p>
          <w:p w14:paraId="0833D1FE" w14:textId="77777777" w:rsidR="00CE5653" w:rsidRPr="00706501" w:rsidRDefault="00CE5653" w:rsidP="00895C2E">
            <w:pPr>
              <w:spacing w:after="0" w:line="240" w:lineRule="auto"/>
              <w:jc w:val="both"/>
              <w:rPr>
                <w:sz w:val="26"/>
                <w:szCs w:val="26"/>
              </w:rPr>
            </w:pPr>
          </w:p>
          <w:p w14:paraId="69880932" w14:textId="5F35E4AB" w:rsidR="00187478" w:rsidRPr="00706501" w:rsidRDefault="00B25A29" w:rsidP="00895C2E">
            <w:pPr>
              <w:spacing w:after="0" w:line="240" w:lineRule="auto"/>
              <w:jc w:val="both"/>
              <w:rPr>
                <w:rFonts w:eastAsia="Times New Roman"/>
                <w:sz w:val="26"/>
                <w:szCs w:val="26"/>
              </w:rPr>
            </w:pPr>
            <w:r w:rsidRPr="00706501">
              <w:rPr>
                <w:rFonts w:eastAsia="Times New Roman"/>
                <w:sz w:val="26"/>
                <w:szCs w:val="26"/>
              </w:rPr>
              <w:t>Fed rất có thể sẽ hạ lãi suất, điều này đang thu hút một số n</w:t>
            </w:r>
            <w:r w:rsidR="00706501">
              <w:rPr>
                <w:rFonts w:eastAsia="Times New Roman"/>
                <w:sz w:val="26"/>
                <w:szCs w:val="26"/>
              </w:rPr>
              <w:t>hà đầu tư quay trở lại với vàng, do v</w:t>
            </w:r>
            <w:r w:rsidRPr="00706501">
              <w:rPr>
                <w:rFonts w:eastAsia="Times New Roman"/>
                <w:sz w:val="26"/>
                <w:szCs w:val="26"/>
              </w:rPr>
              <w:t>àng có xu hướng hoạt động tốt trong môi trường lãi suất thấp.</w:t>
            </w:r>
          </w:p>
          <w:p w14:paraId="5B3F4960" w14:textId="71F522D1" w:rsidR="00032682" w:rsidRPr="00706501" w:rsidRDefault="00032682" w:rsidP="00895C2E">
            <w:pPr>
              <w:pStyle w:val="NormalWeb"/>
              <w:spacing w:before="0" w:beforeAutospacing="0" w:after="0" w:afterAutospacing="0"/>
              <w:jc w:val="both"/>
              <w:rPr>
                <w:sz w:val="26"/>
                <w:szCs w:val="26"/>
              </w:rPr>
            </w:pPr>
          </w:p>
          <w:p w14:paraId="515822D5" w14:textId="55339ADA" w:rsidR="003064CA" w:rsidRPr="00706501" w:rsidRDefault="00706501" w:rsidP="00895C2E">
            <w:pPr>
              <w:spacing w:after="0" w:line="240" w:lineRule="auto"/>
              <w:jc w:val="both"/>
              <w:rPr>
                <w:sz w:val="26"/>
                <w:szCs w:val="26"/>
              </w:rPr>
            </w:pPr>
            <w:r>
              <w:rPr>
                <w:sz w:val="26"/>
                <w:szCs w:val="26"/>
              </w:rPr>
              <w:t xml:space="preserve">Khảo sát mới nhất của </w:t>
            </w:r>
            <w:r w:rsidR="003064CA" w:rsidRPr="00706501">
              <w:rPr>
                <w:sz w:val="26"/>
                <w:szCs w:val="26"/>
              </w:rPr>
              <w:t xml:space="preserve">Goldman Sachs với hơn 900 nhà đầu tư tổ chức </w:t>
            </w:r>
            <w:r>
              <w:rPr>
                <w:sz w:val="26"/>
                <w:szCs w:val="26"/>
              </w:rPr>
              <w:t>cho thấy</w:t>
            </w:r>
            <w:r w:rsidR="003064CA" w:rsidRPr="00706501">
              <w:rPr>
                <w:sz w:val="26"/>
                <w:szCs w:val="26"/>
              </w:rPr>
              <w:t xml:space="preserve"> 36% số người tham gia kỳ vọng vàng sẽ duy trì đà tăng trưởng mạnh mẽ và vượt mốc 5,000 USD mỗi ounce vào cuối năm tới</w:t>
            </w:r>
            <w:r w:rsidR="004F3611">
              <w:rPr>
                <w:sz w:val="26"/>
                <w:szCs w:val="26"/>
              </w:rPr>
              <w:t xml:space="preserve">; </w:t>
            </w:r>
            <w:r w:rsidR="003064CA" w:rsidRPr="00706501">
              <w:rPr>
                <w:sz w:val="26"/>
                <w:szCs w:val="26"/>
              </w:rPr>
              <w:t>33% tin rằng giá vàng sẽ dao động trong khoảng 4,500-5,000 USD.</w:t>
            </w:r>
          </w:p>
          <w:p w14:paraId="3D3D2B5B" w14:textId="77777777" w:rsidR="003064CA" w:rsidRPr="00706501" w:rsidRDefault="003064CA" w:rsidP="00895C2E">
            <w:pPr>
              <w:spacing w:after="0" w:line="240" w:lineRule="auto"/>
              <w:jc w:val="both"/>
              <w:rPr>
                <w:sz w:val="26"/>
                <w:szCs w:val="26"/>
              </w:rPr>
            </w:pPr>
          </w:p>
          <w:p w14:paraId="39E114B2" w14:textId="6EB52410" w:rsidR="003064CA" w:rsidRPr="005A5D23" w:rsidRDefault="003064CA" w:rsidP="00895C2E">
            <w:pPr>
              <w:spacing w:after="0" w:line="240" w:lineRule="auto"/>
              <w:jc w:val="both"/>
              <w:rPr>
                <w:i/>
                <w:sz w:val="26"/>
                <w:szCs w:val="26"/>
              </w:rPr>
            </w:pPr>
            <w:r w:rsidRPr="005A5D23">
              <w:rPr>
                <w:i/>
                <w:sz w:val="26"/>
                <w:szCs w:val="26"/>
              </w:rPr>
              <w:t>Hơn 70% nhà đầu tư tổ chức dự báo vàng sẽ tiếp tục tăng giá năm tới. Ngược lại, chỉ hơn 5% cho rằng giá sẽ lùi về mức 3,500-4,000 USD trong 12 tháng tới - một con số khá khiêm tốn so với phe lạc quan.</w:t>
            </w:r>
          </w:p>
        </w:tc>
        <w:tc>
          <w:tcPr>
            <w:tcW w:w="6389" w:type="dxa"/>
            <w:shd w:val="clear" w:color="auto" w:fill="auto"/>
          </w:tcPr>
          <w:p w14:paraId="0BC61641" w14:textId="25EF2F18" w:rsidR="00A47C63" w:rsidRPr="00706501" w:rsidRDefault="00A47C63" w:rsidP="00895C2E">
            <w:pPr>
              <w:spacing w:after="0" w:line="240" w:lineRule="auto"/>
              <w:jc w:val="both"/>
              <w:rPr>
                <w:b/>
                <w:bCs/>
                <w:i/>
                <w:sz w:val="26"/>
                <w:szCs w:val="26"/>
              </w:rPr>
            </w:pPr>
            <w:r w:rsidRPr="00706501">
              <w:rPr>
                <w:b/>
                <w:bCs/>
                <w:i/>
                <w:sz w:val="26"/>
                <w:szCs w:val="26"/>
              </w:rPr>
              <w:t xml:space="preserve">Giá dầu thế giới </w:t>
            </w:r>
          </w:p>
          <w:p w14:paraId="027143C0" w14:textId="68C690E9" w:rsidR="002E0BA3" w:rsidRPr="00706501" w:rsidRDefault="00160E5A" w:rsidP="00895C2E">
            <w:pPr>
              <w:spacing w:after="0" w:line="240" w:lineRule="auto"/>
              <w:jc w:val="both"/>
              <w:rPr>
                <w:rFonts w:eastAsia="Times New Roman"/>
                <w:sz w:val="26"/>
                <w:szCs w:val="26"/>
              </w:rPr>
            </w:pPr>
            <w:r w:rsidRPr="00706501">
              <w:rPr>
                <w:rFonts w:eastAsia="Times New Roman"/>
                <w:sz w:val="26"/>
                <w:szCs w:val="26"/>
              </w:rPr>
              <w:t xml:space="preserve">Kết thúc phiên giao dịch </w:t>
            </w:r>
            <w:r w:rsidR="00246494" w:rsidRPr="00706501">
              <w:rPr>
                <w:rFonts w:eastAsia="Times New Roman"/>
                <w:sz w:val="26"/>
                <w:szCs w:val="26"/>
              </w:rPr>
              <w:t xml:space="preserve">cuối tuần </w:t>
            </w:r>
            <w:r w:rsidR="00BC64B5" w:rsidRPr="00706501">
              <w:rPr>
                <w:rFonts w:eastAsia="Times New Roman"/>
                <w:sz w:val="26"/>
                <w:szCs w:val="26"/>
              </w:rPr>
              <w:t>(</w:t>
            </w:r>
            <w:r w:rsidR="002773ED" w:rsidRPr="00706501">
              <w:rPr>
                <w:rFonts w:eastAsia="Times New Roman"/>
                <w:sz w:val="26"/>
                <w:szCs w:val="26"/>
              </w:rPr>
              <w:t>2</w:t>
            </w:r>
            <w:r w:rsidR="00C22F86" w:rsidRPr="00706501">
              <w:rPr>
                <w:rFonts w:eastAsia="Times New Roman"/>
                <w:sz w:val="26"/>
                <w:szCs w:val="26"/>
              </w:rPr>
              <w:t>8</w:t>
            </w:r>
            <w:r w:rsidR="00BC64B5" w:rsidRPr="00706501">
              <w:rPr>
                <w:rFonts w:eastAsia="Times New Roman"/>
                <w:sz w:val="26"/>
                <w:szCs w:val="26"/>
              </w:rPr>
              <w:t>/</w:t>
            </w:r>
            <w:r w:rsidR="00626609" w:rsidRPr="00706501">
              <w:rPr>
                <w:rFonts w:eastAsia="Times New Roman"/>
                <w:sz w:val="26"/>
                <w:szCs w:val="26"/>
              </w:rPr>
              <w:t>1</w:t>
            </w:r>
            <w:r w:rsidR="007B012E" w:rsidRPr="00706501">
              <w:rPr>
                <w:rFonts w:eastAsia="Times New Roman"/>
                <w:sz w:val="26"/>
                <w:szCs w:val="26"/>
              </w:rPr>
              <w:t>1</w:t>
            </w:r>
            <w:r w:rsidR="00BC64B5" w:rsidRPr="00706501">
              <w:rPr>
                <w:rFonts w:eastAsia="Times New Roman"/>
                <w:sz w:val="26"/>
                <w:szCs w:val="26"/>
              </w:rPr>
              <w:t xml:space="preserve">/2025), </w:t>
            </w:r>
          </w:p>
          <w:p w14:paraId="6C583D47" w14:textId="3F6E7B14" w:rsidR="00EB2E09" w:rsidRPr="00706501" w:rsidRDefault="00EB2E09" w:rsidP="00895C2E">
            <w:pPr>
              <w:spacing w:after="0" w:line="240" w:lineRule="auto"/>
              <w:jc w:val="both"/>
              <w:rPr>
                <w:rFonts w:eastAsia="Times New Roman"/>
                <w:sz w:val="26"/>
                <w:szCs w:val="26"/>
              </w:rPr>
            </w:pPr>
            <w:r w:rsidRPr="00706501">
              <w:rPr>
                <w:rFonts w:eastAsia="Times New Roman"/>
                <w:sz w:val="26"/>
                <w:szCs w:val="26"/>
              </w:rPr>
              <w:t xml:space="preserve">hợp đồng dầu Brent </w:t>
            </w:r>
            <w:r w:rsidR="00925B54" w:rsidRPr="00706501">
              <w:rPr>
                <w:rFonts w:eastAsia="Times New Roman"/>
                <w:sz w:val="26"/>
                <w:szCs w:val="26"/>
              </w:rPr>
              <w:t>giảm</w:t>
            </w:r>
            <w:r w:rsidRPr="00706501">
              <w:rPr>
                <w:rFonts w:eastAsia="Times New Roman"/>
                <w:sz w:val="26"/>
                <w:szCs w:val="26"/>
              </w:rPr>
              <w:t xml:space="preserve"> 14 </w:t>
            </w:r>
            <w:r w:rsidR="00925B54" w:rsidRPr="00706501">
              <w:rPr>
                <w:rFonts w:eastAsia="Times New Roman"/>
                <w:sz w:val="26"/>
                <w:szCs w:val="26"/>
              </w:rPr>
              <w:t>cent</w:t>
            </w:r>
            <w:r w:rsidRPr="00706501">
              <w:rPr>
                <w:rFonts w:eastAsia="Times New Roman"/>
                <w:sz w:val="26"/>
                <w:szCs w:val="26"/>
              </w:rPr>
              <w:t xml:space="preserve"> (tương đương 0</w:t>
            </w:r>
            <w:r w:rsidR="00925B54" w:rsidRPr="00706501">
              <w:rPr>
                <w:rFonts w:eastAsia="Times New Roman"/>
                <w:sz w:val="26"/>
                <w:szCs w:val="26"/>
              </w:rPr>
              <w:t>,</w:t>
            </w:r>
            <w:r w:rsidRPr="00706501">
              <w:rPr>
                <w:rFonts w:eastAsia="Times New Roman"/>
                <w:sz w:val="26"/>
                <w:szCs w:val="26"/>
              </w:rPr>
              <w:t xml:space="preserve">22%) xuống </w:t>
            </w:r>
            <w:r w:rsidR="00925B54" w:rsidRPr="00706501">
              <w:rPr>
                <w:rFonts w:eastAsia="Times New Roman"/>
                <w:sz w:val="26"/>
                <w:szCs w:val="26"/>
              </w:rPr>
              <w:t xml:space="preserve">mức </w:t>
            </w:r>
            <w:r w:rsidRPr="00706501">
              <w:rPr>
                <w:rFonts w:eastAsia="Times New Roman"/>
                <w:sz w:val="26"/>
                <w:szCs w:val="26"/>
              </w:rPr>
              <w:t>63</w:t>
            </w:r>
            <w:r w:rsidR="00925B54" w:rsidRPr="00706501">
              <w:rPr>
                <w:rFonts w:eastAsia="Times New Roman"/>
                <w:sz w:val="26"/>
                <w:szCs w:val="26"/>
              </w:rPr>
              <w:t>,</w:t>
            </w:r>
            <w:r w:rsidRPr="00706501">
              <w:rPr>
                <w:rFonts w:eastAsia="Times New Roman"/>
                <w:sz w:val="26"/>
                <w:szCs w:val="26"/>
              </w:rPr>
              <w:t xml:space="preserve">20 USD/thùng. Hợp đồng dầu WTI </w:t>
            </w:r>
            <w:r w:rsidR="00925B54" w:rsidRPr="00706501">
              <w:rPr>
                <w:rFonts w:eastAsia="Times New Roman"/>
                <w:sz w:val="26"/>
                <w:szCs w:val="26"/>
              </w:rPr>
              <w:t xml:space="preserve">cũng giảm </w:t>
            </w:r>
            <w:r w:rsidRPr="00706501">
              <w:rPr>
                <w:rFonts w:eastAsia="Times New Roman"/>
                <w:sz w:val="26"/>
                <w:szCs w:val="26"/>
              </w:rPr>
              <w:t xml:space="preserve">10 </w:t>
            </w:r>
            <w:r w:rsidR="00925B54" w:rsidRPr="00706501">
              <w:rPr>
                <w:rFonts w:eastAsia="Times New Roman"/>
                <w:sz w:val="26"/>
                <w:szCs w:val="26"/>
              </w:rPr>
              <w:t>cent (tương đương 0,17%) còn 58,</w:t>
            </w:r>
            <w:r w:rsidRPr="00706501">
              <w:rPr>
                <w:rFonts w:eastAsia="Times New Roman"/>
                <w:sz w:val="26"/>
                <w:szCs w:val="26"/>
              </w:rPr>
              <w:t>55 USD/thùng.</w:t>
            </w:r>
          </w:p>
          <w:p w14:paraId="1033C5E1" w14:textId="77777777" w:rsidR="00EB2E09" w:rsidRPr="00706501" w:rsidRDefault="00EB2E09" w:rsidP="00895C2E">
            <w:pPr>
              <w:spacing w:after="0" w:line="240" w:lineRule="auto"/>
              <w:jc w:val="both"/>
              <w:rPr>
                <w:rFonts w:eastAsia="Times New Roman"/>
                <w:sz w:val="26"/>
                <w:szCs w:val="26"/>
              </w:rPr>
            </w:pPr>
          </w:p>
          <w:p w14:paraId="7954CE63" w14:textId="739E0F43" w:rsidR="00D07E5A" w:rsidRPr="00706501" w:rsidRDefault="00EB2E09" w:rsidP="00895C2E">
            <w:pPr>
              <w:spacing w:after="0" w:line="240" w:lineRule="auto"/>
              <w:jc w:val="both"/>
              <w:rPr>
                <w:rFonts w:eastAsia="Times New Roman"/>
                <w:sz w:val="26"/>
                <w:szCs w:val="26"/>
              </w:rPr>
            </w:pPr>
            <w:r w:rsidRPr="00706501">
              <w:rPr>
                <w:rFonts w:eastAsia="Times New Roman"/>
                <w:sz w:val="26"/>
                <w:szCs w:val="26"/>
              </w:rPr>
              <w:t>Cả 2 hợp đồng này đều ghi nhận tháng giảm thứ 4 liên tiếp, đánh dấu chuỗi lao dốc dài nhất kể từ năm 2023, do kỳ vọng nguồn cung toàn cầu tăng lên đã gây áp lực lên giá dầu, mặc dù giá dầu đã tăng hơn 1% trong tuần này.</w:t>
            </w:r>
          </w:p>
          <w:p w14:paraId="7391CB01" w14:textId="77777777" w:rsidR="00925B54" w:rsidRPr="00706501" w:rsidRDefault="00925B54" w:rsidP="00895C2E">
            <w:pPr>
              <w:spacing w:after="0" w:line="240" w:lineRule="auto"/>
              <w:jc w:val="both"/>
              <w:rPr>
                <w:rFonts w:eastAsia="Times New Roman"/>
                <w:sz w:val="26"/>
                <w:szCs w:val="26"/>
              </w:rPr>
            </w:pPr>
          </w:p>
          <w:p w14:paraId="49BD5B57" w14:textId="795272A2" w:rsidR="000B01BE" w:rsidRPr="00706501" w:rsidRDefault="000B01BE" w:rsidP="00895C2E">
            <w:pPr>
              <w:spacing w:after="0" w:line="240" w:lineRule="auto"/>
              <w:jc w:val="center"/>
              <w:rPr>
                <w:rFonts w:eastAsia="Times New Roman"/>
                <w:sz w:val="26"/>
                <w:szCs w:val="26"/>
              </w:rPr>
            </w:pPr>
            <w:r w:rsidRPr="00706501">
              <w:rPr>
                <w:rFonts w:eastAsia="Times New Roman"/>
                <w:b/>
                <w:sz w:val="26"/>
                <w:szCs w:val="26"/>
              </w:rPr>
              <w:t>Diễn biến giá dầu tuần qua</w:t>
            </w:r>
          </w:p>
          <w:p w14:paraId="69F04B61" w14:textId="24FC50C9" w:rsidR="00895C2E" w:rsidRDefault="00895C2E" w:rsidP="00895C2E">
            <w:pPr>
              <w:pStyle w:val="NormalWeb"/>
              <w:spacing w:before="0" w:beforeAutospacing="0" w:after="0" w:afterAutospacing="0"/>
            </w:pPr>
            <w:r>
              <w:rPr>
                <w:noProof/>
              </w:rPr>
              <w:drawing>
                <wp:inline distT="0" distB="0" distL="0" distR="0" wp14:anchorId="11C91326" wp14:editId="3D7F0A41">
                  <wp:extent cx="3881300" cy="2690531"/>
                  <wp:effectExtent l="0" t="0" r="5080" b="0"/>
                  <wp:docPr id="21" name="Picture 21" descr="D:\Downloads\cl1_com (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wnloads\cl1_com (3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96695" cy="2701203"/>
                          </a:xfrm>
                          <a:prstGeom prst="rect">
                            <a:avLst/>
                          </a:prstGeom>
                          <a:noFill/>
                          <a:ln>
                            <a:noFill/>
                          </a:ln>
                        </pic:spPr>
                      </pic:pic>
                    </a:graphicData>
                  </a:graphic>
                </wp:inline>
              </w:drawing>
            </w:r>
          </w:p>
          <w:p w14:paraId="4FDFD671" w14:textId="1E15BC25" w:rsidR="00E53065" w:rsidRPr="00706501" w:rsidRDefault="00E53065" w:rsidP="00895C2E">
            <w:pPr>
              <w:pStyle w:val="NormalWeb"/>
              <w:spacing w:before="0" w:beforeAutospacing="0" w:after="0" w:afterAutospacing="0"/>
              <w:jc w:val="center"/>
              <w:rPr>
                <w:sz w:val="26"/>
                <w:szCs w:val="26"/>
              </w:rPr>
            </w:pPr>
          </w:p>
          <w:p w14:paraId="0AE3BF91" w14:textId="73675687" w:rsidR="006108D5" w:rsidRPr="005A5D23" w:rsidRDefault="00925B54" w:rsidP="00E63CD3">
            <w:pPr>
              <w:spacing w:after="0" w:line="240" w:lineRule="auto"/>
              <w:jc w:val="both"/>
              <w:rPr>
                <w:rFonts w:eastAsia="Times New Roman"/>
                <w:i/>
                <w:sz w:val="26"/>
                <w:szCs w:val="26"/>
              </w:rPr>
            </w:pPr>
            <w:r w:rsidRPr="005A5D23">
              <w:rPr>
                <w:rFonts w:eastAsia="Times New Roman"/>
                <w:i/>
                <w:sz w:val="26"/>
                <w:szCs w:val="26"/>
              </w:rPr>
              <w:t xml:space="preserve">Như vậy, giá dầu đã giảm 4 tháng liên tiếp, đánh dấu chuỗi </w:t>
            </w:r>
            <w:r w:rsidR="00E63CD3" w:rsidRPr="005A5D23">
              <w:rPr>
                <w:rFonts w:eastAsia="Times New Roman"/>
                <w:i/>
                <w:sz w:val="26"/>
                <w:szCs w:val="26"/>
              </w:rPr>
              <w:t>giảm giá</w:t>
            </w:r>
            <w:r w:rsidRPr="005A5D23">
              <w:rPr>
                <w:rFonts w:eastAsia="Times New Roman"/>
                <w:i/>
                <w:sz w:val="26"/>
                <w:szCs w:val="26"/>
              </w:rPr>
              <w:t xml:space="preserve"> dài nhất kể từ năm 2023</w:t>
            </w:r>
            <w:r w:rsidR="007A2913" w:rsidRPr="005A5D23">
              <w:rPr>
                <w:rFonts w:eastAsia="Times New Roman"/>
                <w:i/>
                <w:sz w:val="26"/>
                <w:szCs w:val="26"/>
              </w:rPr>
              <w:t xml:space="preserve"> đến nay.</w:t>
            </w:r>
          </w:p>
        </w:tc>
      </w:tr>
      <w:tr w:rsidR="00CE0B0D" w:rsidRPr="006B0729" w14:paraId="3E8EF553" w14:textId="77777777" w:rsidTr="00535CCE">
        <w:trPr>
          <w:trHeight w:val="255"/>
        </w:trPr>
        <w:tc>
          <w:tcPr>
            <w:tcW w:w="4967" w:type="dxa"/>
            <w:shd w:val="clear" w:color="auto" w:fill="auto"/>
          </w:tcPr>
          <w:p w14:paraId="6BE9C38A" w14:textId="77777777" w:rsidR="00CE0B0D" w:rsidRPr="001D61BF" w:rsidRDefault="00CE0B0D" w:rsidP="002D2FB5">
            <w:pPr>
              <w:spacing w:after="0" w:line="240" w:lineRule="auto"/>
              <w:jc w:val="both"/>
              <w:rPr>
                <w:b/>
                <w:bCs/>
                <w:i/>
                <w:sz w:val="26"/>
                <w:szCs w:val="26"/>
              </w:rPr>
            </w:pPr>
          </w:p>
        </w:tc>
        <w:tc>
          <w:tcPr>
            <w:tcW w:w="6389" w:type="dxa"/>
            <w:shd w:val="clear" w:color="auto" w:fill="auto"/>
          </w:tcPr>
          <w:p w14:paraId="01FF69EA" w14:textId="6F85538E" w:rsidR="00CE0B0D" w:rsidRPr="00CE0B0D" w:rsidRDefault="00CE0B0D" w:rsidP="00BE1694">
            <w:pPr>
              <w:spacing w:after="0" w:line="240" w:lineRule="auto"/>
              <w:jc w:val="right"/>
              <w:rPr>
                <w:bCs/>
                <w:i/>
                <w:sz w:val="26"/>
                <w:szCs w:val="26"/>
              </w:rPr>
            </w:pPr>
            <w:r w:rsidRPr="00CE0B0D">
              <w:rPr>
                <w:bCs/>
                <w:i/>
                <w:sz w:val="26"/>
                <w:szCs w:val="26"/>
              </w:rPr>
              <w:t>Nguồn: OPEC/KITCO</w:t>
            </w:r>
            <w:r w:rsidR="00BE1694">
              <w:rPr>
                <w:bCs/>
                <w:i/>
                <w:sz w:val="26"/>
                <w:szCs w:val="26"/>
              </w:rPr>
              <w:t>/</w:t>
            </w:r>
            <w:r w:rsidR="006108D5">
              <w:rPr>
                <w:bCs/>
                <w:i/>
                <w:sz w:val="26"/>
                <w:szCs w:val="26"/>
              </w:rPr>
              <w:t>WB/</w:t>
            </w:r>
            <w:r w:rsidRPr="00CE0B0D">
              <w:rPr>
                <w:bCs/>
                <w:i/>
                <w:sz w:val="26"/>
                <w:szCs w:val="26"/>
              </w:rPr>
              <w:t>Bloomberg</w:t>
            </w:r>
          </w:p>
        </w:tc>
      </w:tr>
    </w:tbl>
    <w:p w14:paraId="4CC1F7E5" w14:textId="77777777" w:rsidR="002D0F36" w:rsidRDefault="002D0F36">
      <w:pPr>
        <w:spacing w:after="0" w:line="240" w:lineRule="auto"/>
        <w:rPr>
          <w:b/>
          <w:sz w:val="26"/>
          <w:szCs w:val="26"/>
        </w:rPr>
      </w:pPr>
      <w:r>
        <w:rPr>
          <w:b/>
          <w:sz w:val="26"/>
          <w:szCs w:val="26"/>
        </w:rPr>
        <w:br w:type="page"/>
      </w:r>
    </w:p>
    <w:p w14:paraId="55A52E91" w14:textId="52096058" w:rsidR="002D0F36" w:rsidRDefault="002D0F36" w:rsidP="002D0F36">
      <w:pPr>
        <w:jc w:val="center"/>
        <w:rPr>
          <w:b/>
          <w:sz w:val="26"/>
          <w:szCs w:val="26"/>
        </w:rPr>
      </w:pPr>
      <w:r>
        <w:rPr>
          <w:b/>
          <w:sz w:val="26"/>
          <w:szCs w:val="26"/>
        </w:rPr>
        <w:lastRenderedPageBreak/>
        <w:t xml:space="preserve">DỮ LIỆU THỊ TRƯỜNG </w:t>
      </w:r>
      <w:r w:rsidRPr="00BD710F">
        <w:rPr>
          <w:b/>
          <w:sz w:val="26"/>
          <w:szCs w:val="26"/>
        </w:rPr>
        <w:t>T</w:t>
      </w:r>
      <w:r w:rsidRPr="001A3DE2">
        <w:rPr>
          <w:b/>
          <w:sz w:val="26"/>
          <w:szCs w:val="26"/>
        </w:rPr>
        <w:t xml:space="preserve">ÀI CHÍNH </w:t>
      </w:r>
      <w:r>
        <w:rPr>
          <w:b/>
          <w:sz w:val="26"/>
          <w:szCs w:val="26"/>
        </w:rPr>
        <w:t xml:space="preserve">– TIỀN TỆ – HÀNG HÓA </w:t>
      </w:r>
      <w:r w:rsidRPr="001A3DE2">
        <w:rPr>
          <w:b/>
          <w:sz w:val="26"/>
          <w:szCs w:val="26"/>
        </w:rPr>
        <w:t xml:space="preserve">QUỐC TẾ </w:t>
      </w:r>
    </w:p>
    <w:p w14:paraId="00F40E52" w14:textId="600E0C9D" w:rsidR="002F0B78" w:rsidRDefault="002F0B78" w:rsidP="002F0B78">
      <w:pPr>
        <w:jc w:val="center"/>
        <w:rPr>
          <w:b/>
          <w:sz w:val="26"/>
          <w:szCs w:val="26"/>
        </w:rPr>
      </w:pPr>
      <w:r w:rsidRPr="001A3DE2">
        <w:rPr>
          <w:b/>
          <w:sz w:val="26"/>
          <w:szCs w:val="26"/>
        </w:rPr>
        <w:t>TUẦN</w:t>
      </w:r>
      <w:r w:rsidR="00FF3591">
        <w:rPr>
          <w:b/>
          <w:sz w:val="26"/>
          <w:szCs w:val="26"/>
        </w:rPr>
        <w:t xml:space="preserve"> </w:t>
      </w:r>
      <w:r w:rsidR="00485929">
        <w:rPr>
          <w:b/>
          <w:sz w:val="26"/>
          <w:szCs w:val="26"/>
        </w:rPr>
        <w:t>4</w:t>
      </w:r>
      <w:r>
        <w:rPr>
          <w:b/>
          <w:sz w:val="26"/>
          <w:szCs w:val="26"/>
        </w:rPr>
        <w:t xml:space="preserve"> tháng </w:t>
      </w:r>
      <w:r w:rsidR="00FE2496">
        <w:rPr>
          <w:b/>
          <w:sz w:val="26"/>
          <w:szCs w:val="26"/>
        </w:rPr>
        <w:t>1</w:t>
      </w:r>
      <w:r w:rsidR="007B012E">
        <w:rPr>
          <w:b/>
          <w:sz w:val="26"/>
          <w:szCs w:val="26"/>
        </w:rPr>
        <w:t>1</w:t>
      </w:r>
      <w:r w:rsidR="00CB617A">
        <w:rPr>
          <w:b/>
          <w:sz w:val="26"/>
          <w:szCs w:val="26"/>
        </w:rPr>
        <w:t xml:space="preserve"> </w:t>
      </w:r>
      <w:r w:rsidR="00CB617A" w:rsidRPr="00CB617A">
        <w:rPr>
          <w:rFonts w:eastAsia="Times New Roman"/>
          <w:b/>
          <w:sz w:val="26"/>
          <w:szCs w:val="26"/>
        </w:rPr>
        <w:t>(</w:t>
      </w:r>
      <w:r w:rsidR="00485929">
        <w:rPr>
          <w:rFonts w:eastAsia="Times New Roman"/>
          <w:b/>
          <w:sz w:val="26"/>
          <w:szCs w:val="26"/>
        </w:rPr>
        <w:t>24</w:t>
      </w:r>
      <w:r w:rsidR="006306BC">
        <w:rPr>
          <w:rFonts w:eastAsia="Times New Roman"/>
          <w:b/>
          <w:sz w:val="26"/>
          <w:szCs w:val="26"/>
        </w:rPr>
        <w:t>-2</w:t>
      </w:r>
      <w:r w:rsidR="00485929">
        <w:rPr>
          <w:rFonts w:eastAsia="Times New Roman"/>
          <w:b/>
          <w:sz w:val="26"/>
          <w:szCs w:val="26"/>
        </w:rPr>
        <w:t>8</w:t>
      </w:r>
      <w:r w:rsidR="00CB617A" w:rsidRPr="00CB617A">
        <w:rPr>
          <w:rFonts w:eastAsia="Times New Roman"/>
          <w:b/>
          <w:sz w:val="26"/>
          <w:szCs w:val="26"/>
        </w:rPr>
        <w:t>/</w:t>
      </w:r>
      <w:r w:rsidR="00FE2496">
        <w:rPr>
          <w:rFonts w:eastAsia="Times New Roman"/>
          <w:b/>
          <w:sz w:val="26"/>
          <w:szCs w:val="26"/>
        </w:rPr>
        <w:t>1</w:t>
      </w:r>
      <w:r w:rsidR="007B012E">
        <w:rPr>
          <w:rFonts w:eastAsia="Times New Roman"/>
          <w:b/>
          <w:sz w:val="26"/>
          <w:szCs w:val="26"/>
        </w:rPr>
        <w:t>1</w:t>
      </w:r>
      <w:r w:rsidR="00CB617A" w:rsidRPr="00CB617A">
        <w:rPr>
          <w:rFonts w:eastAsia="Times New Roman"/>
          <w:b/>
          <w:sz w:val="26"/>
          <w:szCs w:val="26"/>
        </w:rPr>
        <w:t>/2025)</w:t>
      </w:r>
    </w:p>
    <w:tbl>
      <w:tblPr>
        <w:tblW w:w="11341" w:type="dxa"/>
        <w:tblInd w:w="-431" w:type="dxa"/>
        <w:tblLayout w:type="fixed"/>
        <w:tblLook w:val="04A0" w:firstRow="1" w:lastRow="0" w:firstColumn="1" w:lastColumn="0" w:noHBand="0" w:noVBand="1"/>
      </w:tblPr>
      <w:tblGrid>
        <w:gridCol w:w="5813"/>
        <w:gridCol w:w="5528"/>
      </w:tblGrid>
      <w:tr w:rsidR="0039471A" w:rsidRPr="001A3DE2" w14:paraId="228DA5FE" w14:textId="77777777" w:rsidTr="00631E1C">
        <w:trPr>
          <w:trHeight w:val="293"/>
        </w:trPr>
        <w:tc>
          <w:tcPr>
            <w:tcW w:w="5813" w:type="dxa"/>
          </w:tcPr>
          <w:p w14:paraId="565BCCF5" w14:textId="77777777" w:rsidR="0039471A" w:rsidRPr="00AD7D32" w:rsidRDefault="0039471A" w:rsidP="00631E1C">
            <w:pPr>
              <w:spacing w:after="0"/>
              <w:jc w:val="center"/>
              <w:rPr>
                <w:b/>
                <w:sz w:val="22"/>
                <w:szCs w:val="26"/>
              </w:rPr>
            </w:pPr>
            <w:r w:rsidRPr="00AD7D32">
              <w:rPr>
                <w:b/>
                <w:sz w:val="22"/>
                <w:szCs w:val="26"/>
              </w:rPr>
              <w:t>Lãi suất điều hành của một số NHTW</w:t>
            </w:r>
          </w:p>
        </w:tc>
        <w:tc>
          <w:tcPr>
            <w:tcW w:w="5528" w:type="dxa"/>
          </w:tcPr>
          <w:p w14:paraId="1AD2C2F3" w14:textId="77777777" w:rsidR="0039471A" w:rsidRPr="00AD7D32" w:rsidRDefault="0039471A" w:rsidP="00631E1C">
            <w:pPr>
              <w:spacing w:after="0"/>
              <w:jc w:val="center"/>
              <w:rPr>
                <w:b/>
                <w:sz w:val="22"/>
                <w:szCs w:val="26"/>
              </w:rPr>
            </w:pPr>
            <w:r w:rsidRPr="00AD7D32">
              <w:rPr>
                <w:b/>
                <w:sz w:val="22"/>
                <w:szCs w:val="26"/>
              </w:rPr>
              <w:t>Tỷ giá USD với một số đồng tiền chủ chốt</w:t>
            </w:r>
          </w:p>
        </w:tc>
      </w:tr>
      <w:tr w:rsidR="0039471A" w14:paraId="1B967148" w14:textId="77777777" w:rsidTr="00631E1C">
        <w:trPr>
          <w:trHeight w:val="382"/>
        </w:trPr>
        <w:tc>
          <w:tcPr>
            <w:tcW w:w="5813" w:type="dxa"/>
          </w:tcPr>
          <w:tbl>
            <w:tblPr>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132"/>
              <w:gridCol w:w="992"/>
              <w:gridCol w:w="992"/>
              <w:gridCol w:w="993"/>
              <w:gridCol w:w="972"/>
            </w:tblGrid>
            <w:tr w:rsidR="0039471A" w:rsidRPr="009D7E12" w14:paraId="0B88C83F" w14:textId="77777777" w:rsidTr="009E7371">
              <w:trPr>
                <w:trHeight w:val="277"/>
              </w:trPr>
              <w:tc>
                <w:tcPr>
                  <w:tcW w:w="607" w:type="dxa"/>
                  <w:vAlign w:val="center"/>
                </w:tcPr>
                <w:p w14:paraId="2F25C037" w14:textId="77777777" w:rsidR="0039471A" w:rsidRPr="003C2666" w:rsidRDefault="0039471A" w:rsidP="00631E1C">
                  <w:pPr>
                    <w:spacing w:after="0" w:line="240" w:lineRule="auto"/>
                    <w:ind w:left="-113"/>
                    <w:jc w:val="center"/>
                    <w:rPr>
                      <w:b/>
                      <w:sz w:val="18"/>
                      <w:szCs w:val="18"/>
                    </w:rPr>
                  </w:pPr>
                  <w:r w:rsidRPr="00090092">
                    <w:rPr>
                      <w:b/>
                      <w:sz w:val="14"/>
                      <w:szCs w:val="18"/>
                    </w:rPr>
                    <w:t>NHTW</w:t>
                  </w:r>
                </w:p>
              </w:tc>
              <w:tc>
                <w:tcPr>
                  <w:tcW w:w="1132" w:type="dxa"/>
                  <w:vAlign w:val="center"/>
                </w:tcPr>
                <w:p w14:paraId="564BC7A2" w14:textId="77777777" w:rsidR="0039471A" w:rsidRPr="003C2666" w:rsidRDefault="0039471A" w:rsidP="00631E1C">
                  <w:pPr>
                    <w:spacing w:after="0" w:line="240" w:lineRule="auto"/>
                    <w:ind w:left="-109"/>
                    <w:jc w:val="center"/>
                    <w:rPr>
                      <w:rFonts w:eastAsia="Times New Roman"/>
                      <w:b/>
                      <w:sz w:val="18"/>
                      <w:szCs w:val="18"/>
                    </w:rPr>
                  </w:pPr>
                  <w:r w:rsidRPr="003C2666">
                    <w:rPr>
                      <w:rFonts w:eastAsia="Times New Roman"/>
                      <w:b/>
                      <w:sz w:val="18"/>
                      <w:szCs w:val="18"/>
                    </w:rPr>
                    <w:t>Quốc gia</w:t>
                  </w:r>
                </w:p>
              </w:tc>
              <w:tc>
                <w:tcPr>
                  <w:tcW w:w="992" w:type="dxa"/>
                  <w:vAlign w:val="center"/>
                </w:tcPr>
                <w:p w14:paraId="343680E5" w14:textId="77777777" w:rsidR="0039471A" w:rsidRPr="003C2666" w:rsidRDefault="0039471A" w:rsidP="00631E1C">
                  <w:pPr>
                    <w:spacing w:after="0" w:line="240" w:lineRule="auto"/>
                    <w:ind w:left="-105"/>
                    <w:jc w:val="center"/>
                    <w:rPr>
                      <w:rFonts w:eastAsia="Times New Roman"/>
                      <w:b/>
                      <w:sz w:val="18"/>
                      <w:szCs w:val="18"/>
                    </w:rPr>
                  </w:pPr>
                  <w:r w:rsidRPr="003C2666">
                    <w:rPr>
                      <w:rFonts w:eastAsia="Times New Roman"/>
                      <w:b/>
                      <w:sz w:val="18"/>
                      <w:szCs w:val="18"/>
                    </w:rPr>
                    <w:t>Lãi suất hiện áp dụng</w:t>
                  </w:r>
                </w:p>
              </w:tc>
              <w:tc>
                <w:tcPr>
                  <w:tcW w:w="992" w:type="dxa"/>
                  <w:vAlign w:val="center"/>
                </w:tcPr>
                <w:p w14:paraId="29FBB260" w14:textId="77777777" w:rsidR="0039471A" w:rsidRPr="003C2666" w:rsidRDefault="0039471A" w:rsidP="00631E1C">
                  <w:pPr>
                    <w:spacing w:after="0" w:line="240" w:lineRule="auto"/>
                    <w:ind w:left="-111"/>
                    <w:jc w:val="center"/>
                    <w:rPr>
                      <w:rFonts w:eastAsia="Times New Roman"/>
                      <w:b/>
                      <w:sz w:val="18"/>
                      <w:szCs w:val="18"/>
                    </w:rPr>
                  </w:pPr>
                  <w:r w:rsidRPr="003C2666">
                    <w:rPr>
                      <w:rFonts w:eastAsia="Times New Roman"/>
                      <w:b/>
                      <w:sz w:val="18"/>
                      <w:szCs w:val="18"/>
                    </w:rPr>
                    <w:t>Lãi suất trước đó</w:t>
                  </w:r>
                </w:p>
              </w:tc>
              <w:tc>
                <w:tcPr>
                  <w:tcW w:w="993" w:type="dxa"/>
                  <w:vAlign w:val="center"/>
                </w:tcPr>
                <w:p w14:paraId="37F6D6E8" w14:textId="77777777" w:rsidR="0039471A" w:rsidRPr="003C2666" w:rsidRDefault="0039471A" w:rsidP="00631E1C">
                  <w:pPr>
                    <w:spacing w:after="0" w:line="240" w:lineRule="auto"/>
                    <w:ind w:left="-111"/>
                    <w:jc w:val="center"/>
                    <w:rPr>
                      <w:rFonts w:eastAsia="Times New Roman"/>
                      <w:b/>
                      <w:sz w:val="18"/>
                      <w:szCs w:val="18"/>
                    </w:rPr>
                  </w:pPr>
                  <w:r w:rsidRPr="003C2666">
                    <w:rPr>
                      <w:rFonts w:eastAsia="Times New Roman"/>
                      <w:b/>
                      <w:sz w:val="18"/>
                      <w:szCs w:val="18"/>
                    </w:rPr>
                    <w:t>Thời gian</w:t>
                  </w:r>
                </w:p>
                <w:p w14:paraId="139F4771" w14:textId="77777777" w:rsidR="0039471A" w:rsidRPr="003C2666" w:rsidRDefault="0039471A" w:rsidP="00631E1C">
                  <w:pPr>
                    <w:spacing w:after="0" w:line="240" w:lineRule="auto"/>
                    <w:ind w:left="-111"/>
                    <w:jc w:val="center"/>
                    <w:rPr>
                      <w:rFonts w:eastAsia="Times New Roman"/>
                      <w:b/>
                      <w:sz w:val="18"/>
                      <w:szCs w:val="18"/>
                    </w:rPr>
                  </w:pPr>
                  <w:r w:rsidRPr="003C2666">
                    <w:rPr>
                      <w:rFonts w:eastAsia="Times New Roman"/>
                      <w:b/>
                      <w:sz w:val="18"/>
                      <w:szCs w:val="18"/>
                    </w:rPr>
                    <w:t xml:space="preserve"> điều chỉnh</w:t>
                  </w:r>
                </w:p>
              </w:tc>
              <w:tc>
                <w:tcPr>
                  <w:tcW w:w="972" w:type="dxa"/>
                </w:tcPr>
                <w:p w14:paraId="608486A0" w14:textId="77777777" w:rsidR="0039471A" w:rsidRPr="003C2666" w:rsidRDefault="0039471A" w:rsidP="00631E1C">
                  <w:pPr>
                    <w:spacing w:after="0" w:line="240" w:lineRule="auto"/>
                    <w:ind w:left="-113"/>
                    <w:jc w:val="center"/>
                    <w:rPr>
                      <w:b/>
                      <w:sz w:val="18"/>
                      <w:szCs w:val="18"/>
                    </w:rPr>
                  </w:pPr>
                  <w:r w:rsidRPr="003C2666">
                    <w:rPr>
                      <w:b/>
                      <w:sz w:val="18"/>
                      <w:szCs w:val="18"/>
                    </w:rPr>
                    <w:t>Phiên họp chính sách</w:t>
                  </w:r>
                </w:p>
                <w:p w14:paraId="572D9A64" w14:textId="77777777" w:rsidR="0039471A" w:rsidRPr="003C2666" w:rsidRDefault="0039471A" w:rsidP="00631E1C">
                  <w:pPr>
                    <w:spacing w:after="0" w:line="240" w:lineRule="auto"/>
                    <w:ind w:left="-113"/>
                    <w:jc w:val="center"/>
                    <w:rPr>
                      <w:b/>
                      <w:sz w:val="18"/>
                      <w:szCs w:val="18"/>
                    </w:rPr>
                  </w:pPr>
                  <w:r w:rsidRPr="003C2666">
                    <w:rPr>
                      <w:b/>
                      <w:sz w:val="18"/>
                      <w:szCs w:val="18"/>
                    </w:rPr>
                    <w:t xml:space="preserve"> sắp tới</w:t>
                  </w:r>
                </w:p>
              </w:tc>
            </w:tr>
            <w:tr w:rsidR="003A1553" w:rsidRPr="00D1765C" w14:paraId="371044F3" w14:textId="77777777" w:rsidTr="009E7371">
              <w:trPr>
                <w:trHeight w:val="277"/>
              </w:trPr>
              <w:tc>
                <w:tcPr>
                  <w:tcW w:w="607" w:type="dxa"/>
                  <w:vAlign w:val="center"/>
                </w:tcPr>
                <w:p w14:paraId="1976CB2B" w14:textId="77777777" w:rsidR="003A1553" w:rsidRPr="00F74776" w:rsidRDefault="009126FF" w:rsidP="003A1553">
                  <w:pPr>
                    <w:spacing w:after="0" w:line="240" w:lineRule="auto"/>
                    <w:ind w:left="-113"/>
                    <w:rPr>
                      <w:rFonts w:eastAsia="Times New Roman"/>
                      <w:b/>
                      <w:color w:val="000000" w:themeColor="text1"/>
                      <w:sz w:val="18"/>
                      <w:szCs w:val="18"/>
                    </w:rPr>
                  </w:pPr>
                  <w:hyperlink r:id="rId16" w:tooltip="United States FED Federal Funds Rate - American central bank’s interest rate" w:history="1">
                    <w:r w:rsidR="003A1553" w:rsidRPr="00F74776">
                      <w:rPr>
                        <w:rStyle w:val="Hyperlink"/>
                        <w:rFonts w:eastAsia="Times New Roman"/>
                        <w:b/>
                        <w:color w:val="000000" w:themeColor="text1"/>
                        <w:sz w:val="18"/>
                        <w:szCs w:val="18"/>
                        <w:u w:val="none"/>
                      </w:rPr>
                      <w:t>FED</w:t>
                    </w:r>
                  </w:hyperlink>
                </w:p>
              </w:tc>
              <w:tc>
                <w:tcPr>
                  <w:tcW w:w="1132" w:type="dxa"/>
                  <w:vAlign w:val="center"/>
                </w:tcPr>
                <w:p w14:paraId="7D5CDF86" w14:textId="77777777" w:rsidR="003A1553" w:rsidRPr="001F30AF" w:rsidRDefault="003A1553" w:rsidP="003A1553">
                  <w:pPr>
                    <w:spacing w:after="0" w:line="240" w:lineRule="auto"/>
                    <w:ind w:left="-109"/>
                    <w:rPr>
                      <w:rFonts w:eastAsia="Times New Roman"/>
                      <w:color w:val="000000" w:themeColor="text1"/>
                      <w:sz w:val="18"/>
                      <w:szCs w:val="18"/>
                    </w:rPr>
                  </w:pPr>
                  <w:r w:rsidRPr="001F30AF">
                    <w:rPr>
                      <w:rFonts w:eastAsia="Times New Roman"/>
                      <w:color w:val="000000" w:themeColor="text1"/>
                      <w:sz w:val="18"/>
                      <w:szCs w:val="18"/>
                    </w:rPr>
                    <w:t>Mỹ</w:t>
                  </w:r>
                </w:p>
              </w:tc>
              <w:tc>
                <w:tcPr>
                  <w:tcW w:w="992" w:type="dxa"/>
                  <w:vAlign w:val="center"/>
                </w:tcPr>
                <w:p w14:paraId="6EF80CA4" w14:textId="46149E49" w:rsidR="003A1553" w:rsidRPr="009E7371" w:rsidRDefault="003A1553" w:rsidP="003A1553">
                  <w:pPr>
                    <w:spacing w:after="0" w:line="240" w:lineRule="auto"/>
                    <w:ind w:left="-105"/>
                    <w:jc w:val="right"/>
                    <w:rPr>
                      <w:rFonts w:eastAsia="Times New Roman"/>
                      <w:color w:val="000000" w:themeColor="text1"/>
                      <w:sz w:val="18"/>
                      <w:szCs w:val="18"/>
                    </w:rPr>
                  </w:pPr>
                  <w:r>
                    <w:rPr>
                      <w:color w:val="000000" w:themeColor="text1"/>
                      <w:sz w:val="16"/>
                      <w:szCs w:val="18"/>
                    </w:rPr>
                    <w:t>3.75%-</w:t>
                  </w:r>
                  <w:r w:rsidRPr="009E7371">
                    <w:rPr>
                      <w:color w:val="000000" w:themeColor="text1"/>
                      <w:sz w:val="16"/>
                      <w:szCs w:val="18"/>
                    </w:rPr>
                    <w:t>4.00%</w:t>
                  </w:r>
                </w:p>
              </w:tc>
              <w:tc>
                <w:tcPr>
                  <w:tcW w:w="992" w:type="dxa"/>
                  <w:vAlign w:val="center"/>
                </w:tcPr>
                <w:p w14:paraId="3D09DE3F" w14:textId="18EAA99E" w:rsidR="003A1553" w:rsidRPr="009E7371" w:rsidRDefault="003A1553" w:rsidP="003A1553">
                  <w:pPr>
                    <w:spacing w:after="0" w:line="240" w:lineRule="auto"/>
                    <w:ind w:left="-111"/>
                    <w:jc w:val="right"/>
                    <w:rPr>
                      <w:rFonts w:eastAsia="Times New Roman"/>
                      <w:color w:val="000000" w:themeColor="text1"/>
                      <w:sz w:val="18"/>
                      <w:szCs w:val="18"/>
                    </w:rPr>
                  </w:pPr>
                  <w:r>
                    <w:rPr>
                      <w:color w:val="000000" w:themeColor="text1"/>
                      <w:sz w:val="16"/>
                      <w:szCs w:val="18"/>
                    </w:rPr>
                    <w:t>4.00%-</w:t>
                  </w:r>
                  <w:r w:rsidRPr="009E7371">
                    <w:rPr>
                      <w:color w:val="000000" w:themeColor="text1"/>
                      <w:sz w:val="16"/>
                      <w:szCs w:val="18"/>
                    </w:rPr>
                    <w:t>4.25%</w:t>
                  </w:r>
                </w:p>
              </w:tc>
              <w:tc>
                <w:tcPr>
                  <w:tcW w:w="993" w:type="dxa"/>
                </w:tcPr>
                <w:p w14:paraId="3E9FFBAA" w14:textId="459D1D8B" w:rsidR="003A1553" w:rsidRPr="009E7371" w:rsidRDefault="003A1553" w:rsidP="003A1553">
                  <w:pPr>
                    <w:spacing w:after="0" w:line="240" w:lineRule="auto"/>
                    <w:ind w:left="-111"/>
                    <w:jc w:val="right"/>
                    <w:rPr>
                      <w:rFonts w:eastAsia="Times New Roman"/>
                      <w:color w:val="000000" w:themeColor="text1"/>
                      <w:sz w:val="18"/>
                      <w:szCs w:val="18"/>
                    </w:rPr>
                  </w:pPr>
                  <w:r>
                    <w:rPr>
                      <w:color w:val="000000" w:themeColor="text1"/>
                      <w:sz w:val="16"/>
                      <w:szCs w:val="18"/>
                    </w:rPr>
                    <w:t>29</w:t>
                  </w:r>
                  <w:r w:rsidRPr="009E7371">
                    <w:rPr>
                      <w:color w:val="000000" w:themeColor="text1"/>
                      <w:sz w:val="16"/>
                      <w:szCs w:val="18"/>
                    </w:rPr>
                    <w:t>/10/2025</w:t>
                  </w:r>
                </w:p>
              </w:tc>
              <w:tc>
                <w:tcPr>
                  <w:tcW w:w="972" w:type="dxa"/>
                </w:tcPr>
                <w:p w14:paraId="1A868E5D" w14:textId="41A39C42" w:rsidR="003A1553" w:rsidRPr="009E7371" w:rsidRDefault="003A1553" w:rsidP="003A1553">
                  <w:pPr>
                    <w:spacing w:after="0" w:line="240" w:lineRule="auto"/>
                    <w:ind w:left="-113"/>
                    <w:jc w:val="right"/>
                    <w:rPr>
                      <w:color w:val="000000" w:themeColor="text1"/>
                      <w:sz w:val="18"/>
                      <w:szCs w:val="18"/>
                    </w:rPr>
                  </w:pPr>
                  <w:r w:rsidRPr="00E4026E">
                    <w:rPr>
                      <w:color w:val="000000" w:themeColor="text1"/>
                      <w:sz w:val="16"/>
                      <w:szCs w:val="16"/>
                    </w:rPr>
                    <w:t>10/12/2025</w:t>
                  </w:r>
                </w:p>
              </w:tc>
            </w:tr>
            <w:tr w:rsidR="003A1553" w:rsidRPr="009D7E12" w14:paraId="684456CB" w14:textId="77777777" w:rsidTr="009E7371">
              <w:trPr>
                <w:trHeight w:val="277"/>
              </w:trPr>
              <w:tc>
                <w:tcPr>
                  <w:tcW w:w="607" w:type="dxa"/>
                  <w:vAlign w:val="center"/>
                </w:tcPr>
                <w:p w14:paraId="0631FCD7" w14:textId="77777777" w:rsidR="003A1553" w:rsidRPr="00F74776" w:rsidRDefault="009126FF" w:rsidP="003A1553">
                  <w:pPr>
                    <w:spacing w:after="0" w:line="240" w:lineRule="auto"/>
                    <w:ind w:left="-113"/>
                    <w:rPr>
                      <w:rFonts w:eastAsia="Times New Roman"/>
                      <w:b/>
                      <w:color w:val="000000" w:themeColor="text1"/>
                      <w:sz w:val="18"/>
                      <w:szCs w:val="18"/>
                    </w:rPr>
                  </w:pPr>
                  <w:hyperlink r:id="rId17" w:tooltip="ECB refi rate - European Central Bank’s interest rate" w:history="1">
                    <w:r w:rsidR="003A1553" w:rsidRPr="00F74776">
                      <w:rPr>
                        <w:rStyle w:val="Hyperlink"/>
                        <w:rFonts w:eastAsia="Times New Roman"/>
                        <w:b/>
                        <w:color w:val="000000" w:themeColor="text1"/>
                        <w:sz w:val="18"/>
                        <w:szCs w:val="18"/>
                        <w:u w:val="none"/>
                      </w:rPr>
                      <w:t>ECB</w:t>
                    </w:r>
                  </w:hyperlink>
                </w:p>
              </w:tc>
              <w:tc>
                <w:tcPr>
                  <w:tcW w:w="1132" w:type="dxa"/>
                  <w:vAlign w:val="center"/>
                </w:tcPr>
                <w:p w14:paraId="46BD806C"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EURO Zone</w:t>
                  </w:r>
                </w:p>
              </w:tc>
              <w:tc>
                <w:tcPr>
                  <w:tcW w:w="992" w:type="dxa"/>
                  <w:vAlign w:val="center"/>
                </w:tcPr>
                <w:p w14:paraId="6EF4918A" w14:textId="082A1F1B" w:rsidR="003A1553" w:rsidRPr="00366EA5" w:rsidRDefault="003A1553" w:rsidP="003A1553">
                  <w:pPr>
                    <w:spacing w:after="0" w:line="240" w:lineRule="auto"/>
                    <w:ind w:left="-105"/>
                    <w:jc w:val="right"/>
                    <w:rPr>
                      <w:rFonts w:eastAsia="Times New Roman"/>
                      <w:sz w:val="18"/>
                      <w:szCs w:val="18"/>
                    </w:rPr>
                  </w:pPr>
                  <w:r w:rsidRPr="00366EA5">
                    <w:rPr>
                      <w:sz w:val="16"/>
                      <w:szCs w:val="18"/>
                    </w:rPr>
                    <w:t>2.00%</w:t>
                  </w:r>
                </w:p>
              </w:tc>
              <w:tc>
                <w:tcPr>
                  <w:tcW w:w="992" w:type="dxa"/>
                  <w:vAlign w:val="center"/>
                </w:tcPr>
                <w:p w14:paraId="378040F6" w14:textId="0DA51167" w:rsidR="003A1553" w:rsidRPr="00366EA5" w:rsidRDefault="003A1553" w:rsidP="003A1553">
                  <w:pPr>
                    <w:spacing w:after="0" w:line="240" w:lineRule="auto"/>
                    <w:ind w:left="-111"/>
                    <w:jc w:val="right"/>
                    <w:rPr>
                      <w:rFonts w:eastAsia="Times New Roman"/>
                      <w:sz w:val="18"/>
                      <w:szCs w:val="18"/>
                    </w:rPr>
                  </w:pPr>
                  <w:r w:rsidRPr="00366EA5">
                    <w:rPr>
                      <w:sz w:val="16"/>
                      <w:szCs w:val="18"/>
                    </w:rPr>
                    <w:t>2.25%</w:t>
                  </w:r>
                </w:p>
              </w:tc>
              <w:tc>
                <w:tcPr>
                  <w:tcW w:w="993" w:type="dxa"/>
                  <w:vAlign w:val="center"/>
                </w:tcPr>
                <w:p w14:paraId="4E48F183" w14:textId="6815EDC5" w:rsidR="003A1553" w:rsidRPr="00366EA5" w:rsidRDefault="003A1553" w:rsidP="003A1553">
                  <w:pPr>
                    <w:spacing w:after="0" w:line="240" w:lineRule="auto"/>
                    <w:ind w:left="-113"/>
                    <w:jc w:val="right"/>
                    <w:rPr>
                      <w:rFonts w:eastAsia="Times New Roman"/>
                      <w:sz w:val="18"/>
                      <w:szCs w:val="18"/>
                    </w:rPr>
                  </w:pPr>
                  <w:r w:rsidRPr="00366EA5">
                    <w:rPr>
                      <w:sz w:val="16"/>
                      <w:szCs w:val="18"/>
                    </w:rPr>
                    <w:t>05/06/2025</w:t>
                  </w:r>
                </w:p>
              </w:tc>
              <w:tc>
                <w:tcPr>
                  <w:tcW w:w="972" w:type="dxa"/>
                </w:tcPr>
                <w:p w14:paraId="5F6607C1" w14:textId="03BED1EF" w:rsidR="003A1553" w:rsidRPr="00366EA5" w:rsidRDefault="003A1553" w:rsidP="003A1553">
                  <w:pPr>
                    <w:spacing w:after="0" w:line="240" w:lineRule="auto"/>
                    <w:ind w:left="-113"/>
                    <w:jc w:val="right"/>
                    <w:rPr>
                      <w:sz w:val="18"/>
                      <w:szCs w:val="18"/>
                    </w:rPr>
                  </w:pPr>
                  <w:r w:rsidRPr="00E4026E">
                    <w:rPr>
                      <w:sz w:val="16"/>
                      <w:szCs w:val="16"/>
                    </w:rPr>
                    <w:t>18/12/2025</w:t>
                  </w:r>
                </w:p>
              </w:tc>
            </w:tr>
            <w:tr w:rsidR="003A1553" w:rsidRPr="009D7E12" w14:paraId="694CCD6C" w14:textId="77777777" w:rsidTr="009E7371">
              <w:trPr>
                <w:trHeight w:val="277"/>
              </w:trPr>
              <w:tc>
                <w:tcPr>
                  <w:tcW w:w="607" w:type="dxa"/>
                  <w:vAlign w:val="center"/>
                </w:tcPr>
                <w:p w14:paraId="20C2A83A" w14:textId="77777777" w:rsidR="003A1553" w:rsidRPr="00F74776" w:rsidRDefault="009126FF" w:rsidP="003A1553">
                  <w:pPr>
                    <w:spacing w:after="0" w:line="240" w:lineRule="auto"/>
                    <w:ind w:left="-113"/>
                    <w:rPr>
                      <w:rFonts w:eastAsia="Times New Roman"/>
                      <w:b/>
                      <w:color w:val="000000" w:themeColor="text1"/>
                      <w:sz w:val="18"/>
                      <w:szCs w:val="18"/>
                    </w:rPr>
                  </w:pPr>
                  <w:hyperlink r:id="rId18" w:tooltip="BoJ overnight call rate - Japanese central bank’s interest rates" w:history="1">
                    <w:r w:rsidR="003A1553" w:rsidRPr="00F74776">
                      <w:rPr>
                        <w:rStyle w:val="Hyperlink"/>
                        <w:rFonts w:eastAsia="Times New Roman"/>
                        <w:b/>
                        <w:color w:val="000000" w:themeColor="text1"/>
                        <w:sz w:val="18"/>
                        <w:szCs w:val="18"/>
                        <w:u w:val="none"/>
                      </w:rPr>
                      <w:t>BOJ</w:t>
                    </w:r>
                  </w:hyperlink>
                </w:p>
              </w:tc>
              <w:tc>
                <w:tcPr>
                  <w:tcW w:w="1132" w:type="dxa"/>
                  <w:vAlign w:val="center"/>
                </w:tcPr>
                <w:p w14:paraId="66BC83EC"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Nhật Bản</w:t>
                  </w:r>
                </w:p>
              </w:tc>
              <w:tc>
                <w:tcPr>
                  <w:tcW w:w="992" w:type="dxa"/>
                  <w:vAlign w:val="center"/>
                </w:tcPr>
                <w:p w14:paraId="691DE02E" w14:textId="70721D01" w:rsidR="003A1553" w:rsidRPr="00366EA5" w:rsidRDefault="003A1553" w:rsidP="003A1553">
                  <w:pPr>
                    <w:spacing w:after="0" w:line="240" w:lineRule="auto"/>
                    <w:ind w:left="-105"/>
                    <w:jc w:val="right"/>
                    <w:rPr>
                      <w:rFonts w:eastAsia="Times New Roman"/>
                      <w:sz w:val="18"/>
                      <w:szCs w:val="18"/>
                    </w:rPr>
                  </w:pPr>
                  <w:r w:rsidRPr="00366EA5">
                    <w:rPr>
                      <w:sz w:val="16"/>
                      <w:szCs w:val="18"/>
                    </w:rPr>
                    <w:t>0.50%</w:t>
                  </w:r>
                </w:p>
              </w:tc>
              <w:tc>
                <w:tcPr>
                  <w:tcW w:w="992" w:type="dxa"/>
                  <w:vAlign w:val="center"/>
                </w:tcPr>
                <w:p w14:paraId="3A2E30AF" w14:textId="0AA6CC6E" w:rsidR="003A1553" w:rsidRPr="00366EA5" w:rsidRDefault="003A1553" w:rsidP="003A1553">
                  <w:pPr>
                    <w:spacing w:after="0" w:line="240" w:lineRule="auto"/>
                    <w:ind w:left="-111"/>
                    <w:jc w:val="right"/>
                    <w:rPr>
                      <w:rFonts w:eastAsia="Times New Roman"/>
                      <w:sz w:val="18"/>
                      <w:szCs w:val="18"/>
                    </w:rPr>
                  </w:pPr>
                  <w:r w:rsidRPr="00366EA5">
                    <w:rPr>
                      <w:sz w:val="16"/>
                      <w:szCs w:val="18"/>
                    </w:rPr>
                    <w:t>0.25%</w:t>
                  </w:r>
                </w:p>
              </w:tc>
              <w:tc>
                <w:tcPr>
                  <w:tcW w:w="993" w:type="dxa"/>
                  <w:vAlign w:val="center"/>
                </w:tcPr>
                <w:p w14:paraId="190E799A" w14:textId="027154C4" w:rsidR="003A1553" w:rsidRPr="00366EA5" w:rsidRDefault="003A1553" w:rsidP="003A1553">
                  <w:pPr>
                    <w:spacing w:after="0" w:line="240" w:lineRule="auto"/>
                    <w:ind w:left="-111"/>
                    <w:jc w:val="right"/>
                    <w:rPr>
                      <w:rFonts w:eastAsia="Times New Roman"/>
                      <w:sz w:val="18"/>
                      <w:szCs w:val="18"/>
                    </w:rPr>
                  </w:pPr>
                  <w:r w:rsidRPr="00366EA5">
                    <w:rPr>
                      <w:sz w:val="16"/>
                      <w:szCs w:val="18"/>
                    </w:rPr>
                    <w:t>24/01/2025</w:t>
                  </w:r>
                </w:p>
              </w:tc>
              <w:tc>
                <w:tcPr>
                  <w:tcW w:w="972" w:type="dxa"/>
                </w:tcPr>
                <w:p w14:paraId="5B5BBC1F" w14:textId="77BBDE2B" w:rsidR="003A1553" w:rsidRPr="00366EA5" w:rsidRDefault="003A1553" w:rsidP="003A1553">
                  <w:pPr>
                    <w:spacing w:after="0" w:line="240" w:lineRule="auto"/>
                    <w:ind w:left="-113"/>
                    <w:jc w:val="right"/>
                    <w:rPr>
                      <w:sz w:val="18"/>
                      <w:szCs w:val="18"/>
                    </w:rPr>
                  </w:pPr>
                  <w:r w:rsidRPr="00E4026E">
                    <w:rPr>
                      <w:sz w:val="16"/>
                      <w:szCs w:val="16"/>
                    </w:rPr>
                    <w:t>19/12/2025</w:t>
                  </w:r>
                </w:p>
              </w:tc>
            </w:tr>
            <w:tr w:rsidR="003A1553" w:rsidRPr="009D7E12" w14:paraId="7DCFCD27" w14:textId="77777777" w:rsidTr="009E7371">
              <w:trPr>
                <w:trHeight w:val="277"/>
              </w:trPr>
              <w:tc>
                <w:tcPr>
                  <w:tcW w:w="607" w:type="dxa"/>
                  <w:vAlign w:val="center"/>
                </w:tcPr>
                <w:p w14:paraId="4271921C" w14:textId="77777777" w:rsidR="003A1553" w:rsidRPr="00F74776" w:rsidRDefault="009126FF" w:rsidP="003A1553">
                  <w:pPr>
                    <w:spacing w:after="0" w:line="240" w:lineRule="auto"/>
                    <w:ind w:left="-113"/>
                    <w:rPr>
                      <w:rFonts w:eastAsia="Times New Roman"/>
                      <w:b/>
                      <w:color w:val="000000" w:themeColor="text1"/>
                      <w:sz w:val="18"/>
                      <w:szCs w:val="18"/>
                    </w:rPr>
                  </w:pPr>
                  <w:hyperlink r:id="rId19" w:tooltip="PBC central bank base interest rate - Chinese central bank’s interest rate" w:history="1">
                    <w:r w:rsidR="003A1553" w:rsidRPr="00F74776">
                      <w:rPr>
                        <w:rStyle w:val="Hyperlink"/>
                        <w:rFonts w:eastAsia="Times New Roman"/>
                        <w:b/>
                        <w:color w:val="000000" w:themeColor="text1"/>
                        <w:sz w:val="18"/>
                        <w:szCs w:val="18"/>
                        <w:u w:val="none"/>
                      </w:rPr>
                      <w:t>PBoC</w:t>
                    </w:r>
                  </w:hyperlink>
                </w:p>
              </w:tc>
              <w:tc>
                <w:tcPr>
                  <w:tcW w:w="1132" w:type="dxa"/>
                  <w:vAlign w:val="center"/>
                </w:tcPr>
                <w:p w14:paraId="19FF08E7"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Tr/Quốc</w:t>
                  </w:r>
                </w:p>
              </w:tc>
              <w:tc>
                <w:tcPr>
                  <w:tcW w:w="992" w:type="dxa"/>
                  <w:vAlign w:val="center"/>
                </w:tcPr>
                <w:p w14:paraId="68053964" w14:textId="2CDF7A97" w:rsidR="003A1553" w:rsidRPr="00366EA5" w:rsidRDefault="003A1553" w:rsidP="003A1553">
                  <w:pPr>
                    <w:spacing w:after="0" w:line="240" w:lineRule="auto"/>
                    <w:ind w:left="-105"/>
                    <w:jc w:val="right"/>
                    <w:rPr>
                      <w:rFonts w:eastAsia="Times New Roman"/>
                      <w:sz w:val="18"/>
                      <w:szCs w:val="18"/>
                    </w:rPr>
                  </w:pPr>
                  <w:r w:rsidRPr="00D834FC">
                    <w:rPr>
                      <w:color w:val="000000" w:themeColor="text1"/>
                      <w:sz w:val="16"/>
                      <w:szCs w:val="18"/>
                    </w:rPr>
                    <w:t>3</w:t>
                  </w:r>
                  <w:r>
                    <w:rPr>
                      <w:color w:val="000000" w:themeColor="text1"/>
                      <w:sz w:val="16"/>
                      <w:szCs w:val="18"/>
                    </w:rPr>
                    <w:t>.0</w:t>
                  </w:r>
                  <w:r w:rsidRPr="00D834FC">
                    <w:rPr>
                      <w:color w:val="000000" w:themeColor="text1"/>
                      <w:sz w:val="16"/>
                      <w:szCs w:val="18"/>
                    </w:rPr>
                    <w:t>0%</w:t>
                  </w:r>
                </w:p>
              </w:tc>
              <w:tc>
                <w:tcPr>
                  <w:tcW w:w="992" w:type="dxa"/>
                  <w:vAlign w:val="center"/>
                </w:tcPr>
                <w:p w14:paraId="2B77A95D" w14:textId="75208ED7" w:rsidR="003A1553" w:rsidRPr="00366EA5" w:rsidRDefault="003A1553" w:rsidP="003A1553">
                  <w:pPr>
                    <w:spacing w:after="0" w:line="240" w:lineRule="auto"/>
                    <w:ind w:left="-111"/>
                    <w:jc w:val="right"/>
                    <w:rPr>
                      <w:rFonts w:eastAsia="Times New Roman"/>
                      <w:sz w:val="18"/>
                      <w:szCs w:val="18"/>
                    </w:rPr>
                  </w:pPr>
                  <w:r w:rsidRPr="00D834FC">
                    <w:rPr>
                      <w:color w:val="000000" w:themeColor="text1"/>
                      <w:sz w:val="16"/>
                      <w:szCs w:val="18"/>
                    </w:rPr>
                    <w:t>3.</w:t>
                  </w:r>
                  <w:r>
                    <w:rPr>
                      <w:color w:val="000000" w:themeColor="text1"/>
                      <w:sz w:val="16"/>
                      <w:szCs w:val="18"/>
                    </w:rPr>
                    <w:t>10</w:t>
                  </w:r>
                  <w:r w:rsidRPr="00D834FC">
                    <w:rPr>
                      <w:color w:val="000000" w:themeColor="text1"/>
                      <w:sz w:val="16"/>
                      <w:szCs w:val="18"/>
                    </w:rPr>
                    <w:t>%</w:t>
                  </w:r>
                </w:p>
              </w:tc>
              <w:tc>
                <w:tcPr>
                  <w:tcW w:w="993" w:type="dxa"/>
                  <w:vAlign w:val="center"/>
                </w:tcPr>
                <w:p w14:paraId="28A92E2D" w14:textId="1FF118D5" w:rsidR="003A1553" w:rsidRPr="00366EA5" w:rsidRDefault="003A1553" w:rsidP="003A1553">
                  <w:pPr>
                    <w:spacing w:after="0" w:line="240" w:lineRule="auto"/>
                    <w:ind w:left="-111"/>
                    <w:jc w:val="right"/>
                    <w:rPr>
                      <w:rFonts w:eastAsia="Times New Roman"/>
                      <w:sz w:val="18"/>
                      <w:szCs w:val="18"/>
                    </w:rPr>
                  </w:pPr>
                  <w:r w:rsidRPr="00D834FC">
                    <w:rPr>
                      <w:color w:val="000000" w:themeColor="text1"/>
                      <w:sz w:val="16"/>
                      <w:szCs w:val="18"/>
                    </w:rPr>
                    <w:t>2</w:t>
                  </w:r>
                  <w:r>
                    <w:rPr>
                      <w:color w:val="000000" w:themeColor="text1"/>
                      <w:sz w:val="16"/>
                      <w:szCs w:val="18"/>
                    </w:rPr>
                    <w:t>0</w:t>
                  </w:r>
                  <w:r w:rsidRPr="00D834FC">
                    <w:rPr>
                      <w:color w:val="000000" w:themeColor="text1"/>
                      <w:sz w:val="16"/>
                      <w:szCs w:val="18"/>
                    </w:rPr>
                    <w:t>/</w:t>
                  </w:r>
                  <w:r>
                    <w:rPr>
                      <w:color w:val="000000" w:themeColor="text1"/>
                      <w:sz w:val="16"/>
                      <w:szCs w:val="18"/>
                    </w:rPr>
                    <w:t>05</w:t>
                  </w:r>
                  <w:r w:rsidRPr="00D834FC">
                    <w:rPr>
                      <w:color w:val="000000" w:themeColor="text1"/>
                      <w:sz w:val="16"/>
                      <w:szCs w:val="18"/>
                    </w:rPr>
                    <w:t>/202</w:t>
                  </w:r>
                  <w:r>
                    <w:rPr>
                      <w:color w:val="000000" w:themeColor="text1"/>
                      <w:sz w:val="16"/>
                      <w:szCs w:val="18"/>
                    </w:rPr>
                    <w:t>5</w:t>
                  </w:r>
                </w:p>
              </w:tc>
              <w:tc>
                <w:tcPr>
                  <w:tcW w:w="972" w:type="dxa"/>
                </w:tcPr>
                <w:p w14:paraId="7D5D4292" w14:textId="15595B8B" w:rsidR="003A1553" w:rsidRPr="00366EA5" w:rsidRDefault="003A1553" w:rsidP="003A1553">
                  <w:pPr>
                    <w:spacing w:after="0" w:line="240" w:lineRule="auto"/>
                    <w:ind w:left="-113"/>
                    <w:jc w:val="right"/>
                    <w:rPr>
                      <w:sz w:val="18"/>
                      <w:szCs w:val="18"/>
                    </w:rPr>
                  </w:pPr>
                  <w:r w:rsidRPr="00E4026E">
                    <w:rPr>
                      <w:color w:val="000000" w:themeColor="text1"/>
                      <w:sz w:val="16"/>
                      <w:szCs w:val="16"/>
                    </w:rPr>
                    <w:t>Không T/báo</w:t>
                  </w:r>
                </w:p>
              </w:tc>
            </w:tr>
            <w:tr w:rsidR="003A1553" w:rsidRPr="009D7E12" w14:paraId="019D5103" w14:textId="77777777" w:rsidTr="009E7371">
              <w:trPr>
                <w:trHeight w:val="277"/>
              </w:trPr>
              <w:tc>
                <w:tcPr>
                  <w:tcW w:w="607" w:type="dxa"/>
                  <w:vAlign w:val="center"/>
                </w:tcPr>
                <w:p w14:paraId="27FE4396" w14:textId="77777777" w:rsidR="003A1553" w:rsidRPr="00F74776" w:rsidRDefault="009126FF" w:rsidP="003A1553">
                  <w:pPr>
                    <w:spacing w:after="0" w:line="240" w:lineRule="auto"/>
                    <w:ind w:left="-113"/>
                    <w:rPr>
                      <w:rFonts w:eastAsia="Times New Roman"/>
                      <w:b/>
                      <w:color w:val="000000" w:themeColor="text1"/>
                      <w:sz w:val="18"/>
                      <w:szCs w:val="18"/>
                    </w:rPr>
                  </w:pPr>
                  <w:hyperlink r:id="rId20" w:tooltip="RBA Official Cash Rate - Australian central bank’s interest rate" w:history="1">
                    <w:r w:rsidR="003A1553" w:rsidRPr="00F74776">
                      <w:rPr>
                        <w:rStyle w:val="Hyperlink"/>
                        <w:rFonts w:eastAsia="Times New Roman"/>
                        <w:b/>
                        <w:color w:val="000000" w:themeColor="text1"/>
                        <w:sz w:val="18"/>
                        <w:szCs w:val="18"/>
                        <w:u w:val="none"/>
                      </w:rPr>
                      <w:t>RBA</w:t>
                    </w:r>
                  </w:hyperlink>
                </w:p>
              </w:tc>
              <w:tc>
                <w:tcPr>
                  <w:tcW w:w="1132" w:type="dxa"/>
                  <w:vAlign w:val="center"/>
                </w:tcPr>
                <w:p w14:paraId="6073930E"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Úc</w:t>
                  </w:r>
                </w:p>
              </w:tc>
              <w:tc>
                <w:tcPr>
                  <w:tcW w:w="992" w:type="dxa"/>
                  <w:vAlign w:val="center"/>
                </w:tcPr>
                <w:p w14:paraId="4CDD5774" w14:textId="12488E8B" w:rsidR="003A1553" w:rsidRPr="00366EA5" w:rsidRDefault="003A1553" w:rsidP="003A1553">
                  <w:pPr>
                    <w:spacing w:after="0" w:line="240" w:lineRule="auto"/>
                    <w:ind w:left="-105"/>
                    <w:jc w:val="right"/>
                    <w:rPr>
                      <w:rFonts w:eastAsia="Times New Roman"/>
                      <w:sz w:val="18"/>
                      <w:szCs w:val="18"/>
                    </w:rPr>
                  </w:pPr>
                  <w:r w:rsidRPr="00D834FC">
                    <w:rPr>
                      <w:color w:val="000000" w:themeColor="text1"/>
                      <w:sz w:val="16"/>
                      <w:szCs w:val="18"/>
                    </w:rPr>
                    <w:t>3.60%</w:t>
                  </w:r>
                </w:p>
              </w:tc>
              <w:tc>
                <w:tcPr>
                  <w:tcW w:w="992" w:type="dxa"/>
                  <w:vAlign w:val="center"/>
                </w:tcPr>
                <w:p w14:paraId="6270CF09" w14:textId="5065520A" w:rsidR="003A1553" w:rsidRPr="00366EA5" w:rsidRDefault="003A1553" w:rsidP="003A1553">
                  <w:pPr>
                    <w:spacing w:after="0" w:line="240" w:lineRule="auto"/>
                    <w:ind w:left="-111"/>
                    <w:jc w:val="right"/>
                    <w:rPr>
                      <w:rFonts w:eastAsia="Times New Roman"/>
                      <w:sz w:val="18"/>
                      <w:szCs w:val="18"/>
                    </w:rPr>
                  </w:pPr>
                  <w:r w:rsidRPr="00D834FC">
                    <w:rPr>
                      <w:color w:val="000000" w:themeColor="text1"/>
                      <w:sz w:val="16"/>
                      <w:szCs w:val="18"/>
                    </w:rPr>
                    <w:t>3.80%</w:t>
                  </w:r>
                </w:p>
              </w:tc>
              <w:tc>
                <w:tcPr>
                  <w:tcW w:w="993" w:type="dxa"/>
                  <w:vAlign w:val="center"/>
                </w:tcPr>
                <w:p w14:paraId="1CC37A91" w14:textId="2C7D20CD" w:rsidR="003A1553" w:rsidRPr="00366EA5" w:rsidRDefault="003A1553" w:rsidP="003A1553">
                  <w:pPr>
                    <w:spacing w:after="0" w:line="240" w:lineRule="auto"/>
                    <w:ind w:left="-111"/>
                    <w:jc w:val="right"/>
                    <w:rPr>
                      <w:rFonts w:eastAsia="Times New Roman"/>
                      <w:sz w:val="18"/>
                      <w:szCs w:val="18"/>
                    </w:rPr>
                  </w:pPr>
                  <w:r w:rsidRPr="00D834FC">
                    <w:rPr>
                      <w:color w:val="000000" w:themeColor="text1"/>
                      <w:sz w:val="16"/>
                      <w:szCs w:val="18"/>
                    </w:rPr>
                    <w:t>12/8/2025</w:t>
                  </w:r>
                </w:p>
              </w:tc>
              <w:tc>
                <w:tcPr>
                  <w:tcW w:w="972" w:type="dxa"/>
                </w:tcPr>
                <w:p w14:paraId="1241CE8A" w14:textId="1F744460" w:rsidR="003A1553" w:rsidRPr="00366EA5" w:rsidRDefault="003A1553" w:rsidP="003A1553">
                  <w:pPr>
                    <w:spacing w:after="0" w:line="240" w:lineRule="auto"/>
                    <w:ind w:left="-113"/>
                    <w:jc w:val="right"/>
                    <w:rPr>
                      <w:sz w:val="18"/>
                      <w:szCs w:val="18"/>
                    </w:rPr>
                  </w:pPr>
                  <w:r w:rsidRPr="00E4026E">
                    <w:rPr>
                      <w:color w:val="000000" w:themeColor="text1"/>
                      <w:sz w:val="16"/>
                      <w:szCs w:val="16"/>
                    </w:rPr>
                    <w:t>09/12/2025</w:t>
                  </w:r>
                </w:p>
              </w:tc>
            </w:tr>
            <w:tr w:rsidR="003A1553" w:rsidRPr="009D7E12" w14:paraId="6AD82960" w14:textId="77777777" w:rsidTr="009E7371">
              <w:trPr>
                <w:trHeight w:val="277"/>
              </w:trPr>
              <w:tc>
                <w:tcPr>
                  <w:tcW w:w="607" w:type="dxa"/>
                  <w:vAlign w:val="center"/>
                </w:tcPr>
                <w:p w14:paraId="0B39A181" w14:textId="77777777" w:rsidR="003A1553" w:rsidRPr="00F74776" w:rsidRDefault="009126FF" w:rsidP="003A1553">
                  <w:pPr>
                    <w:spacing w:after="0" w:line="240" w:lineRule="auto"/>
                    <w:ind w:left="-113"/>
                    <w:rPr>
                      <w:rFonts w:eastAsia="Times New Roman"/>
                      <w:b/>
                      <w:color w:val="000000" w:themeColor="text1"/>
                      <w:sz w:val="18"/>
                      <w:szCs w:val="18"/>
                    </w:rPr>
                  </w:pPr>
                  <w:hyperlink r:id="rId21" w:tooltip="BoE Official Bank Rate - British central bank’s interest rate England" w:history="1">
                    <w:r w:rsidR="003A1553" w:rsidRPr="00F74776">
                      <w:rPr>
                        <w:rStyle w:val="Hyperlink"/>
                        <w:rFonts w:eastAsia="Times New Roman"/>
                        <w:b/>
                        <w:color w:val="000000" w:themeColor="text1"/>
                        <w:sz w:val="18"/>
                        <w:szCs w:val="18"/>
                        <w:u w:val="none"/>
                      </w:rPr>
                      <w:t>BoE</w:t>
                    </w:r>
                  </w:hyperlink>
                </w:p>
              </w:tc>
              <w:tc>
                <w:tcPr>
                  <w:tcW w:w="1132" w:type="dxa"/>
                  <w:vAlign w:val="center"/>
                </w:tcPr>
                <w:p w14:paraId="3CF59B4B"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Anh</w:t>
                  </w:r>
                </w:p>
              </w:tc>
              <w:tc>
                <w:tcPr>
                  <w:tcW w:w="992" w:type="dxa"/>
                  <w:vAlign w:val="center"/>
                </w:tcPr>
                <w:p w14:paraId="355371E3" w14:textId="417884EA" w:rsidR="003A1553" w:rsidRPr="00366EA5" w:rsidRDefault="003A1553" w:rsidP="003A1553">
                  <w:pPr>
                    <w:spacing w:after="0" w:line="240" w:lineRule="auto"/>
                    <w:ind w:left="-105"/>
                    <w:jc w:val="right"/>
                    <w:rPr>
                      <w:rFonts w:eastAsia="Times New Roman"/>
                      <w:sz w:val="18"/>
                      <w:szCs w:val="18"/>
                    </w:rPr>
                  </w:pPr>
                  <w:r w:rsidRPr="00366EA5">
                    <w:rPr>
                      <w:sz w:val="16"/>
                      <w:szCs w:val="18"/>
                    </w:rPr>
                    <w:t>4.</w:t>
                  </w:r>
                  <w:r>
                    <w:rPr>
                      <w:sz w:val="16"/>
                      <w:szCs w:val="18"/>
                    </w:rPr>
                    <w:t>00</w:t>
                  </w:r>
                  <w:r w:rsidRPr="00366EA5">
                    <w:rPr>
                      <w:sz w:val="16"/>
                      <w:szCs w:val="18"/>
                    </w:rPr>
                    <w:t>%</w:t>
                  </w:r>
                </w:p>
              </w:tc>
              <w:tc>
                <w:tcPr>
                  <w:tcW w:w="992" w:type="dxa"/>
                  <w:vAlign w:val="center"/>
                </w:tcPr>
                <w:p w14:paraId="5D44E755" w14:textId="74C9C37C" w:rsidR="003A1553" w:rsidRPr="00366EA5" w:rsidRDefault="003A1553" w:rsidP="003A1553">
                  <w:pPr>
                    <w:spacing w:after="0" w:line="240" w:lineRule="auto"/>
                    <w:ind w:left="-111"/>
                    <w:jc w:val="right"/>
                    <w:rPr>
                      <w:rFonts w:eastAsia="Times New Roman"/>
                      <w:sz w:val="18"/>
                      <w:szCs w:val="18"/>
                    </w:rPr>
                  </w:pPr>
                  <w:r w:rsidRPr="00366EA5">
                    <w:rPr>
                      <w:sz w:val="16"/>
                      <w:szCs w:val="18"/>
                    </w:rPr>
                    <w:t>4.25%</w:t>
                  </w:r>
                </w:p>
              </w:tc>
              <w:tc>
                <w:tcPr>
                  <w:tcW w:w="993" w:type="dxa"/>
                  <w:vAlign w:val="center"/>
                </w:tcPr>
                <w:p w14:paraId="376B87DD" w14:textId="48D832F7" w:rsidR="003A1553" w:rsidRPr="00366EA5" w:rsidRDefault="003A1553" w:rsidP="003A1553">
                  <w:pPr>
                    <w:spacing w:after="0" w:line="240" w:lineRule="auto"/>
                    <w:ind w:left="-111"/>
                    <w:jc w:val="right"/>
                    <w:rPr>
                      <w:rFonts w:eastAsia="Times New Roman"/>
                      <w:sz w:val="18"/>
                      <w:szCs w:val="18"/>
                    </w:rPr>
                  </w:pPr>
                  <w:r>
                    <w:rPr>
                      <w:sz w:val="16"/>
                      <w:szCs w:val="18"/>
                    </w:rPr>
                    <w:t>07/</w:t>
                  </w:r>
                  <w:r w:rsidRPr="00366EA5">
                    <w:rPr>
                      <w:sz w:val="16"/>
                      <w:szCs w:val="18"/>
                    </w:rPr>
                    <w:t>8/2025</w:t>
                  </w:r>
                </w:p>
              </w:tc>
              <w:tc>
                <w:tcPr>
                  <w:tcW w:w="972" w:type="dxa"/>
                </w:tcPr>
                <w:p w14:paraId="3347F6E9" w14:textId="7E69CCB6" w:rsidR="003A1553" w:rsidRPr="00366EA5" w:rsidRDefault="003A1553" w:rsidP="003A1553">
                  <w:pPr>
                    <w:spacing w:after="0" w:line="240" w:lineRule="auto"/>
                    <w:ind w:left="-113"/>
                    <w:jc w:val="right"/>
                    <w:rPr>
                      <w:sz w:val="18"/>
                      <w:szCs w:val="18"/>
                    </w:rPr>
                  </w:pPr>
                  <w:r w:rsidRPr="00E4026E">
                    <w:rPr>
                      <w:sz w:val="16"/>
                      <w:szCs w:val="16"/>
                    </w:rPr>
                    <w:t>18/12/2025</w:t>
                  </w:r>
                </w:p>
              </w:tc>
            </w:tr>
            <w:tr w:rsidR="003A1553" w:rsidRPr="00B7537C" w14:paraId="69421EB7" w14:textId="77777777" w:rsidTr="009E7371">
              <w:trPr>
                <w:trHeight w:val="277"/>
              </w:trPr>
              <w:tc>
                <w:tcPr>
                  <w:tcW w:w="607" w:type="dxa"/>
                  <w:vAlign w:val="center"/>
                </w:tcPr>
                <w:p w14:paraId="01B834D3" w14:textId="77777777" w:rsidR="003A1553" w:rsidRPr="00F74776" w:rsidRDefault="009126FF" w:rsidP="003A1553">
                  <w:pPr>
                    <w:spacing w:after="0" w:line="240" w:lineRule="auto"/>
                    <w:ind w:left="-113"/>
                    <w:rPr>
                      <w:rFonts w:eastAsia="Times New Roman"/>
                      <w:b/>
                      <w:color w:val="000000" w:themeColor="text1"/>
                      <w:sz w:val="18"/>
                      <w:szCs w:val="18"/>
                    </w:rPr>
                  </w:pPr>
                  <w:hyperlink r:id="rId22" w:tooltip="Bank of Korea Base Rate - interest rate central bank of South Korea" w:history="1">
                    <w:r w:rsidR="003A1553" w:rsidRPr="00F74776">
                      <w:rPr>
                        <w:rStyle w:val="Hyperlink"/>
                        <w:rFonts w:eastAsia="Times New Roman"/>
                        <w:b/>
                        <w:color w:val="000000" w:themeColor="text1"/>
                        <w:sz w:val="18"/>
                        <w:szCs w:val="18"/>
                        <w:u w:val="none"/>
                      </w:rPr>
                      <w:t>BOK</w:t>
                    </w:r>
                  </w:hyperlink>
                </w:p>
              </w:tc>
              <w:tc>
                <w:tcPr>
                  <w:tcW w:w="1132" w:type="dxa"/>
                  <w:vAlign w:val="center"/>
                </w:tcPr>
                <w:p w14:paraId="12CF3A54"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Hàn Quốc</w:t>
                  </w:r>
                </w:p>
              </w:tc>
              <w:tc>
                <w:tcPr>
                  <w:tcW w:w="992" w:type="dxa"/>
                  <w:vAlign w:val="center"/>
                </w:tcPr>
                <w:p w14:paraId="32FD5A6C" w14:textId="00A11A03" w:rsidR="003A1553" w:rsidRPr="00366EA5" w:rsidRDefault="003A1553" w:rsidP="003A1553">
                  <w:pPr>
                    <w:spacing w:after="0" w:line="240" w:lineRule="auto"/>
                    <w:ind w:left="-105"/>
                    <w:jc w:val="right"/>
                    <w:rPr>
                      <w:rFonts w:eastAsia="Times New Roman"/>
                      <w:sz w:val="18"/>
                      <w:szCs w:val="18"/>
                    </w:rPr>
                  </w:pPr>
                  <w:r w:rsidRPr="00366EA5">
                    <w:rPr>
                      <w:rFonts w:eastAsia="Times New Roman"/>
                      <w:sz w:val="16"/>
                      <w:szCs w:val="16"/>
                    </w:rPr>
                    <w:t>2.50%</w:t>
                  </w:r>
                </w:p>
              </w:tc>
              <w:tc>
                <w:tcPr>
                  <w:tcW w:w="992" w:type="dxa"/>
                  <w:vAlign w:val="center"/>
                </w:tcPr>
                <w:p w14:paraId="3C82AAAA" w14:textId="342647EA" w:rsidR="003A1553" w:rsidRPr="00366EA5" w:rsidRDefault="003A1553" w:rsidP="003A1553">
                  <w:pPr>
                    <w:spacing w:after="0" w:line="240" w:lineRule="auto"/>
                    <w:ind w:left="-111"/>
                    <w:jc w:val="right"/>
                    <w:rPr>
                      <w:rFonts w:eastAsia="Times New Roman"/>
                      <w:sz w:val="18"/>
                      <w:szCs w:val="18"/>
                    </w:rPr>
                  </w:pPr>
                  <w:r w:rsidRPr="00366EA5">
                    <w:rPr>
                      <w:rFonts w:eastAsia="Times New Roman"/>
                      <w:sz w:val="16"/>
                      <w:szCs w:val="16"/>
                    </w:rPr>
                    <w:t>2.75%</w:t>
                  </w:r>
                </w:p>
              </w:tc>
              <w:tc>
                <w:tcPr>
                  <w:tcW w:w="993" w:type="dxa"/>
                  <w:vAlign w:val="center"/>
                </w:tcPr>
                <w:p w14:paraId="7BDA15E5" w14:textId="44CD22E2" w:rsidR="003A1553" w:rsidRPr="00366EA5" w:rsidRDefault="003A1553" w:rsidP="003A1553">
                  <w:pPr>
                    <w:spacing w:after="0" w:line="240" w:lineRule="auto"/>
                    <w:ind w:left="-111"/>
                    <w:jc w:val="right"/>
                    <w:rPr>
                      <w:rFonts w:eastAsia="Times New Roman"/>
                      <w:sz w:val="18"/>
                      <w:szCs w:val="18"/>
                    </w:rPr>
                  </w:pPr>
                  <w:r w:rsidRPr="00366EA5">
                    <w:rPr>
                      <w:sz w:val="16"/>
                      <w:szCs w:val="16"/>
                    </w:rPr>
                    <w:t>29/05/2025</w:t>
                  </w:r>
                </w:p>
              </w:tc>
              <w:tc>
                <w:tcPr>
                  <w:tcW w:w="972" w:type="dxa"/>
                </w:tcPr>
                <w:p w14:paraId="7886DFBC" w14:textId="1412AFFE" w:rsidR="003A1553" w:rsidRPr="00366EA5" w:rsidRDefault="003A1553" w:rsidP="00575566">
                  <w:pPr>
                    <w:spacing w:after="0" w:line="240" w:lineRule="auto"/>
                    <w:ind w:left="-113"/>
                    <w:jc w:val="right"/>
                    <w:rPr>
                      <w:sz w:val="18"/>
                      <w:szCs w:val="18"/>
                    </w:rPr>
                  </w:pPr>
                  <w:r w:rsidRPr="00E4026E">
                    <w:rPr>
                      <w:sz w:val="16"/>
                      <w:szCs w:val="16"/>
                    </w:rPr>
                    <w:t>1</w:t>
                  </w:r>
                  <w:r w:rsidR="00575566">
                    <w:rPr>
                      <w:sz w:val="16"/>
                      <w:szCs w:val="16"/>
                    </w:rPr>
                    <w:t>2</w:t>
                  </w:r>
                  <w:r w:rsidRPr="00E4026E">
                    <w:rPr>
                      <w:sz w:val="16"/>
                      <w:szCs w:val="16"/>
                    </w:rPr>
                    <w:t>/2025</w:t>
                  </w:r>
                </w:p>
              </w:tc>
            </w:tr>
            <w:tr w:rsidR="003A1553" w:rsidRPr="009D7E12" w14:paraId="76640448" w14:textId="77777777" w:rsidTr="009E7371">
              <w:trPr>
                <w:trHeight w:val="277"/>
              </w:trPr>
              <w:tc>
                <w:tcPr>
                  <w:tcW w:w="607" w:type="dxa"/>
                  <w:vAlign w:val="center"/>
                </w:tcPr>
                <w:p w14:paraId="28A13038" w14:textId="77777777" w:rsidR="003A1553" w:rsidRPr="00F74776" w:rsidRDefault="009126FF" w:rsidP="003A1553">
                  <w:pPr>
                    <w:spacing w:after="0" w:line="240" w:lineRule="auto"/>
                    <w:ind w:left="-113"/>
                    <w:rPr>
                      <w:rFonts w:eastAsia="Times New Roman"/>
                      <w:b/>
                      <w:color w:val="000000" w:themeColor="text1"/>
                      <w:sz w:val="18"/>
                      <w:szCs w:val="18"/>
                    </w:rPr>
                  </w:pPr>
                  <w:hyperlink r:id="rId23" w:tooltip="BI rate - interest rate central bank of Indonesia" w:history="1">
                    <w:r w:rsidR="003A1553" w:rsidRPr="00F74776">
                      <w:rPr>
                        <w:rStyle w:val="Hyperlink"/>
                        <w:rFonts w:eastAsia="Times New Roman"/>
                        <w:b/>
                        <w:color w:val="000000" w:themeColor="text1"/>
                        <w:sz w:val="18"/>
                        <w:szCs w:val="18"/>
                        <w:u w:val="none"/>
                      </w:rPr>
                      <w:t>BI</w:t>
                    </w:r>
                  </w:hyperlink>
                </w:p>
              </w:tc>
              <w:tc>
                <w:tcPr>
                  <w:tcW w:w="1132" w:type="dxa"/>
                  <w:vAlign w:val="center"/>
                </w:tcPr>
                <w:p w14:paraId="4AC390BC" w14:textId="77777777" w:rsidR="003A1553" w:rsidRPr="001F30AF" w:rsidRDefault="003A1553" w:rsidP="003A1553">
                  <w:pPr>
                    <w:spacing w:after="0" w:line="240" w:lineRule="auto"/>
                    <w:ind w:left="-109"/>
                    <w:rPr>
                      <w:rFonts w:eastAsia="Times New Roman"/>
                      <w:sz w:val="18"/>
                      <w:szCs w:val="18"/>
                    </w:rPr>
                  </w:pPr>
                  <w:r w:rsidRPr="001F30AF">
                    <w:rPr>
                      <w:rFonts w:eastAsia="Times New Roman"/>
                      <w:sz w:val="18"/>
                      <w:szCs w:val="18"/>
                    </w:rPr>
                    <w:t>Indonesia</w:t>
                  </w:r>
                </w:p>
              </w:tc>
              <w:tc>
                <w:tcPr>
                  <w:tcW w:w="992" w:type="dxa"/>
                  <w:vAlign w:val="center"/>
                </w:tcPr>
                <w:p w14:paraId="4B946592" w14:textId="22F3AB22" w:rsidR="003A1553" w:rsidRPr="00366EA5" w:rsidRDefault="003A1553" w:rsidP="003A1553">
                  <w:pPr>
                    <w:spacing w:after="0" w:line="240" w:lineRule="auto"/>
                    <w:ind w:left="-105"/>
                    <w:jc w:val="right"/>
                    <w:rPr>
                      <w:rFonts w:eastAsia="Times New Roman"/>
                      <w:sz w:val="18"/>
                      <w:szCs w:val="18"/>
                    </w:rPr>
                  </w:pPr>
                  <w:r w:rsidRPr="00366EA5">
                    <w:rPr>
                      <w:sz w:val="16"/>
                      <w:szCs w:val="18"/>
                    </w:rPr>
                    <w:t>5.</w:t>
                  </w:r>
                  <w:r>
                    <w:rPr>
                      <w:sz w:val="16"/>
                      <w:szCs w:val="18"/>
                    </w:rPr>
                    <w:t>0</w:t>
                  </w:r>
                  <w:r w:rsidRPr="00366EA5">
                    <w:rPr>
                      <w:sz w:val="16"/>
                      <w:szCs w:val="18"/>
                    </w:rPr>
                    <w:t>0%</w:t>
                  </w:r>
                </w:p>
              </w:tc>
              <w:tc>
                <w:tcPr>
                  <w:tcW w:w="992" w:type="dxa"/>
                  <w:vAlign w:val="center"/>
                </w:tcPr>
                <w:p w14:paraId="170973C0" w14:textId="056E9DFA" w:rsidR="003A1553" w:rsidRPr="00366EA5" w:rsidRDefault="003A1553" w:rsidP="003A1553">
                  <w:pPr>
                    <w:spacing w:after="0" w:line="240" w:lineRule="auto"/>
                    <w:ind w:left="-111"/>
                    <w:jc w:val="right"/>
                    <w:rPr>
                      <w:rFonts w:eastAsia="Times New Roman"/>
                      <w:sz w:val="18"/>
                      <w:szCs w:val="18"/>
                    </w:rPr>
                  </w:pPr>
                  <w:r w:rsidRPr="00366EA5">
                    <w:rPr>
                      <w:sz w:val="16"/>
                      <w:szCs w:val="18"/>
                    </w:rPr>
                    <w:t>5.5</w:t>
                  </w:r>
                  <w:r>
                    <w:rPr>
                      <w:sz w:val="16"/>
                      <w:szCs w:val="18"/>
                    </w:rPr>
                    <w:t>0</w:t>
                  </w:r>
                  <w:r w:rsidRPr="00366EA5">
                    <w:rPr>
                      <w:sz w:val="16"/>
                      <w:szCs w:val="18"/>
                    </w:rPr>
                    <w:t>%</w:t>
                  </w:r>
                </w:p>
              </w:tc>
              <w:tc>
                <w:tcPr>
                  <w:tcW w:w="993" w:type="dxa"/>
                  <w:vAlign w:val="center"/>
                </w:tcPr>
                <w:p w14:paraId="60AA3AD4" w14:textId="0091ADCD" w:rsidR="003A1553" w:rsidRPr="00366EA5" w:rsidRDefault="003A1553" w:rsidP="003A1553">
                  <w:pPr>
                    <w:spacing w:after="0" w:line="240" w:lineRule="auto"/>
                    <w:ind w:left="-111"/>
                    <w:jc w:val="right"/>
                    <w:rPr>
                      <w:rFonts w:eastAsia="Times New Roman"/>
                      <w:sz w:val="18"/>
                      <w:szCs w:val="18"/>
                    </w:rPr>
                  </w:pPr>
                  <w:r>
                    <w:rPr>
                      <w:sz w:val="16"/>
                      <w:szCs w:val="16"/>
                    </w:rPr>
                    <w:t>20</w:t>
                  </w:r>
                  <w:r w:rsidRPr="00366EA5">
                    <w:rPr>
                      <w:sz w:val="16"/>
                      <w:szCs w:val="16"/>
                    </w:rPr>
                    <w:t>/</w:t>
                  </w:r>
                  <w:r>
                    <w:rPr>
                      <w:sz w:val="16"/>
                      <w:szCs w:val="16"/>
                    </w:rPr>
                    <w:t>8</w:t>
                  </w:r>
                  <w:r w:rsidRPr="00366EA5">
                    <w:rPr>
                      <w:sz w:val="16"/>
                      <w:szCs w:val="16"/>
                    </w:rPr>
                    <w:t>/2025</w:t>
                  </w:r>
                </w:p>
              </w:tc>
              <w:tc>
                <w:tcPr>
                  <w:tcW w:w="972" w:type="dxa"/>
                </w:tcPr>
                <w:p w14:paraId="7D9FCC0D" w14:textId="7DB97289" w:rsidR="003A1553" w:rsidRPr="00366EA5" w:rsidRDefault="003A1553" w:rsidP="003A1553">
                  <w:pPr>
                    <w:spacing w:after="0" w:line="240" w:lineRule="auto"/>
                    <w:ind w:left="-113"/>
                    <w:jc w:val="right"/>
                    <w:rPr>
                      <w:sz w:val="18"/>
                      <w:szCs w:val="18"/>
                    </w:rPr>
                  </w:pPr>
                  <w:r w:rsidRPr="00E4026E">
                    <w:rPr>
                      <w:sz w:val="16"/>
                      <w:szCs w:val="16"/>
                    </w:rPr>
                    <w:t>17/12/2025</w:t>
                  </w:r>
                </w:p>
              </w:tc>
            </w:tr>
          </w:tbl>
          <w:p w14:paraId="76053E35" w14:textId="77777777" w:rsidR="0039471A" w:rsidRPr="00DA765A" w:rsidRDefault="0039471A" w:rsidP="00631E1C">
            <w:pPr>
              <w:rPr>
                <w:b/>
                <w:sz w:val="26"/>
                <w:szCs w:val="26"/>
              </w:rPr>
            </w:pPr>
          </w:p>
        </w:tc>
        <w:tc>
          <w:tcPr>
            <w:tcW w:w="5528" w:type="dxa"/>
          </w:tcPr>
          <w:tbl>
            <w:tblPr>
              <w:tblW w:w="5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1"/>
              <w:gridCol w:w="906"/>
              <w:gridCol w:w="813"/>
              <w:gridCol w:w="814"/>
              <w:gridCol w:w="800"/>
              <w:gridCol w:w="800"/>
            </w:tblGrid>
            <w:tr w:rsidR="0039471A" w:rsidRPr="00DE55C1" w14:paraId="765D615D" w14:textId="77777777" w:rsidTr="00631E1C">
              <w:trPr>
                <w:trHeight w:val="411"/>
                <w:jc w:val="center"/>
              </w:trPr>
              <w:tc>
                <w:tcPr>
                  <w:tcW w:w="1121" w:type="dxa"/>
                  <w:shd w:val="clear" w:color="auto" w:fill="auto"/>
                  <w:vAlign w:val="center"/>
                  <w:hideMark/>
                </w:tcPr>
                <w:p w14:paraId="4230616D" w14:textId="77777777" w:rsidR="0039471A" w:rsidRPr="00AE2973" w:rsidRDefault="0039471A" w:rsidP="00631E1C">
                  <w:pPr>
                    <w:spacing w:after="0" w:line="240" w:lineRule="auto"/>
                    <w:jc w:val="center"/>
                    <w:rPr>
                      <w:rFonts w:eastAsia="Times New Roman"/>
                      <w:b/>
                      <w:bCs/>
                      <w:sz w:val="18"/>
                      <w:szCs w:val="18"/>
                    </w:rPr>
                  </w:pPr>
                  <w:r w:rsidRPr="00AE2973">
                    <w:rPr>
                      <w:rFonts w:eastAsia="Times New Roman"/>
                      <w:b/>
                      <w:bCs/>
                      <w:sz w:val="18"/>
                      <w:szCs w:val="18"/>
                    </w:rPr>
                    <w:t>Cặp tiền tệ chủ chốt</w:t>
                  </w:r>
                </w:p>
              </w:tc>
              <w:tc>
                <w:tcPr>
                  <w:tcW w:w="906" w:type="dxa"/>
                  <w:shd w:val="clear" w:color="auto" w:fill="auto"/>
                  <w:vAlign w:val="center"/>
                  <w:hideMark/>
                </w:tcPr>
                <w:p w14:paraId="55167B46" w14:textId="77777777" w:rsidR="0039471A" w:rsidRPr="00AE2973" w:rsidRDefault="0039471A" w:rsidP="00631E1C">
                  <w:pPr>
                    <w:spacing w:after="0" w:line="240" w:lineRule="auto"/>
                    <w:rPr>
                      <w:rFonts w:eastAsia="Times New Roman"/>
                      <w:b/>
                      <w:bCs/>
                      <w:sz w:val="18"/>
                      <w:szCs w:val="18"/>
                    </w:rPr>
                  </w:pPr>
                  <w:r w:rsidRPr="00AE2973">
                    <w:rPr>
                      <w:rFonts w:eastAsia="Times New Roman"/>
                      <w:b/>
                      <w:bCs/>
                      <w:sz w:val="18"/>
                      <w:szCs w:val="18"/>
                    </w:rPr>
                    <w:t>Tỷ giá</w:t>
                  </w:r>
                </w:p>
              </w:tc>
              <w:tc>
                <w:tcPr>
                  <w:tcW w:w="813" w:type="dxa"/>
                  <w:shd w:val="clear" w:color="auto" w:fill="auto"/>
                  <w:vAlign w:val="bottom"/>
                </w:tcPr>
                <w:p w14:paraId="5A83FCC0" w14:textId="77777777" w:rsidR="0039471A" w:rsidRPr="00AE2973" w:rsidRDefault="0039471A" w:rsidP="00631E1C">
                  <w:pPr>
                    <w:spacing w:after="0" w:line="240" w:lineRule="auto"/>
                    <w:jc w:val="center"/>
                    <w:rPr>
                      <w:rFonts w:eastAsia="Times New Roman"/>
                      <w:b/>
                      <w:sz w:val="18"/>
                      <w:szCs w:val="18"/>
                    </w:rPr>
                  </w:pPr>
                  <w:r w:rsidRPr="00AE2973">
                    <w:rPr>
                      <w:rFonts w:eastAsia="Times New Roman"/>
                      <w:b/>
                      <w:sz w:val="18"/>
                      <w:szCs w:val="18"/>
                    </w:rPr>
                    <w:t xml:space="preserve">+/_% </w:t>
                  </w:r>
                  <w:r>
                    <w:rPr>
                      <w:rFonts w:eastAsia="Times New Roman"/>
                      <w:b/>
                      <w:sz w:val="18"/>
                      <w:szCs w:val="18"/>
                    </w:rPr>
                    <w:t>tuần</w:t>
                  </w:r>
                </w:p>
              </w:tc>
              <w:tc>
                <w:tcPr>
                  <w:tcW w:w="814" w:type="dxa"/>
                  <w:shd w:val="clear" w:color="auto" w:fill="auto"/>
                  <w:vAlign w:val="bottom"/>
                </w:tcPr>
                <w:p w14:paraId="1484472A" w14:textId="77777777" w:rsidR="0039471A" w:rsidRPr="00AE2973" w:rsidRDefault="0039471A" w:rsidP="00631E1C">
                  <w:pPr>
                    <w:spacing w:after="0" w:line="240" w:lineRule="auto"/>
                    <w:jc w:val="center"/>
                    <w:rPr>
                      <w:rFonts w:eastAsia="Times New Roman"/>
                      <w:b/>
                      <w:sz w:val="18"/>
                      <w:szCs w:val="18"/>
                    </w:rPr>
                  </w:pPr>
                  <w:r>
                    <w:rPr>
                      <w:rFonts w:eastAsia="Times New Roman"/>
                      <w:b/>
                      <w:sz w:val="18"/>
                      <w:szCs w:val="18"/>
                    </w:rPr>
                    <w:t>+/_% tháng</w:t>
                  </w:r>
                </w:p>
              </w:tc>
              <w:tc>
                <w:tcPr>
                  <w:tcW w:w="800" w:type="dxa"/>
                  <w:shd w:val="clear" w:color="auto" w:fill="auto"/>
                  <w:vAlign w:val="bottom"/>
                </w:tcPr>
                <w:p w14:paraId="31AAE1F0" w14:textId="77777777" w:rsidR="0039471A" w:rsidRPr="00D21E1C" w:rsidRDefault="0039471A" w:rsidP="00631E1C">
                  <w:pPr>
                    <w:spacing w:after="0" w:line="240" w:lineRule="auto"/>
                    <w:jc w:val="center"/>
                    <w:rPr>
                      <w:rFonts w:eastAsia="Times New Roman"/>
                      <w:b/>
                      <w:sz w:val="14"/>
                      <w:szCs w:val="18"/>
                    </w:rPr>
                  </w:pPr>
                  <w:r w:rsidRPr="00D21E1C">
                    <w:rPr>
                      <w:rFonts w:eastAsia="Times New Roman"/>
                      <w:b/>
                      <w:sz w:val="14"/>
                      <w:szCs w:val="18"/>
                    </w:rPr>
                    <w:t>+/_%</w:t>
                  </w:r>
                </w:p>
                <w:p w14:paraId="03AA7933" w14:textId="77777777" w:rsidR="0039471A" w:rsidRPr="00AE2973" w:rsidRDefault="0039471A" w:rsidP="00631E1C">
                  <w:pPr>
                    <w:spacing w:after="0" w:line="240" w:lineRule="auto"/>
                    <w:jc w:val="center"/>
                    <w:rPr>
                      <w:rFonts w:eastAsia="Times New Roman"/>
                      <w:b/>
                      <w:sz w:val="18"/>
                      <w:szCs w:val="18"/>
                    </w:rPr>
                  </w:pPr>
                  <w:r w:rsidRPr="00D21E1C">
                    <w:rPr>
                      <w:rFonts w:eastAsia="Times New Roman"/>
                      <w:b/>
                      <w:sz w:val="14"/>
                      <w:szCs w:val="18"/>
                    </w:rPr>
                    <w:t xml:space="preserve"> Từ đầu năm</w:t>
                  </w:r>
                </w:p>
              </w:tc>
              <w:tc>
                <w:tcPr>
                  <w:tcW w:w="800" w:type="dxa"/>
                </w:tcPr>
                <w:p w14:paraId="3DF8582B" w14:textId="77777777" w:rsidR="0039471A" w:rsidRDefault="0039471A" w:rsidP="00631E1C">
                  <w:pPr>
                    <w:spacing w:after="0" w:line="240" w:lineRule="auto"/>
                    <w:jc w:val="center"/>
                    <w:rPr>
                      <w:rFonts w:eastAsia="Times New Roman"/>
                      <w:b/>
                      <w:sz w:val="18"/>
                      <w:szCs w:val="18"/>
                    </w:rPr>
                  </w:pPr>
                  <w:r w:rsidRPr="00AE2973">
                    <w:rPr>
                      <w:rFonts w:eastAsia="Times New Roman"/>
                      <w:b/>
                      <w:sz w:val="18"/>
                      <w:szCs w:val="18"/>
                    </w:rPr>
                    <w:t>+/_%</w:t>
                  </w:r>
                </w:p>
                <w:p w14:paraId="7B5B3DC3" w14:textId="77777777" w:rsidR="0039471A" w:rsidRPr="00AE2973" w:rsidRDefault="0039471A" w:rsidP="00631E1C">
                  <w:pPr>
                    <w:spacing w:after="0" w:line="240" w:lineRule="auto"/>
                    <w:jc w:val="center"/>
                    <w:rPr>
                      <w:rFonts w:eastAsia="Times New Roman"/>
                      <w:b/>
                      <w:sz w:val="18"/>
                      <w:szCs w:val="18"/>
                    </w:rPr>
                  </w:pPr>
                  <w:r w:rsidRPr="00AE2973">
                    <w:rPr>
                      <w:rFonts w:eastAsia="Times New Roman"/>
                      <w:b/>
                      <w:sz w:val="18"/>
                      <w:szCs w:val="18"/>
                    </w:rPr>
                    <w:t xml:space="preserve"> </w:t>
                  </w:r>
                  <w:r>
                    <w:rPr>
                      <w:rFonts w:eastAsia="Times New Roman"/>
                      <w:b/>
                      <w:sz w:val="18"/>
                      <w:szCs w:val="18"/>
                    </w:rPr>
                    <w:t>năm</w:t>
                  </w:r>
                </w:p>
              </w:tc>
            </w:tr>
            <w:tr w:rsidR="00C3190C" w:rsidRPr="00DE55C1" w14:paraId="4AFE2396" w14:textId="77777777" w:rsidTr="00631E1C">
              <w:trPr>
                <w:trHeight w:val="303"/>
                <w:jc w:val="center"/>
              </w:trPr>
              <w:tc>
                <w:tcPr>
                  <w:tcW w:w="1121" w:type="dxa"/>
                  <w:shd w:val="clear" w:color="auto" w:fill="auto"/>
                </w:tcPr>
                <w:p w14:paraId="776D32FB" w14:textId="77777777" w:rsidR="00C3190C" w:rsidRPr="00F74776" w:rsidRDefault="009126FF" w:rsidP="00C3190C">
                  <w:pPr>
                    <w:spacing w:after="0" w:line="240" w:lineRule="auto"/>
                    <w:rPr>
                      <w:rFonts w:eastAsia="Times New Roman"/>
                      <w:color w:val="000000" w:themeColor="text1"/>
                      <w:sz w:val="18"/>
                      <w:szCs w:val="18"/>
                    </w:rPr>
                  </w:pPr>
                  <w:hyperlink r:id="rId24" w:history="1">
                    <w:r w:rsidR="00C3190C" w:rsidRPr="00F74776">
                      <w:rPr>
                        <w:rStyle w:val="Hyperlink"/>
                        <w:rFonts w:eastAsia="Times New Roman"/>
                        <w:b/>
                        <w:bCs/>
                        <w:color w:val="000000" w:themeColor="text1"/>
                        <w:sz w:val="18"/>
                        <w:szCs w:val="18"/>
                        <w:u w:val="none"/>
                      </w:rPr>
                      <w:t>EURUSD</w:t>
                    </w:r>
                  </w:hyperlink>
                </w:p>
              </w:tc>
              <w:tc>
                <w:tcPr>
                  <w:tcW w:w="906" w:type="dxa"/>
                  <w:shd w:val="clear" w:color="auto" w:fill="auto"/>
                  <w:vAlign w:val="center"/>
                </w:tcPr>
                <w:p w14:paraId="3349AD50" w14:textId="3627CD80" w:rsidR="00C3190C" w:rsidRPr="00502CA8" w:rsidRDefault="00C3190C" w:rsidP="00C3190C">
                  <w:pPr>
                    <w:spacing w:after="0"/>
                    <w:jc w:val="center"/>
                    <w:rPr>
                      <w:color w:val="212529"/>
                      <w:sz w:val="14"/>
                      <w:szCs w:val="18"/>
                    </w:rPr>
                  </w:pPr>
                  <w:r w:rsidRPr="00F341C0">
                    <w:rPr>
                      <w:rFonts w:ascii="Helvetica" w:hAnsi="Helvetica" w:cs="Helvetica"/>
                      <w:color w:val="212529"/>
                      <w:sz w:val="14"/>
                    </w:rPr>
                    <w:t>1.15960</w:t>
                  </w:r>
                </w:p>
              </w:tc>
              <w:tc>
                <w:tcPr>
                  <w:tcW w:w="813" w:type="dxa"/>
                  <w:shd w:val="clear" w:color="auto" w:fill="auto"/>
                  <w:vAlign w:val="center"/>
                </w:tcPr>
                <w:p w14:paraId="2C8A9FB8" w14:textId="118E57E4" w:rsidR="00C3190C" w:rsidRPr="00502CA8" w:rsidRDefault="00C3190C" w:rsidP="00C3190C">
                  <w:pPr>
                    <w:spacing w:after="0"/>
                    <w:jc w:val="center"/>
                    <w:rPr>
                      <w:color w:val="212529"/>
                      <w:sz w:val="14"/>
                      <w:szCs w:val="18"/>
                    </w:rPr>
                  </w:pPr>
                  <w:r w:rsidRPr="00F341C0">
                    <w:rPr>
                      <w:rFonts w:ascii="Helvetica" w:hAnsi="Helvetica" w:cs="Helvetica"/>
                      <w:color w:val="212529"/>
                      <w:sz w:val="14"/>
                    </w:rPr>
                    <w:t>0.71%</w:t>
                  </w:r>
                </w:p>
              </w:tc>
              <w:tc>
                <w:tcPr>
                  <w:tcW w:w="814" w:type="dxa"/>
                  <w:shd w:val="clear" w:color="auto" w:fill="auto"/>
                  <w:vAlign w:val="center"/>
                </w:tcPr>
                <w:p w14:paraId="5D1E1E86" w14:textId="3BE4AAE9" w:rsidR="00C3190C" w:rsidRPr="00502CA8" w:rsidRDefault="00C3190C" w:rsidP="00C3190C">
                  <w:pPr>
                    <w:spacing w:after="0"/>
                    <w:jc w:val="center"/>
                    <w:rPr>
                      <w:color w:val="212529"/>
                      <w:sz w:val="14"/>
                      <w:szCs w:val="18"/>
                    </w:rPr>
                  </w:pPr>
                  <w:r w:rsidRPr="00F341C0">
                    <w:rPr>
                      <w:rFonts w:ascii="Helvetica" w:hAnsi="Helvetica" w:cs="Helvetica"/>
                      <w:color w:val="212529"/>
                      <w:sz w:val="14"/>
                    </w:rPr>
                    <w:t>-0.04%</w:t>
                  </w:r>
                </w:p>
              </w:tc>
              <w:tc>
                <w:tcPr>
                  <w:tcW w:w="800" w:type="dxa"/>
                  <w:shd w:val="clear" w:color="auto" w:fill="auto"/>
                  <w:vAlign w:val="center"/>
                </w:tcPr>
                <w:p w14:paraId="6785DBDC" w14:textId="3CEB5F44" w:rsidR="00C3190C" w:rsidRPr="00502CA8" w:rsidRDefault="00C3190C" w:rsidP="00C3190C">
                  <w:pPr>
                    <w:spacing w:after="0"/>
                    <w:jc w:val="center"/>
                    <w:rPr>
                      <w:color w:val="212529"/>
                      <w:sz w:val="14"/>
                      <w:szCs w:val="18"/>
                    </w:rPr>
                  </w:pPr>
                  <w:r w:rsidRPr="00F341C0">
                    <w:rPr>
                      <w:rFonts w:ascii="Helvetica" w:hAnsi="Helvetica" w:cs="Helvetica"/>
                      <w:color w:val="212529"/>
                      <w:sz w:val="14"/>
                    </w:rPr>
                    <w:t>11.95%</w:t>
                  </w:r>
                </w:p>
              </w:tc>
              <w:tc>
                <w:tcPr>
                  <w:tcW w:w="800" w:type="dxa"/>
                  <w:vAlign w:val="center"/>
                </w:tcPr>
                <w:p w14:paraId="15507751" w14:textId="5AD2A950" w:rsidR="00C3190C" w:rsidRPr="00502CA8" w:rsidRDefault="00C3190C" w:rsidP="00C3190C">
                  <w:pPr>
                    <w:spacing w:after="0"/>
                    <w:jc w:val="center"/>
                    <w:rPr>
                      <w:color w:val="212529"/>
                      <w:sz w:val="14"/>
                      <w:szCs w:val="18"/>
                    </w:rPr>
                  </w:pPr>
                  <w:r w:rsidRPr="00F341C0">
                    <w:rPr>
                      <w:rFonts w:ascii="Helvetica" w:hAnsi="Helvetica" w:cs="Helvetica"/>
                      <w:color w:val="212529"/>
                      <w:sz w:val="14"/>
                    </w:rPr>
                    <w:t>9.63%</w:t>
                  </w:r>
                </w:p>
              </w:tc>
            </w:tr>
            <w:tr w:rsidR="00C3190C" w:rsidRPr="00DE55C1" w14:paraId="7B87C23F" w14:textId="77777777" w:rsidTr="00631E1C">
              <w:trPr>
                <w:trHeight w:val="252"/>
                <w:jc w:val="center"/>
              </w:trPr>
              <w:tc>
                <w:tcPr>
                  <w:tcW w:w="1121" w:type="dxa"/>
                  <w:shd w:val="clear" w:color="auto" w:fill="auto"/>
                </w:tcPr>
                <w:p w14:paraId="12A7FE12" w14:textId="77777777" w:rsidR="00C3190C" w:rsidRPr="00F74776" w:rsidRDefault="009126FF" w:rsidP="00C3190C">
                  <w:pPr>
                    <w:spacing w:after="0" w:line="240" w:lineRule="auto"/>
                    <w:rPr>
                      <w:rFonts w:eastAsia="Times New Roman"/>
                      <w:color w:val="000000" w:themeColor="text1"/>
                      <w:sz w:val="18"/>
                      <w:szCs w:val="18"/>
                    </w:rPr>
                  </w:pPr>
                  <w:hyperlink r:id="rId25" w:history="1">
                    <w:r w:rsidR="00C3190C" w:rsidRPr="00F74776">
                      <w:rPr>
                        <w:rStyle w:val="Hyperlink"/>
                        <w:rFonts w:eastAsia="Times New Roman"/>
                        <w:b/>
                        <w:bCs/>
                        <w:color w:val="000000" w:themeColor="text1"/>
                        <w:sz w:val="18"/>
                        <w:szCs w:val="18"/>
                        <w:u w:val="none"/>
                      </w:rPr>
                      <w:t>GBPUSD</w:t>
                    </w:r>
                  </w:hyperlink>
                </w:p>
              </w:tc>
              <w:tc>
                <w:tcPr>
                  <w:tcW w:w="906" w:type="dxa"/>
                  <w:shd w:val="clear" w:color="auto" w:fill="auto"/>
                  <w:vAlign w:val="center"/>
                </w:tcPr>
                <w:p w14:paraId="51CAC471" w14:textId="5EB63588" w:rsidR="00C3190C" w:rsidRPr="00502CA8" w:rsidRDefault="00C3190C" w:rsidP="00C3190C">
                  <w:pPr>
                    <w:spacing w:after="0"/>
                    <w:jc w:val="center"/>
                    <w:rPr>
                      <w:color w:val="212529"/>
                      <w:sz w:val="14"/>
                      <w:szCs w:val="18"/>
                    </w:rPr>
                  </w:pPr>
                  <w:r w:rsidRPr="00F341C0">
                    <w:rPr>
                      <w:rFonts w:ascii="Helvetica" w:hAnsi="Helvetica" w:cs="Helvetica"/>
                      <w:color w:val="212529"/>
                      <w:sz w:val="14"/>
                    </w:rPr>
                    <w:t>1.32348</w:t>
                  </w:r>
                </w:p>
              </w:tc>
              <w:tc>
                <w:tcPr>
                  <w:tcW w:w="813" w:type="dxa"/>
                  <w:shd w:val="clear" w:color="auto" w:fill="auto"/>
                  <w:vAlign w:val="center"/>
                </w:tcPr>
                <w:p w14:paraId="6ADEFCF6" w14:textId="541AF78A" w:rsidR="00C3190C" w:rsidRPr="00502CA8" w:rsidRDefault="00C3190C" w:rsidP="00C3190C">
                  <w:pPr>
                    <w:spacing w:after="0"/>
                    <w:jc w:val="center"/>
                    <w:rPr>
                      <w:color w:val="212529"/>
                      <w:sz w:val="14"/>
                      <w:szCs w:val="18"/>
                    </w:rPr>
                  </w:pPr>
                  <w:r w:rsidRPr="00F341C0">
                    <w:rPr>
                      <w:rFonts w:ascii="Helvetica" w:hAnsi="Helvetica" w:cs="Helvetica"/>
                      <w:color w:val="212529"/>
                      <w:sz w:val="14"/>
                    </w:rPr>
                    <w:t>1.04%</w:t>
                  </w:r>
                </w:p>
              </w:tc>
              <w:tc>
                <w:tcPr>
                  <w:tcW w:w="814" w:type="dxa"/>
                  <w:shd w:val="clear" w:color="auto" w:fill="auto"/>
                  <w:vAlign w:val="center"/>
                </w:tcPr>
                <w:p w14:paraId="079B6860" w14:textId="2A2DA4ED" w:rsidR="00C3190C" w:rsidRPr="00502CA8" w:rsidRDefault="00C3190C" w:rsidP="00C3190C">
                  <w:pPr>
                    <w:spacing w:after="0"/>
                    <w:jc w:val="center"/>
                    <w:rPr>
                      <w:color w:val="212529"/>
                      <w:sz w:val="14"/>
                      <w:szCs w:val="18"/>
                    </w:rPr>
                  </w:pPr>
                  <w:r w:rsidRPr="00F341C0">
                    <w:rPr>
                      <w:rFonts w:ascii="Helvetica" w:hAnsi="Helvetica" w:cs="Helvetica"/>
                      <w:color w:val="212529"/>
                      <w:sz w:val="14"/>
                    </w:rPr>
                    <w:t>0.31%</w:t>
                  </w:r>
                </w:p>
              </w:tc>
              <w:tc>
                <w:tcPr>
                  <w:tcW w:w="800" w:type="dxa"/>
                  <w:shd w:val="clear" w:color="auto" w:fill="auto"/>
                  <w:vAlign w:val="center"/>
                </w:tcPr>
                <w:p w14:paraId="6FFFD9DA" w14:textId="5169C4AD" w:rsidR="00C3190C" w:rsidRPr="00502CA8" w:rsidRDefault="00C3190C" w:rsidP="00C3190C">
                  <w:pPr>
                    <w:spacing w:after="0"/>
                    <w:jc w:val="center"/>
                    <w:rPr>
                      <w:color w:val="212529"/>
                      <w:sz w:val="14"/>
                      <w:szCs w:val="18"/>
                    </w:rPr>
                  </w:pPr>
                  <w:r w:rsidRPr="00F341C0">
                    <w:rPr>
                      <w:rFonts w:ascii="Helvetica" w:hAnsi="Helvetica" w:cs="Helvetica"/>
                      <w:color w:val="212529"/>
                      <w:sz w:val="14"/>
                    </w:rPr>
                    <w:t>5.72%</w:t>
                  </w:r>
                </w:p>
              </w:tc>
              <w:tc>
                <w:tcPr>
                  <w:tcW w:w="800" w:type="dxa"/>
                  <w:vAlign w:val="center"/>
                </w:tcPr>
                <w:p w14:paraId="45557C20" w14:textId="76A80BE2" w:rsidR="00C3190C" w:rsidRPr="00502CA8" w:rsidRDefault="00C3190C" w:rsidP="00C3190C">
                  <w:pPr>
                    <w:spacing w:after="0"/>
                    <w:jc w:val="center"/>
                    <w:rPr>
                      <w:color w:val="212529"/>
                      <w:sz w:val="14"/>
                      <w:szCs w:val="18"/>
                    </w:rPr>
                  </w:pPr>
                  <w:r w:rsidRPr="00F341C0">
                    <w:rPr>
                      <w:rFonts w:ascii="Helvetica" w:hAnsi="Helvetica" w:cs="Helvetica"/>
                      <w:color w:val="212529"/>
                      <w:sz w:val="14"/>
                    </w:rPr>
                    <w:t>3.96%</w:t>
                  </w:r>
                </w:p>
              </w:tc>
            </w:tr>
            <w:tr w:rsidR="00C3190C" w:rsidRPr="00DE55C1" w14:paraId="531FB3A5" w14:textId="77777777" w:rsidTr="00631E1C">
              <w:trPr>
                <w:trHeight w:val="269"/>
                <w:jc w:val="center"/>
              </w:trPr>
              <w:tc>
                <w:tcPr>
                  <w:tcW w:w="1121" w:type="dxa"/>
                  <w:shd w:val="clear" w:color="auto" w:fill="auto"/>
                </w:tcPr>
                <w:p w14:paraId="2233D6EF" w14:textId="77777777" w:rsidR="00C3190C" w:rsidRPr="00F74776" w:rsidRDefault="009126FF" w:rsidP="00C3190C">
                  <w:pPr>
                    <w:spacing w:after="0" w:line="240" w:lineRule="auto"/>
                    <w:rPr>
                      <w:rFonts w:eastAsia="Times New Roman"/>
                      <w:color w:val="000000" w:themeColor="text1"/>
                      <w:sz w:val="18"/>
                      <w:szCs w:val="18"/>
                    </w:rPr>
                  </w:pPr>
                  <w:hyperlink r:id="rId26" w:history="1">
                    <w:r w:rsidR="00C3190C" w:rsidRPr="00F74776">
                      <w:rPr>
                        <w:rStyle w:val="Hyperlink"/>
                        <w:rFonts w:eastAsia="Times New Roman"/>
                        <w:b/>
                        <w:bCs/>
                        <w:color w:val="000000" w:themeColor="text1"/>
                        <w:sz w:val="18"/>
                        <w:szCs w:val="18"/>
                        <w:u w:val="none"/>
                      </w:rPr>
                      <w:t>AUDUSD</w:t>
                    </w:r>
                  </w:hyperlink>
                </w:p>
              </w:tc>
              <w:tc>
                <w:tcPr>
                  <w:tcW w:w="906" w:type="dxa"/>
                  <w:shd w:val="clear" w:color="auto" w:fill="auto"/>
                  <w:vAlign w:val="center"/>
                </w:tcPr>
                <w:p w14:paraId="39C965F7" w14:textId="27DCD810" w:rsidR="00C3190C" w:rsidRPr="00502CA8" w:rsidRDefault="00C3190C" w:rsidP="00C3190C">
                  <w:pPr>
                    <w:spacing w:after="0"/>
                    <w:jc w:val="center"/>
                    <w:rPr>
                      <w:color w:val="212529"/>
                      <w:sz w:val="14"/>
                      <w:szCs w:val="18"/>
                    </w:rPr>
                  </w:pPr>
                  <w:r w:rsidRPr="00F341C0">
                    <w:rPr>
                      <w:rFonts w:ascii="Helvetica" w:hAnsi="Helvetica" w:cs="Helvetica"/>
                      <w:color w:val="212529"/>
                      <w:sz w:val="14"/>
                    </w:rPr>
                    <w:t>0.65500</w:t>
                  </w:r>
                </w:p>
              </w:tc>
              <w:tc>
                <w:tcPr>
                  <w:tcW w:w="813" w:type="dxa"/>
                  <w:shd w:val="clear" w:color="auto" w:fill="auto"/>
                  <w:vAlign w:val="center"/>
                </w:tcPr>
                <w:p w14:paraId="7E599815" w14:textId="2D94D0A4" w:rsidR="00C3190C" w:rsidRPr="00502CA8" w:rsidRDefault="00C3190C" w:rsidP="00C3190C">
                  <w:pPr>
                    <w:spacing w:after="0"/>
                    <w:jc w:val="center"/>
                    <w:rPr>
                      <w:color w:val="212529"/>
                      <w:sz w:val="14"/>
                      <w:szCs w:val="18"/>
                    </w:rPr>
                  </w:pPr>
                  <w:r w:rsidRPr="00F341C0">
                    <w:rPr>
                      <w:rFonts w:ascii="Helvetica" w:hAnsi="Helvetica" w:cs="Helvetica"/>
                      <w:color w:val="212529"/>
                      <w:sz w:val="14"/>
                    </w:rPr>
                    <w:t>1.42%</w:t>
                  </w:r>
                </w:p>
              </w:tc>
              <w:tc>
                <w:tcPr>
                  <w:tcW w:w="814" w:type="dxa"/>
                  <w:shd w:val="clear" w:color="auto" w:fill="auto"/>
                  <w:vAlign w:val="center"/>
                </w:tcPr>
                <w:p w14:paraId="4E2C5849" w14:textId="5CC0C9C0" w:rsidR="00C3190C" w:rsidRPr="00502CA8" w:rsidRDefault="00C3190C" w:rsidP="00C3190C">
                  <w:pPr>
                    <w:spacing w:after="0"/>
                    <w:jc w:val="center"/>
                    <w:rPr>
                      <w:color w:val="212529"/>
                      <w:sz w:val="14"/>
                      <w:szCs w:val="18"/>
                    </w:rPr>
                  </w:pPr>
                  <w:r w:rsidRPr="00F341C0">
                    <w:rPr>
                      <w:rFonts w:ascii="Helvetica" w:hAnsi="Helvetica" w:cs="Helvetica"/>
                      <w:color w:val="212529"/>
                      <w:sz w:val="14"/>
                    </w:rPr>
                    <w:t>-0.37%</w:t>
                  </w:r>
                </w:p>
              </w:tc>
              <w:tc>
                <w:tcPr>
                  <w:tcW w:w="800" w:type="dxa"/>
                  <w:shd w:val="clear" w:color="auto" w:fill="auto"/>
                  <w:vAlign w:val="center"/>
                </w:tcPr>
                <w:p w14:paraId="1643CFB3" w14:textId="4673BCF5" w:rsidR="00C3190C" w:rsidRPr="00502CA8" w:rsidRDefault="00C3190C" w:rsidP="00C3190C">
                  <w:pPr>
                    <w:spacing w:after="0"/>
                    <w:jc w:val="center"/>
                    <w:rPr>
                      <w:color w:val="212529"/>
                      <w:sz w:val="14"/>
                      <w:szCs w:val="18"/>
                    </w:rPr>
                  </w:pPr>
                  <w:r w:rsidRPr="00F341C0">
                    <w:rPr>
                      <w:rFonts w:ascii="Helvetica" w:hAnsi="Helvetica" w:cs="Helvetica"/>
                      <w:color w:val="212529"/>
                      <w:sz w:val="14"/>
                    </w:rPr>
                    <w:t>5.82%</w:t>
                  </w:r>
                </w:p>
              </w:tc>
              <w:tc>
                <w:tcPr>
                  <w:tcW w:w="800" w:type="dxa"/>
                  <w:vAlign w:val="center"/>
                </w:tcPr>
                <w:p w14:paraId="4283BE13" w14:textId="5E72998D" w:rsidR="00C3190C" w:rsidRPr="00502CA8" w:rsidRDefault="00C3190C" w:rsidP="00C3190C">
                  <w:pPr>
                    <w:spacing w:after="0"/>
                    <w:jc w:val="center"/>
                    <w:rPr>
                      <w:color w:val="212529"/>
                      <w:sz w:val="14"/>
                      <w:szCs w:val="18"/>
                    </w:rPr>
                  </w:pPr>
                  <w:r w:rsidRPr="00F341C0">
                    <w:rPr>
                      <w:rFonts w:ascii="Helvetica" w:hAnsi="Helvetica" w:cs="Helvetica"/>
                      <w:color w:val="212529"/>
                      <w:sz w:val="14"/>
                    </w:rPr>
                    <w:t>0.60%</w:t>
                  </w:r>
                </w:p>
              </w:tc>
            </w:tr>
            <w:tr w:rsidR="00C3190C" w:rsidRPr="00DE55C1" w14:paraId="46E73678" w14:textId="77777777" w:rsidTr="00631E1C">
              <w:trPr>
                <w:trHeight w:val="260"/>
                <w:jc w:val="center"/>
              </w:trPr>
              <w:tc>
                <w:tcPr>
                  <w:tcW w:w="1121" w:type="dxa"/>
                  <w:shd w:val="clear" w:color="auto" w:fill="auto"/>
                </w:tcPr>
                <w:p w14:paraId="023BAB7E" w14:textId="77777777" w:rsidR="00C3190C" w:rsidRPr="00F74776" w:rsidRDefault="009126FF" w:rsidP="00C3190C">
                  <w:pPr>
                    <w:spacing w:after="0" w:line="240" w:lineRule="auto"/>
                    <w:rPr>
                      <w:rFonts w:eastAsia="Times New Roman"/>
                      <w:color w:val="000000" w:themeColor="text1"/>
                      <w:sz w:val="18"/>
                      <w:szCs w:val="18"/>
                    </w:rPr>
                  </w:pPr>
                  <w:hyperlink r:id="rId27" w:history="1">
                    <w:r w:rsidR="00C3190C" w:rsidRPr="00F74776">
                      <w:rPr>
                        <w:rStyle w:val="Hyperlink"/>
                        <w:rFonts w:eastAsia="Times New Roman"/>
                        <w:b/>
                        <w:bCs/>
                        <w:color w:val="000000" w:themeColor="text1"/>
                        <w:sz w:val="18"/>
                        <w:szCs w:val="18"/>
                        <w:u w:val="none"/>
                      </w:rPr>
                      <w:t>USDJPY</w:t>
                    </w:r>
                  </w:hyperlink>
                </w:p>
              </w:tc>
              <w:tc>
                <w:tcPr>
                  <w:tcW w:w="906" w:type="dxa"/>
                  <w:shd w:val="clear" w:color="auto" w:fill="auto"/>
                  <w:vAlign w:val="center"/>
                </w:tcPr>
                <w:p w14:paraId="462EBF7D" w14:textId="6D79B047" w:rsidR="00C3190C" w:rsidRPr="00502CA8" w:rsidRDefault="00C3190C" w:rsidP="00C3190C">
                  <w:pPr>
                    <w:spacing w:after="0"/>
                    <w:jc w:val="center"/>
                    <w:rPr>
                      <w:color w:val="212529"/>
                      <w:sz w:val="14"/>
                      <w:szCs w:val="18"/>
                    </w:rPr>
                  </w:pPr>
                  <w:r w:rsidRPr="00F341C0">
                    <w:rPr>
                      <w:rFonts w:ascii="Helvetica" w:hAnsi="Helvetica" w:cs="Helvetica"/>
                      <w:color w:val="212529"/>
                      <w:sz w:val="14"/>
                    </w:rPr>
                    <w:t>156.180</w:t>
                  </w:r>
                </w:p>
              </w:tc>
              <w:tc>
                <w:tcPr>
                  <w:tcW w:w="813" w:type="dxa"/>
                  <w:shd w:val="clear" w:color="auto" w:fill="auto"/>
                  <w:vAlign w:val="center"/>
                </w:tcPr>
                <w:p w14:paraId="0A74F987" w14:textId="0FD8566D" w:rsidR="00C3190C" w:rsidRPr="00502CA8" w:rsidRDefault="00C3190C" w:rsidP="00C3190C">
                  <w:pPr>
                    <w:spacing w:after="0"/>
                    <w:jc w:val="center"/>
                    <w:rPr>
                      <w:color w:val="212529"/>
                      <w:sz w:val="14"/>
                      <w:szCs w:val="18"/>
                    </w:rPr>
                  </w:pPr>
                  <w:r w:rsidRPr="00F341C0">
                    <w:rPr>
                      <w:rFonts w:ascii="Helvetica" w:hAnsi="Helvetica" w:cs="Helvetica"/>
                      <w:color w:val="212529"/>
                      <w:sz w:val="14"/>
                    </w:rPr>
                    <w:t>-0.13%</w:t>
                  </w:r>
                </w:p>
              </w:tc>
              <w:tc>
                <w:tcPr>
                  <w:tcW w:w="814" w:type="dxa"/>
                  <w:shd w:val="clear" w:color="auto" w:fill="auto"/>
                  <w:vAlign w:val="center"/>
                </w:tcPr>
                <w:p w14:paraId="449575BA" w14:textId="15B5FC4D" w:rsidR="00C3190C" w:rsidRPr="00502CA8" w:rsidRDefault="00C3190C" w:rsidP="00C3190C">
                  <w:pPr>
                    <w:spacing w:after="0"/>
                    <w:jc w:val="center"/>
                    <w:rPr>
                      <w:color w:val="212529"/>
                      <w:sz w:val="14"/>
                      <w:szCs w:val="18"/>
                    </w:rPr>
                  </w:pPr>
                  <w:r w:rsidRPr="00F341C0">
                    <w:rPr>
                      <w:rFonts w:ascii="Helvetica" w:hAnsi="Helvetica" w:cs="Helvetica"/>
                      <w:color w:val="212529"/>
                      <w:sz w:val="14"/>
                    </w:rPr>
                    <w:t>2.26%</w:t>
                  </w:r>
                </w:p>
              </w:tc>
              <w:tc>
                <w:tcPr>
                  <w:tcW w:w="800" w:type="dxa"/>
                  <w:shd w:val="clear" w:color="auto" w:fill="auto"/>
                  <w:vAlign w:val="center"/>
                </w:tcPr>
                <w:p w14:paraId="34D23790" w14:textId="7A3BEC2A" w:rsidR="00C3190C" w:rsidRPr="00502CA8" w:rsidRDefault="00C3190C" w:rsidP="00C3190C">
                  <w:pPr>
                    <w:spacing w:after="0"/>
                    <w:jc w:val="center"/>
                    <w:rPr>
                      <w:color w:val="212529"/>
                      <w:sz w:val="14"/>
                      <w:szCs w:val="18"/>
                    </w:rPr>
                  </w:pPr>
                  <w:r w:rsidRPr="00F341C0">
                    <w:rPr>
                      <w:rFonts w:ascii="Helvetica" w:hAnsi="Helvetica" w:cs="Helvetica"/>
                      <w:color w:val="212529"/>
                      <w:sz w:val="14"/>
                    </w:rPr>
                    <w:t>-0.74%</w:t>
                  </w:r>
                </w:p>
              </w:tc>
              <w:tc>
                <w:tcPr>
                  <w:tcW w:w="800" w:type="dxa"/>
                  <w:vAlign w:val="center"/>
                </w:tcPr>
                <w:p w14:paraId="7FAA64BA" w14:textId="19A4CA7B" w:rsidR="00C3190C" w:rsidRPr="00502CA8" w:rsidRDefault="00C3190C" w:rsidP="00C3190C">
                  <w:pPr>
                    <w:spacing w:after="0"/>
                    <w:jc w:val="center"/>
                    <w:rPr>
                      <w:color w:val="212529"/>
                      <w:sz w:val="14"/>
                      <w:szCs w:val="18"/>
                    </w:rPr>
                  </w:pPr>
                  <w:r w:rsidRPr="00F341C0">
                    <w:rPr>
                      <w:rFonts w:ascii="Helvetica" w:hAnsi="Helvetica" w:cs="Helvetica"/>
                      <w:color w:val="212529"/>
                      <w:sz w:val="14"/>
                    </w:rPr>
                    <w:t>4.25%</w:t>
                  </w:r>
                </w:p>
              </w:tc>
            </w:tr>
            <w:tr w:rsidR="00C3190C" w:rsidRPr="00DE55C1" w14:paraId="262A9830" w14:textId="77777777" w:rsidTr="00631E1C">
              <w:trPr>
                <w:trHeight w:val="263"/>
                <w:jc w:val="center"/>
              </w:trPr>
              <w:tc>
                <w:tcPr>
                  <w:tcW w:w="1121" w:type="dxa"/>
                  <w:shd w:val="clear" w:color="auto" w:fill="auto"/>
                </w:tcPr>
                <w:p w14:paraId="2F218006" w14:textId="77777777" w:rsidR="00C3190C" w:rsidRPr="00F74776" w:rsidRDefault="009126FF" w:rsidP="00C3190C">
                  <w:pPr>
                    <w:spacing w:after="0" w:line="240" w:lineRule="auto"/>
                    <w:rPr>
                      <w:rFonts w:eastAsia="Times New Roman"/>
                      <w:color w:val="000000" w:themeColor="text1"/>
                      <w:sz w:val="18"/>
                      <w:szCs w:val="18"/>
                    </w:rPr>
                  </w:pPr>
                  <w:hyperlink r:id="rId28" w:history="1">
                    <w:r w:rsidR="00C3190C" w:rsidRPr="00F74776">
                      <w:rPr>
                        <w:rStyle w:val="Hyperlink"/>
                        <w:rFonts w:eastAsia="Times New Roman"/>
                        <w:b/>
                        <w:bCs/>
                        <w:color w:val="000000" w:themeColor="text1"/>
                        <w:sz w:val="18"/>
                        <w:szCs w:val="18"/>
                        <w:u w:val="none"/>
                      </w:rPr>
                      <w:t>USDCNY</w:t>
                    </w:r>
                  </w:hyperlink>
                </w:p>
              </w:tc>
              <w:tc>
                <w:tcPr>
                  <w:tcW w:w="906" w:type="dxa"/>
                  <w:shd w:val="clear" w:color="auto" w:fill="auto"/>
                  <w:vAlign w:val="center"/>
                </w:tcPr>
                <w:p w14:paraId="33392545" w14:textId="61F89BC3" w:rsidR="00C3190C" w:rsidRPr="00502CA8" w:rsidRDefault="00C3190C" w:rsidP="00C3190C">
                  <w:pPr>
                    <w:spacing w:after="0"/>
                    <w:jc w:val="center"/>
                    <w:rPr>
                      <w:color w:val="212529"/>
                      <w:sz w:val="14"/>
                      <w:szCs w:val="18"/>
                    </w:rPr>
                  </w:pPr>
                  <w:r w:rsidRPr="00F341C0">
                    <w:rPr>
                      <w:rFonts w:ascii="Helvetica" w:hAnsi="Helvetica" w:cs="Helvetica"/>
                      <w:color w:val="212529"/>
                      <w:sz w:val="14"/>
                    </w:rPr>
                    <w:t>7.07086</w:t>
                  </w:r>
                </w:p>
              </w:tc>
              <w:tc>
                <w:tcPr>
                  <w:tcW w:w="813" w:type="dxa"/>
                  <w:shd w:val="clear" w:color="auto" w:fill="auto"/>
                  <w:vAlign w:val="center"/>
                </w:tcPr>
                <w:p w14:paraId="32579FA9" w14:textId="53C1E1A0" w:rsidR="00C3190C" w:rsidRPr="00502CA8" w:rsidRDefault="00C3190C" w:rsidP="00C3190C">
                  <w:pPr>
                    <w:spacing w:after="0"/>
                    <w:jc w:val="center"/>
                    <w:rPr>
                      <w:color w:val="212529"/>
                      <w:sz w:val="14"/>
                      <w:szCs w:val="18"/>
                    </w:rPr>
                  </w:pPr>
                  <w:r w:rsidRPr="00F341C0">
                    <w:rPr>
                      <w:rFonts w:ascii="Helvetica" w:hAnsi="Helvetica" w:cs="Helvetica"/>
                      <w:color w:val="212529"/>
                      <w:sz w:val="14"/>
                    </w:rPr>
                    <w:t>-0.48%</w:t>
                  </w:r>
                </w:p>
              </w:tc>
              <w:tc>
                <w:tcPr>
                  <w:tcW w:w="814" w:type="dxa"/>
                  <w:shd w:val="clear" w:color="auto" w:fill="auto"/>
                  <w:vAlign w:val="center"/>
                </w:tcPr>
                <w:p w14:paraId="6694D6D5" w14:textId="32EDB468" w:rsidR="00C3190C" w:rsidRPr="00502CA8" w:rsidRDefault="00C3190C" w:rsidP="00C3190C">
                  <w:pPr>
                    <w:spacing w:after="0"/>
                    <w:jc w:val="center"/>
                    <w:rPr>
                      <w:color w:val="212529"/>
                      <w:sz w:val="14"/>
                      <w:szCs w:val="18"/>
                    </w:rPr>
                  </w:pPr>
                  <w:r w:rsidRPr="00F341C0">
                    <w:rPr>
                      <w:rFonts w:ascii="Helvetica" w:hAnsi="Helvetica" w:cs="Helvetica"/>
                      <w:color w:val="212529"/>
                      <w:sz w:val="14"/>
                    </w:rPr>
                    <w:t>-0.37%</w:t>
                  </w:r>
                </w:p>
              </w:tc>
              <w:tc>
                <w:tcPr>
                  <w:tcW w:w="800" w:type="dxa"/>
                  <w:shd w:val="clear" w:color="auto" w:fill="auto"/>
                  <w:vAlign w:val="center"/>
                </w:tcPr>
                <w:p w14:paraId="77028B4F" w14:textId="704EB0E7" w:rsidR="00C3190C" w:rsidRPr="00502CA8" w:rsidRDefault="00C3190C" w:rsidP="00C3190C">
                  <w:pPr>
                    <w:spacing w:after="0"/>
                    <w:jc w:val="center"/>
                    <w:rPr>
                      <w:color w:val="212529"/>
                      <w:sz w:val="14"/>
                      <w:szCs w:val="18"/>
                    </w:rPr>
                  </w:pPr>
                  <w:r w:rsidRPr="00F341C0">
                    <w:rPr>
                      <w:rFonts w:ascii="Helvetica" w:hAnsi="Helvetica" w:cs="Helvetica"/>
                      <w:color w:val="212529"/>
                      <w:sz w:val="14"/>
                    </w:rPr>
                    <w:t>-3.63%</w:t>
                  </w:r>
                </w:p>
              </w:tc>
              <w:tc>
                <w:tcPr>
                  <w:tcW w:w="800" w:type="dxa"/>
                  <w:vAlign w:val="center"/>
                </w:tcPr>
                <w:p w14:paraId="37A73F0D" w14:textId="1E683C9A" w:rsidR="00C3190C" w:rsidRPr="00502CA8" w:rsidRDefault="00C3190C" w:rsidP="00C3190C">
                  <w:pPr>
                    <w:spacing w:after="0"/>
                    <w:jc w:val="center"/>
                    <w:rPr>
                      <w:color w:val="212529"/>
                      <w:sz w:val="14"/>
                      <w:szCs w:val="18"/>
                    </w:rPr>
                  </w:pPr>
                  <w:r w:rsidRPr="00F341C0">
                    <w:rPr>
                      <w:rFonts w:ascii="Helvetica" w:hAnsi="Helvetica" w:cs="Helvetica"/>
                      <w:color w:val="212529"/>
                      <w:sz w:val="14"/>
                    </w:rPr>
                    <w:t>-2.44%</w:t>
                  </w:r>
                </w:p>
              </w:tc>
            </w:tr>
            <w:tr w:rsidR="00C3190C" w:rsidRPr="00DE55C1" w14:paraId="04834437" w14:textId="77777777" w:rsidTr="00631E1C">
              <w:trPr>
                <w:trHeight w:val="254"/>
                <w:jc w:val="center"/>
              </w:trPr>
              <w:tc>
                <w:tcPr>
                  <w:tcW w:w="1121" w:type="dxa"/>
                  <w:shd w:val="clear" w:color="auto" w:fill="auto"/>
                </w:tcPr>
                <w:p w14:paraId="4B1D2155" w14:textId="77777777" w:rsidR="00C3190C" w:rsidRPr="00F74776" w:rsidRDefault="009126FF" w:rsidP="00C3190C">
                  <w:pPr>
                    <w:spacing w:after="0" w:line="240" w:lineRule="auto"/>
                    <w:rPr>
                      <w:rFonts w:eastAsia="Times New Roman"/>
                      <w:color w:val="000000" w:themeColor="text1"/>
                      <w:sz w:val="18"/>
                      <w:szCs w:val="18"/>
                    </w:rPr>
                  </w:pPr>
                  <w:hyperlink r:id="rId29" w:history="1">
                    <w:r w:rsidR="00C3190C" w:rsidRPr="00F74776">
                      <w:rPr>
                        <w:rStyle w:val="Hyperlink"/>
                        <w:rFonts w:eastAsia="Times New Roman"/>
                        <w:b/>
                        <w:bCs/>
                        <w:color w:val="000000" w:themeColor="text1"/>
                        <w:sz w:val="18"/>
                        <w:szCs w:val="18"/>
                        <w:u w:val="none"/>
                      </w:rPr>
                      <w:t>USDCAD</w:t>
                    </w:r>
                  </w:hyperlink>
                </w:p>
              </w:tc>
              <w:tc>
                <w:tcPr>
                  <w:tcW w:w="906" w:type="dxa"/>
                  <w:shd w:val="clear" w:color="auto" w:fill="auto"/>
                  <w:vAlign w:val="center"/>
                </w:tcPr>
                <w:p w14:paraId="3794A70D" w14:textId="1FE9AE53" w:rsidR="00C3190C" w:rsidRPr="00502CA8" w:rsidRDefault="00C3190C" w:rsidP="00C3190C">
                  <w:pPr>
                    <w:spacing w:after="0"/>
                    <w:jc w:val="center"/>
                    <w:rPr>
                      <w:color w:val="212529"/>
                      <w:sz w:val="14"/>
                      <w:szCs w:val="18"/>
                    </w:rPr>
                  </w:pPr>
                  <w:r w:rsidRPr="00F341C0">
                    <w:rPr>
                      <w:rFonts w:ascii="Helvetica" w:hAnsi="Helvetica" w:cs="Helvetica"/>
                      <w:color w:val="212529"/>
                      <w:sz w:val="14"/>
                    </w:rPr>
                    <w:t>1.39787</w:t>
                  </w:r>
                </w:p>
              </w:tc>
              <w:tc>
                <w:tcPr>
                  <w:tcW w:w="813" w:type="dxa"/>
                  <w:shd w:val="clear" w:color="auto" w:fill="auto"/>
                  <w:vAlign w:val="center"/>
                </w:tcPr>
                <w:p w14:paraId="5CD96A26" w14:textId="1462876C" w:rsidR="00C3190C" w:rsidRPr="00502CA8" w:rsidRDefault="00C3190C" w:rsidP="00C3190C">
                  <w:pPr>
                    <w:spacing w:after="0"/>
                    <w:jc w:val="center"/>
                    <w:rPr>
                      <w:color w:val="212529"/>
                      <w:sz w:val="14"/>
                      <w:szCs w:val="18"/>
                    </w:rPr>
                  </w:pPr>
                  <w:r w:rsidRPr="00F341C0">
                    <w:rPr>
                      <w:rFonts w:ascii="Helvetica" w:hAnsi="Helvetica" w:cs="Helvetica"/>
                      <w:color w:val="212529"/>
                      <w:sz w:val="14"/>
                    </w:rPr>
                    <w:t>-0.87%</w:t>
                  </w:r>
                </w:p>
              </w:tc>
              <w:tc>
                <w:tcPr>
                  <w:tcW w:w="814" w:type="dxa"/>
                  <w:shd w:val="clear" w:color="auto" w:fill="auto"/>
                  <w:vAlign w:val="center"/>
                </w:tcPr>
                <w:p w14:paraId="1BCA1823" w14:textId="37642357" w:rsidR="00C3190C" w:rsidRPr="00502CA8" w:rsidRDefault="00C3190C" w:rsidP="00C3190C">
                  <w:pPr>
                    <w:spacing w:after="0"/>
                    <w:jc w:val="center"/>
                    <w:rPr>
                      <w:color w:val="212529"/>
                      <w:sz w:val="14"/>
                      <w:szCs w:val="18"/>
                    </w:rPr>
                  </w:pPr>
                  <w:r w:rsidRPr="00F341C0">
                    <w:rPr>
                      <w:rFonts w:ascii="Helvetica" w:hAnsi="Helvetica" w:cs="Helvetica"/>
                      <w:color w:val="212529"/>
                      <w:sz w:val="14"/>
                    </w:rPr>
                    <w:t>0.26%</w:t>
                  </w:r>
                </w:p>
              </w:tc>
              <w:tc>
                <w:tcPr>
                  <w:tcW w:w="800" w:type="dxa"/>
                  <w:shd w:val="clear" w:color="auto" w:fill="auto"/>
                  <w:vAlign w:val="center"/>
                </w:tcPr>
                <w:p w14:paraId="330CB282" w14:textId="529FA53E" w:rsidR="00C3190C" w:rsidRPr="00502CA8" w:rsidRDefault="00C3190C" w:rsidP="00C3190C">
                  <w:pPr>
                    <w:spacing w:after="0"/>
                    <w:jc w:val="center"/>
                    <w:rPr>
                      <w:color w:val="212529"/>
                      <w:sz w:val="14"/>
                      <w:szCs w:val="18"/>
                    </w:rPr>
                  </w:pPr>
                  <w:r w:rsidRPr="00F341C0">
                    <w:rPr>
                      <w:rFonts w:ascii="Helvetica" w:hAnsi="Helvetica" w:cs="Helvetica"/>
                      <w:color w:val="212529"/>
                      <w:sz w:val="14"/>
                    </w:rPr>
                    <w:t>-2.77%</w:t>
                  </w:r>
                </w:p>
              </w:tc>
              <w:tc>
                <w:tcPr>
                  <w:tcW w:w="800" w:type="dxa"/>
                  <w:vAlign w:val="center"/>
                </w:tcPr>
                <w:p w14:paraId="0928FD1F" w14:textId="1325DCC5" w:rsidR="00C3190C" w:rsidRPr="00502CA8" w:rsidRDefault="00C3190C" w:rsidP="00C3190C">
                  <w:pPr>
                    <w:spacing w:after="0"/>
                    <w:jc w:val="center"/>
                    <w:rPr>
                      <w:color w:val="212529"/>
                      <w:sz w:val="14"/>
                      <w:szCs w:val="18"/>
                    </w:rPr>
                  </w:pPr>
                  <w:r w:rsidRPr="00F341C0">
                    <w:rPr>
                      <w:rFonts w:ascii="Helvetica" w:hAnsi="Helvetica" w:cs="Helvetica"/>
                      <w:color w:val="212529"/>
                      <w:sz w:val="14"/>
                    </w:rPr>
                    <w:t>-0.18%</w:t>
                  </w:r>
                </w:p>
              </w:tc>
            </w:tr>
            <w:tr w:rsidR="00C3190C" w:rsidRPr="00DE55C1" w14:paraId="0A832F87" w14:textId="77777777" w:rsidTr="00631E1C">
              <w:trPr>
                <w:trHeight w:val="275"/>
                <w:jc w:val="center"/>
              </w:trPr>
              <w:tc>
                <w:tcPr>
                  <w:tcW w:w="1121" w:type="dxa"/>
                  <w:shd w:val="clear" w:color="auto" w:fill="auto"/>
                </w:tcPr>
                <w:p w14:paraId="3ADC9D11" w14:textId="77777777" w:rsidR="00C3190C" w:rsidRPr="00F74776" w:rsidRDefault="009126FF" w:rsidP="00C3190C">
                  <w:pPr>
                    <w:spacing w:after="0" w:line="240" w:lineRule="auto"/>
                    <w:rPr>
                      <w:rFonts w:eastAsia="Times New Roman"/>
                      <w:color w:val="000000" w:themeColor="text1"/>
                      <w:sz w:val="18"/>
                      <w:szCs w:val="18"/>
                    </w:rPr>
                  </w:pPr>
                  <w:hyperlink r:id="rId30" w:history="1">
                    <w:r w:rsidR="00C3190C" w:rsidRPr="00F74776">
                      <w:rPr>
                        <w:rStyle w:val="Hyperlink"/>
                        <w:rFonts w:eastAsia="Times New Roman"/>
                        <w:b/>
                        <w:bCs/>
                        <w:color w:val="000000" w:themeColor="text1"/>
                        <w:sz w:val="18"/>
                        <w:szCs w:val="18"/>
                        <w:u w:val="none"/>
                      </w:rPr>
                      <w:t>USDKRW</w:t>
                    </w:r>
                  </w:hyperlink>
                </w:p>
              </w:tc>
              <w:tc>
                <w:tcPr>
                  <w:tcW w:w="906" w:type="dxa"/>
                  <w:shd w:val="clear" w:color="auto" w:fill="auto"/>
                  <w:vAlign w:val="center"/>
                </w:tcPr>
                <w:p w14:paraId="3C8259A9" w14:textId="2E932F15" w:rsidR="00C3190C" w:rsidRPr="00502CA8" w:rsidRDefault="00C3190C" w:rsidP="00C3190C">
                  <w:pPr>
                    <w:spacing w:after="0"/>
                    <w:jc w:val="center"/>
                    <w:rPr>
                      <w:color w:val="212529"/>
                      <w:sz w:val="14"/>
                      <w:szCs w:val="18"/>
                    </w:rPr>
                  </w:pPr>
                  <w:r w:rsidRPr="00F341C0">
                    <w:rPr>
                      <w:rFonts w:ascii="Helvetica" w:hAnsi="Helvetica" w:cs="Helvetica"/>
                      <w:color w:val="212529"/>
                      <w:sz w:val="14"/>
                    </w:rPr>
                    <w:t>1467.69</w:t>
                  </w:r>
                </w:p>
              </w:tc>
              <w:tc>
                <w:tcPr>
                  <w:tcW w:w="813" w:type="dxa"/>
                  <w:shd w:val="clear" w:color="auto" w:fill="auto"/>
                  <w:vAlign w:val="center"/>
                </w:tcPr>
                <w:p w14:paraId="6FB682FB" w14:textId="1CC62EDD" w:rsidR="00C3190C" w:rsidRPr="00502CA8" w:rsidRDefault="00C3190C" w:rsidP="00C3190C">
                  <w:pPr>
                    <w:spacing w:after="0"/>
                    <w:jc w:val="center"/>
                    <w:rPr>
                      <w:color w:val="212529"/>
                      <w:sz w:val="14"/>
                      <w:szCs w:val="18"/>
                    </w:rPr>
                  </w:pPr>
                  <w:r w:rsidRPr="00F341C0">
                    <w:rPr>
                      <w:rFonts w:ascii="Helvetica" w:hAnsi="Helvetica" w:cs="Helvetica"/>
                      <w:color w:val="212529"/>
                      <w:sz w:val="14"/>
                    </w:rPr>
                    <w:t>-0.14%</w:t>
                  </w:r>
                </w:p>
              </w:tc>
              <w:tc>
                <w:tcPr>
                  <w:tcW w:w="814" w:type="dxa"/>
                  <w:shd w:val="clear" w:color="auto" w:fill="auto"/>
                  <w:vAlign w:val="center"/>
                </w:tcPr>
                <w:p w14:paraId="47CBC82D" w14:textId="016DB521" w:rsidR="00C3190C" w:rsidRPr="00502CA8" w:rsidRDefault="00C3190C" w:rsidP="00C3190C">
                  <w:pPr>
                    <w:spacing w:after="0"/>
                    <w:jc w:val="center"/>
                    <w:rPr>
                      <w:color w:val="212529"/>
                      <w:sz w:val="14"/>
                      <w:szCs w:val="18"/>
                    </w:rPr>
                  </w:pPr>
                  <w:r w:rsidRPr="00F341C0">
                    <w:rPr>
                      <w:rFonts w:ascii="Helvetica" w:hAnsi="Helvetica" w:cs="Helvetica"/>
                      <w:color w:val="212529"/>
                      <w:sz w:val="14"/>
                    </w:rPr>
                    <w:t>2.91%</w:t>
                  </w:r>
                </w:p>
              </w:tc>
              <w:tc>
                <w:tcPr>
                  <w:tcW w:w="800" w:type="dxa"/>
                  <w:shd w:val="clear" w:color="auto" w:fill="auto"/>
                  <w:vAlign w:val="center"/>
                </w:tcPr>
                <w:p w14:paraId="6FCB3CE3" w14:textId="35E10AE4" w:rsidR="00C3190C" w:rsidRPr="00502CA8" w:rsidRDefault="00C3190C" w:rsidP="00C3190C">
                  <w:pPr>
                    <w:spacing w:after="0"/>
                    <w:jc w:val="center"/>
                    <w:rPr>
                      <w:color w:val="212529"/>
                      <w:sz w:val="14"/>
                      <w:szCs w:val="18"/>
                    </w:rPr>
                  </w:pPr>
                  <w:r w:rsidRPr="00F341C0">
                    <w:rPr>
                      <w:rFonts w:ascii="Helvetica" w:hAnsi="Helvetica" w:cs="Helvetica"/>
                      <w:color w:val="212529"/>
                      <w:sz w:val="14"/>
                    </w:rPr>
                    <w:t>-0.71%</w:t>
                  </w:r>
                </w:p>
              </w:tc>
              <w:tc>
                <w:tcPr>
                  <w:tcW w:w="800" w:type="dxa"/>
                  <w:vAlign w:val="center"/>
                </w:tcPr>
                <w:p w14:paraId="62EBC8CC" w14:textId="5B4DBDAA" w:rsidR="00C3190C" w:rsidRPr="00502CA8" w:rsidRDefault="00C3190C" w:rsidP="00C3190C">
                  <w:pPr>
                    <w:spacing w:after="0"/>
                    <w:jc w:val="center"/>
                    <w:rPr>
                      <w:color w:val="212529"/>
                      <w:sz w:val="14"/>
                      <w:szCs w:val="18"/>
                    </w:rPr>
                  </w:pPr>
                  <w:r w:rsidRPr="00F341C0">
                    <w:rPr>
                      <w:rFonts w:ascii="Helvetica" w:hAnsi="Helvetica" w:cs="Helvetica"/>
                      <w:color w:val="212529"/>
                      <w:sz w:val="14"/>
                    </w:rPr>
                    <w:t>5.17%</w:t>
                  </w:r>
                </w:p>
              </w:tc>
            </w:tr>
            <w:tr w:rsidR="00C3190C" w:rsidRPr="00DE55C1" w14:paraId="25887C4A" w14:textId="77777777" w:rsidTr="00631E1C">
              <w:trPr>
                <w:trHeight w:val="251"/>
                <w:jc w:val="center"/>
              </w:trPr>
              <w:tc>
                <w:tcPr>
                  <w:tcW w:w="1121" w:type="dxa"/>
                  <w:shd w:val="clear" w:color="auto" w:fill="auto"/>
                </w:tcPr>
                <w:p w14:paraId="65C2F35B" w14:textId="77777777" w:rsidR="00C3190C" w:rsidRPr="00F74776" w:rsidRDefault="009126FF" w:rsidP="00C3190C">
                  <w:pPr>
                    <w:spacing w:after="0" w:line="240" w:lineRule="auto"/>
                    <w:rPr>
                      <w:rFonts w:eastAsia="Times New Roman"/>
                      <w:color w:val="000000" w:themeColor="text1"/>
                      <w:sz w:val="18"/>
                      <w:szCs w:val="18"/>
                    </w:rPr>
                  </w:pPr>
                  <w:hyperlink r:id="rId31" w:history="1">
                    <w:r w:rsidR="00C3190C" w:rsidRPr="00F74776">
                      <w:rPr>
                        <w:rStyle w:val="Hyperlink"/>
                        <w:rFonts w:eastAsia="Times New Roman"/>
                        <w:b/>
                        <w:bCs/>
                        <w:color w:val="000000" w:themeColor="text1"/>
                        <w:sz w:val="18"/>
                        <w:szCs w:val="18"/>
                        <w:u w:val="none"/>
                      </w:rPr>
                      <w:t>DXY</w:t>
                    </w:r>
                  </w:hyperlink>
                </w:p>
              </w:tc>
              <w:tc>
                <w:tcPr>
                  <w:tcW w:w="906" w:type="dxa"/>
                  <w:shd w:val="clear" w:color="auto" w:fill="auto"/>
                  <w:vAlign w:val="center"/>
                </w:tcPr>
                <w:p w14:paraId="02FED56F" w14:textId="50721B64" w:rsidR="00C3190C" w:rsidRPr="00502CA8" w:rsidRDefault="00C3190C" w:rsidP="00C3190C">
                  <w:pPr>
                    <w:spacing w:after="0"/>
                    <w:jc w:val="center"/>
                    <w:rPr>
                      <w:color w:val="212529"/>
                      <w:sz w:val="14"/>
                      <w:szCs w:val="18"/>
                    </w:rPr>
                  </w:pPr>
                  <w:r w:rsidRPr="00F341C0">
                    <w:rPr>
                      <w:rFonts w:ascii="Helvetica" w:hAnsi="Helvetica" w:cs="Helvetica"/>
                      <w:color w:val="212529"/>
                      <w:sz w:val="14"/>
                    </w:rPr>
                    <w:t>99.479</w:t>
                  </w:r>
                </w:p>
              </w:tc>
              <w:tc>
                <w:tcPr>
                  <w:tcW w:w="813" w:type="dxa"/>
                  <w:shd w:val="clear" w:color="auto" w:fill="auto"/>
                  <w:vAlign w:val="center"/>
                </w:tcPr>
                <w:p w14:paraId="054EC1F8" w14:textId="2503D711" w:rsidR="00C3190C" w:rsidRPr="00502CA8" w:rsidRDefault="00C3190C" w:rsidP="00C3190C">
                  <w:pPr>
                    <w:spacing w:after="0"/>
                    <w:jc w:val="center"/>
                    <w:rPr>
                      <w:color w:val="212529"/>
                      <w:sz w:val="14"/>
                      <w:szCs w:val="18"/>
                    </w:rPr>
                  </w:pPr>
                  <w:r w:rsidRPr="00F341C0">
                    <w:rPr>
                      <w:rFonts w:ascii="Helvetica" w:hAnsi="Helvetica" w:cs="Helvetica"/>
                      <w:color w:val="212529"/>
                      <w:sz w:val="14"/>
                    </w:rPr>
                    <w:t>-0.70%</w:t>
                  </w:r>
                </w:p>
              </w:tc>
              <w:tc>
                <w:tcPr>
                  <w:tcW w:w="814" w:type="dxa"/>
                  <w:shd w:val="clear" w:color="auto" w:fill="auto"/>
                  <w:vAlign w:val="center"/>
                </w:tcPr>
                <w:p w14:paraId="3973F4E1" w14:textId="05DEDB45" w:rsidR="00C3190C" w:rsidRPr="00502CA8" w:rsidRDefault="00C3190C" w:rsidP="00C3190C">
                  <w:pPr>
                    <w:spacing w:after="0"/>
                    <w:jc w:val="center"/>
                    <w:rPr>
                      <w:color w:val="212529"/>
                      <w:sz w:val="14"/>
                      <w:szCs w:val="18"/>
                    </w:rPr>
                  </w:pPr>
                  <w:r w:rsidRPr="00F341C0">
                    <w:rPr>
                      <w:rFonts w:ascii="Helvetica" w:hAnsi="Helvetica" w:cs="Helvetica"/>
                      <w:color w:val="212529"/>
                      <w:sz w:val="14"/>
                    </w:rPr>
                    <w:t>0.26%</w:t>
                  </w:r>
                </w:p>
              </w:tc>
              <w:tc>
                <w:tcPr>
                  <w:tcW w:w="800" w:type="dxa"/>
                  <w:shd w:val="clear" w:color="auto" w:fill="auto"/>
                  <w:vAlign w:val="center"/>
                </w:tcPr>
                <w:p w14:paraId="30862589" w14:textId="65FE82AB" w:rsidR="00C3190C" w:rsidRPr="00502CA8" w:rsidRDefault="00C3190C" w:rsidP="00C3190C">
                  <w:pPr>
                    <w:spacing w:after="0"/>
                    <w:jc w:val="center"/>
                    <w:rPr>
                      <w:color w:val="212529"/>
                      <w:sz w:val="14"/>
                      <w:szCs w:val="18"/>
                    </w:rPr>
                  </w:pPr>
                  <w:r w:rsidRPr="00F341C0">
                    <w:rPr>
                      <w:rFonts w:ascii="Helvetica" w:hAnsi="Helvetica" w:cs="Helvetica"/>
                      <w:color w:val="212529"/>
                      <w:sz w:val="14"/>
                    </w:rPr>
                    <w:t>-8.30%</w:t>
                  </w:r>
                </w:p>
              </w:tc>
              <w:tc>
                <w:tcPr>
                  <w:tcW w:w="800" w:type="dxa"/>
                  <w:vAlign w:val="center"/>
                </w:tcPr>
                <w:p w14:paraId="255AC01A" w14:textId="2831A78E" w:rsidR="00C3190C" w:rsidRPr="00502CA8" w:rsidRDefault="00C3190C" w:rsidP="00C3190C">
                  <w:pPr>
                    <w:spacing w:after="0"/>
                    <w:jc w:val="center"/>
                    <w:rPr>
                      <w:color w:val="212529"/>
                      <w:sz w:val="14"/>
                      <w:szCs w:val="18"/>
                    </w:rPr>
                  </w:pPr>
                  <w:r w:rsidRPr="00F341C0">
                    <w:rPr>
                      <w:rFonts w:ascii="Helvetica" w:hAnsi="Helvetica" w:cs="Helvetica"/>
                      <w:color w:val="212529"/>
                      <w:sz w:val="14"/>
                    </w:rPr>
                    <w:t>-5.92%</w:t>
                  </w:r>
                </w:p>
              </w:tc>
            </w:tr>
            <w:tr w:rsidR="00C3190C" w:rsidRPr="00DE55C1" w14:paraId="00B82561" w14:textId="77777777" w:rsidTr="00631E1C">
              <w:trPr>
                <w:trHeight w:val="273"/>
                <w:jc w:val="center"/>
              </w:trPr>
              <w:tc>
                <w:tcPr>
                  <w:tcW w:w="1121" w:type="dxa"/>
                  <w:shd w:val="clear" w:color="auto" w:fill="auto"/>
                </w:tcPr>
                <w:p w14:paraId="0014EA5E" w14:textId="77777777" w:rsidR="00C3190C" w:rsidRPr="00F74776" w:rsidRDefault="009126FF" w:rsidP="00C3190C">
                  <w:pPr>
                    <w:spacing w:after="0" w:line="240" w:lineRule="auto"/>
                    <w:rPr>
                      <w:rFonts w:eastAsia="Times New Roman"/>
                      <w:color w:val="000000" w:themeColor="text1"/>
                      <w:sz w:val="18"/>
                      <w:szCs w:val="18"/>
                    </w:rPr>
                  </w:pPr>
                  <w:hyperlink r:id="rId32" w:history="1">
                    <w:r w:rsidR="00C3190C" w:rsidRPr="00F74776">
                      <w:rPr>
                        <w:rStyle w:val="Hyperlink"/>
                        <w:rFonts w:eastAsia="Times New Roman"/>
                        <w:b/>
                        <w:bCs/>
                        <w:color w:val="000000" w:themeColor="text1"/>
                        <w:sz w:val="18"/>
                        <w:szCs w:val="18"/>
                        <w:u w:val="none"/>
                      </w:rPr>
                      <w:t>USDSGD</w:t>
                    </w:r>
                  </w:hyperlink>
                </w:p>
              </w:tc>
              <w:tc>
                <w:tcPr>
                  <w:tcW w:w="906" w:type="dxa"/>
                  <w:shd w:val="clear" w:color="auto" w:fill="auto"/>
                  <w:vAlign w:val="center"/>
                </w:tcPr>
                <w:p w14:paraId="3D6FD690" w14:textId="13F5CAEE" w:rsidR="00C3190C" w:rsidRPr="00502CA8" w:rsidRDefault="00C3190C" w:rsidP="00C3190C">
                  <w:pPr>
                    <w:spacing w:after="0"/>
                    <w:jc w:val="center"/>
                    <w:rPr>
                      <w:color w:val="212529"/>
                      <w:sz w:val="14"/>
                      <w:szCs w:val="18"/>
                    </w:rPr>
                  </w:pPr>
                  <w:r w:rsidRPr="00F341C0">
                    <w:rPr>
                      <w:rFonts w:ascii="Helvetica" w:hAnsi="Helvetica" w:cs="Helvetica"/>
                      <w:color w:val="212529"/>
                      <w:sz w:val="14"/>
                    </w:rPr>
                    <w:t>1.29637</w:t>
                  </w:r>
                </w:p>
              </w:tc>
              <w:tc>
                <w:tcPr>
                  <w:tcW w:w="813" w:type="dxa"/>
                  <w:shd w:val="clear" w:color="auto" w:fill="auto"/>
                  <w:vAlign w:val="center"/>
                </w:tcPr>
                <w:p w14:paraId="068737EC" w14:textId="029141A6" w:rsidR="00C3190C" w:rsidRPr="00502CA8" w:rsidRDefault="00C3190C" w:rsidP="00C3190C">
                  <w:pPr>
                    <w:spacing w:after="0"/>
                    <w:jc w:val="center"/>
                    <w:rPr>
                      <w:color w:val="212529"/>
                      <w:sz w:val="14"/>
                      <w:szCs w:val="18"/>
                    </w:rPr>
                  </w:pPr>
                  <w:r w:rsidRPr="00F341C0">
                    <w:rPr>
                      <w:rFonts w:ascii="Helvetica" w:hAnsi="Helvetica" w:cs="Helvetica"/>
                      <w:color w:val="212529"/>
                      <w:sz w:val="14"/>
                    </w:rPr>
                    <w:t>-0.83%</w:t>
                  </w:r>
                </w:p>
              </w:tc>
              <w:tc>
                <w:tcPr>
                  <w:tcW w:w="814" w:type="dxa"/>
                  <w:shd w:val="clear" w:color="auto" w:fill="auto"/>
                  <w:vAlign w:val="center"/>
                </w:tcPr>
                <w:p w14:paraId="0C78FF2D" w14:textId="48CF3B4F" w:rsidR="00C3190C" w:rsidRPr="00502CA8" w:rsidRDefault="00C3190C" w:rsidP="00C3190C">
                  <w:pPr>
                    <w:spacing w:after="0"/>
                    <w:jc w:val="center"/>
                    <w:rPr>
                      <w:color w:val="212529"/>
                      <w:sz w:val="14"/>
                      <w:szCs w:val="18"/>
                    </w:rPr>
                  </w:pPr>
                  <w:r w:rsidRPr="00F341C0">
                    <w:rPr>
                      <w:rFonts w:ascii="Helvetica" w:hAnsi="Helvetica" w:cs="Helvetica"/>
                      <w:color w:val="212529"/>
                      <w:sz w:val="14"/>
                    </w:rPr>
                    <w:t>-0.07%</w:t>
                  </w:r>
                </w:p>
              </w:tc>
              <w:tc>
                <w:tcPr>
                  <w:tcW w:w="800" w:type="dxa"/>
                  <w:shd w:val="clear" w:color="auto" w:fill="auto"/>
                  <w:vAlign w:val="center"/>
                </w:tcPr>
                <w:p w14:paraId="18E21BCB" w14:textId="4B610419" w:rsidR="00C3190C" w:rsidRPr="00502CA8" w:rsidRDefault="00C3190C" w:rsidP="00C3190C">
                  <w:pPr>
                    <w:spacing w:after="0"/>
                    <w:jc w:val="center"/>
                    <w:rPr>
                      <w:color w:val="212529"/>
                      <w:sz w:val="14"/>
                      <w:szCs w:val="18"/>
                    </w:rPr>
                  </w:pPr>
                  <w:r w:rsidRPr="00F341C0">
                    <w:rPr>
                      <w:rFonts w:ascii="Helvetica" w:hAnsi="Helvetica" w:cs="Helvetica"/>
                      <w:color w:val="212529"/>
                      <w:sz w:val="14"/>
                    </w:rPr>
                    <w:t>-5.08%</w:t>
                  </w:r>
                </w:p>
              </w:tc>
              <w:tc>
                <w:tcPr>
                  <w:tcW w:w="800" w:type="dxa"/>
                  <w:vAlign w:val="center"/>
                </w:tcPr>
                <w:p w14:paraId="3551084C" w14:textId="32438745" w:rsidR="00C3190C" w:rsidRPr="00502CA8" w:rsidRDefault="00C3190C" w:rsidP="00C3190C">
                  <w:pPr>
                    <w:spacing w:after="0"/>
                    <w:jc w:val="center"/>
                    <w:rPr>
                      <w:color w:val="212529"/>
                      <w:sz w:val="14"/>
                      <w:szCs w:val="18"/>
                    </w:rPr>
                  </w:pPr>
                  <w:r w:rsidRPr="00F341C0">
                    <w:rPr>
                      <w:rFonts w:ascii="Helvetica" w:hAnsi="Helvetica" w:cs="Helvetica"/>
                      <w:color w:val="212529"/>
                      <w:sz w:val="14"/>
                    </w:rPr>
                    <w:t>-3.28%</w:t>
                  </w:r>
                </w:p>
              </w:tc>
            </w:tr>
          </w:tbl>
          <w:p w14:paraId="337E9E94" w14:textId="77777777" w:rsidR="0039471A" w:rsidRPr="00DA765A" w:rsidRDefault="0039471A" w:rsidP="00631E1C">
            <w:pPr>
              <w:rPr>
                <w:b/>
                <w:sz w:val="26"/>
                <w:szCs w:val="26"/>
              </w:rPr>
            </w:pPr>
          </w:p>
        </w:tc>
      </w:tr>
      <w:tr w:rsidR="0039471A" w:rsidRPr="00495EC2" w14:paraId="41534FD1" w14:textId="77777777" w:rsidTr="00631E1C">
        <w:trPr>
          <w:trHeight w:val="320"/>
        </w:trPr>
        <w:tc>
          <w:tcPr>
            <w:tcW w:w="5813" w:type="dxa"/>
          </w:tcPr>
          <w:p w14:paraId="75848A24" w14:textId="77777777" w:rsidR="0039471A" w:rsidRPr="00AD7D32" w:rsidRDefault="0039471A" w:rsidP="00631E1C">
            <w:pPr>
              <w:spacing w:after="0"/>
              <w:jc w:val="center"/>
              <w:rPr>
                <w:b/>
                <w:sz w:val="22"/>
              </w:rPr>
            </w:pPr>
            <w:r w:rsidRPr="00AD7D32">
              <w:rPr>
                <w:b/>
                <w:sz w:val="22"/>
              </w:rPr>
              <w:t>Lợi tứ</w:t>
            </w:r>
            <w:r>
              <w:rPr>
                <w:b/>
                <w:sz w:val="22"/>
              </w:rPr>
              <w:t>c t</w:t>
            </w:r>
            <w:r w:rsidRPr="00AD7D32">
              <w:rPr>
                <w:b/>
                <w:sz w:val="22"/>
              </w:rPr>
              <w:t xml:space="preserve">rái phiếu </w:t>
            </w:r>
            <w:r>
              <w:rPr>
                <w:b/>
                <w:sz w:val="22"/>
              </w:rPr>
              <w:t>chính phủ</w:t>
            </w:r>
            <w:r w:rsidRPr="00AD7D32">
              <w:rPr>
                <w:b/>
                <w:sz w:val="22"/>
              </w:rPr>
              <w:t xml:space="preserve"> một số nước</w:t>
            </w:r>
          </w:p>
        </w:tc>
        <w:tc>
          <w:tcPr>
            <w:tcW w:w="5528" w:type="dxa"/>
          </w:tcPr>
          <w:p w14:paraId="78B48B5C" w14:textId="77777777" w:rsidR="0039471A" w:rsidRPr="00AD7D32" w:rsidRDefault="0039471A" w:rsidP="00631E1C">
            <w:pPr>
              <w:spacing w:after="0"/>
              <w:jc w:val="center"/>
              <w:rPr>
                <w:b/>
                <w:sz w:val="22"/>
              </w:rPr>
            </w:pPr>
            <w:r w:rsidRPr="00AD7D32">
              <w:rPr>
                <w:b/>
                <w:sz w:val="22"/>
              </w:rPr>
              <w:t>Chỉ số chứng khoán một số thị trường lớn</w:t>
            </w:r>
          </w:p>
        </w:tc>
      </w:tr>
      <w:tr w:rsidR="0039471A" w14:paraId="572ECA77" w14:textId="77777777" w:rsidTr="00631E1C">
        <w:trPr>
          <w:trHeight w:val="3252"/>
        </w:trPr>
        <w:tc>
          <w:tcPr>
            <w:tcW w:w="5813" w:type="dxa"/>
          </w:tcPr>
          <w:tbl>
            <w:tblPr>
              <w:tblW w:w="5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815"/>
              <w:gridCol w:w="779"/>
              <w:gridCol w:w="709"/>
              <w:gridCol w:w="851"/>
              <w:gridCol w:w="851"/>
            </w:tblGrid>
            <w:tr w:rsidR="0039471A" w:rsidRPr="00A543E5" w14:paraId="7A241B4D" w14:textId="77777777" w:rsidTr="00631E1C">
              <w:trPr>
                <w:trHeight w:val="428"/>
              </w:trPr>
              <w:tc>
                <w:tcPr>
                  <w:tcW w:w="1562" w:type="dxa"/>
                  <w:shd w:val="clear" w:color="auto" w:fill="auto"/>
                  <w:vAlign w:val="center"/>
                  <w:hideMark/>
                </w:tcPr>
                <w:p w14:paraId="3429E775" w14:textId="77777777" w:rsidR="0039471A" w:rsidRPr="00A543E5" w:rsidRDefault="0039471A" w:rsidP="00631E1C">
                  <w:pPr>
                    <w:spacing w:after="0" w:line="240" w:lineRule="auto"/>
                    <w:ind w:right="-151"/>
                    <w:jc w:val="center"/>
                    <w:rPr>
                      <w:rFonts w:eastAsia="Times New Roman"/>
                      <w:b/>
                      <w:bCs/>
                      <w:color w:val="000000" w:themeColor="text1"/>
                      <w:sz w:val="18"/>
                      <w:szCs w:val="18"/>
                    </w:rPr>
                  </w:pPr>
                  <w:r w:rsidRPr="00A543E5">
                    <w:rPr>
                      <w:rFonts w:eastAsia="Times New Roman"/>
                      <w:b/>
                      <w:bCs/>
                      <w:color w:val="000000" w:themeColor="text1"/>
                      <w:sz w:val="18"/>
                      <w:szCs w:val="18"/>
                    </w:rPr>
                    <w:t>Trái phiếu CP kỳ hạn 10 năm</w:t>
                  </w:r>
                </w:p>
              </w:tc>
              <w:tc>
                <w:tcPr>
                  <w:tcW w:w="815" w:type="dxa"/>
                  <w:shd w:val="clear" w:color="auto" w:fill="auto"/>
                  <w:vAlign w:val="center"/>
                  <w:hideMark/>
                </w:tcPr>
                <w:p w14:paraId="46A147E0"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Lợi </w:t>
                  </w:r>
                  <w:r>
                    <w:rPr>
                      <w:rFonts w:eastAsia="Times New Roman"/>
                      <w:b/>
                      <w:bCs/>
                      <w:color w:val="000000"/>
                      <w:sz w:val="18"/>
                      <w:szCs w:val="18"/>
                    </w:rPr>
                    <w:t>suất</w:t>
                  </w:r>
                </w:p>
              </w:tc>
              <w:tc>
                <w:tcPr>
                  <w:tcW w:w="779" w:type="dxa"/>
                  <w:shd w:val="clear" w:color="auto" w:fill="auto"/>
                  <w:vAlign w:val="center"/>
                  <w:hideMark/>
                </w:tcPr>
                <w:p w14:paraId="344F2415"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tuần</w:t>
                  </w:r>
                </w:p>
              </w:tc>
              <w:tc>
                <w:tcPr>
                  <w:tcW w:w="709" w:type="dxa"/>
                  <w:shd w:val="clear" w:color="auto" w:fill="auto"/>
                  <w:vAlign w:val="center"/>
                  <w:hideMark/>
                </w:tcPr>
                <w:p w14:paraId="5B280CF3"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tháng</w:t>
                  </w:r>
                </w:p>
              </w:tc>
              <w:tc>
                <w:tcPr>
                  <w:tcW w:w="851" w:type="dxa"/>
                  <w:shd w:val="clear" w:color="auto" w:fill="auto"/>
                  <w:vAlign w:val="center"/>
                  <w:hideMark/>
                </w:tcPr>
                <w:p w14:paraId="2A859F85" w14:textId="77777777" w:rsidR="0039471A" w:rsidRPr="00A543E5" w:rsidRDefault="0039471A" w:rsidP="00631E1C">
                  <w:pPr>
                    <w:spacing w:after="0" w:line="240" w:lineRule="auto"/>
                    <w:jc w:val="center"/>
                    <w:rPr>
                      <w:rFonts w:eastAsia="Times New Roman"/>
                      <w:b/>
                      <w:bCs/>
                      <w:color w:val="000000"/>
                      <w:sz w:val="18"/>
                      <w:szCs w:val="18"/>
                    </w:rPr>
                  </w:pPr>
                  <w:r w:rsidRPr="002B196F">
                    <w:rPr>
                      <w:rFonts w:eastAsia="Times New Roman"/>
                      <w:b/>
                      <w:bCs/>
                      <w:color w:val="000000"/>
                      <w:sz w:val="14"/>
                      <w:szCs w:val="18"/>
                    </w:rPr>
                    <w:t>+/_% từ đầu năm</w:t>
                  </w:r>
                </w:p>
              </w:tc>
              <w:tc>
                <w:tcPr>
                  <w:tcW w:w="851" w:type="dxa"/>
                </w:tcPr>
                <w:p w14:paraId="6345719A" w14:textId="77777777" w:rsidR="0039471A" w:rsidRPr="00A543E5" w:rsidRDefault="0039471A" w:rsidP="00631E1C">
                  <w:pPr>
                    <w:spacing w:after="0" w:line="240" w:lineRule="auto"/>
                    <w:jc w:val="center"/>
                    <w:rPr>
                      <w:rFonts w:eastAsia="Times New Roman"/>
                      <w:b/>
                      <w:bCs/>
                      <w:color w:val="000000"/>
                      <w:sz w:val="18"/>
                      <w:szCs w:val="18"/>
                    </w:rPr>
                  </w:pPr>
                  <w:r w:rsidRPr="00A543E5">
                    <w:rPr>
                      <w:rFonts w:eastAsia="Times New Roman"/>
                      <w:b/>
                      <w:bCs/>
                      <w:color w:val="000000"/>
                      <w:sz w:val="18"/>
                      <w:szCs w:val="18"/>
                    </w:rPr>
                    <w:t xml:space="preserve">+/_% </w:t>
                  </w:r>
                  <w:r>
                    <w:rPr>
                      <w:rFonts w:eastAsia="Times New Roman"/>
                      <w:b/>
                      <w:bCs/>
                      <w:color w:val="000000"/>
                      <w:sz w:val="18"/>
                      <w:szCs w:val="18"/>
                    </w:rPr>
                    <w:t>năm</w:t>
                  </w:r>
                </w:p>
              </w:tc>
            </w:tr>
            <w:tr w:rsidR="00011CC6" w:rsidRPr="00A543E5" w14:paraId="4F5AEF85" w14:textId="77777777" w:rsidTr="00631E1C">
              <w:trPr>
                <w:trHeight w:val="268"/>
              </w:trPr>
              <w:tc>
                <w:tcPr>
                  <w:tcW w:w="1562" w:type="dxa"/>
                  <w:shd w:val="clear" w:color="000000" w:fill="F9F9F9"/>
                </w:tcPr>
                <w:p w14:paraId="56384A90" w14:textId="77777777" w:rsidR="00011CC6" w:rsidRPr="00F74776" w:rsidRDefault="009126FF" w:rsidP="00011CC6">
                  <w:pPr>
                    <w:spacing w:after="0" w:line="240" w:lineRule="auto"/>
                    <w:rPr>
                      <w:rFonts w:eastAsia="Times New Roman"/>
                      <w:color w:val="000000" w:themeColor="text1"/>
                      <w:sz w:val="18"/>
                      <w:szCs w:val="18"/>
                    </w:rPr>
                  </w:pPr>
                  <w:hyperlink r:id="rId33" w:history="1">
                    <w:r w:rsidR="00011CC6" w:rsidRPr="00F74776">
                      <w:rPr>
                        <w:rStyle w:val="Hyperlink"/>
                        <w:b/>
                        <w:bCs/>
                        <w:color w:val="000000" w:themeColor="text1"/>
                        <w:sz w:val="18"/>
                        <w:szCs w:val="18"/>
                        <w:u w:val="none"/>
                      </w:rPr>
                      <w:t>United States</w:t>
                    </w:r>
                  </w:hyperlink>
                </w:p>
              </w:tc>
              <w:tc>
                <w:tcPr>
                  <w:tcW w:w="815" w:type="dxa"/>
                  <w:shd w:val="clear" w:color="000000" w:fill="F9F9F9"/>
                  <w:noWrap/>
                  <w:vAlign w:val="center"/>
                </w:tcPr>
                <w:p w14:paraId="48915E3D" w14:textId="17A0F39F" w:rsidR="00011CC6" w:rsidRPr="00A37300" w:rsidRDefault="00011CC6" w:rsidP="00011CC6">
                  <w:pPr>
                    <w:spacing w:after="0"/>
                    <w:jc w:val="center"/>
                    <w:rPr>
                      <w:color w:val="212529"/>
                      <w:sz w:val="14"/>
                      <w:szCs w:val="16"/>
                    </w:rPr>
                  </w:pPr>
                  <w:r w:rsidRPr="003D2C74">
                    <w:rPr>
                      <w:rFonts w:ascii="Helvetica" w:hAnsi="Helvetica" w:cs="Helvetica"/>
                      <w:color w:val="212529"/>
                      <w:sz w:val="14"/>
                    </w:rPr>
                    <w:t>4.0180</w:t>
                  </w:r>
                </w:p>
              </w:tc>
              <w:tc>
                <w:tcPr>
                  <w:tcW w:w="779" w:type="dxa"/>
                  <w:shd w:val="clear" w:color="000000" w:fill="F9F9F9"/>
                  <w:noWrap/>
                  <w:vAlign w:val="center"/>
                </w:tcPr>
                <w:p w14:paraId="0BD92188" w14:textId="118C8770"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-0.05%</w:t>
                  </w:r>
                </w:p>
              </w:tc>
              <w:tc>
                <w:tcPr>
                  <w:tcW w:w="709" w:type="dxa"/>
                  <w:shd w:val="clear" w:color="000000" w:fill="F9F9F9"/>
                  <w:noWrap/>
                  <w:vAlign w:val="center"/>
                </w:tcPr>
                <w:p w14:paraId="23E809F1" w14:textId="172091B0"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-0.06%</w:t>
                  </w:r>
                </w:p>
              </w:tc>
              <w:tc>
                <w:tcPr>
                  <w:tcW w:w="851" w:type="dxa"/>
                  <w:shd w:val="clear" w:color="000000" w:fill="F9F9F9"/>
                  <w:noWrap/>
                  <w:vAlign w:val="center"/>
                </w:tcPr>
                <w:p w14:paraId="17D22A7C" w14:textId="2AB0924C" w:rsidR="00011CC6" w:rsidRPr="00A37300" w:rsidRDefault="00011CC6" w:rsidP="00011CC6">
                  <w:pPr>
                    <w:spacing w:after="0"/>
                    <w:jc w:val="center"/>
                    <w:rPr>
                      <w:color w:val="212529"/>
                      <w:sz w:val="14"/>
                      <w:szCs w:val="16"/>
                    </w:rPr>
                  </w:pPr>
                  <w:r w:rsidRPr="003D2C74">
                    <w:rPr>
                      <w:rFonts w:ascii="Helvetica" w:hAnsi="Helvetica" w:cs="Helvetica"/>
                      <w:color w:val="212529"/>
                      <w:sz w:val="14"/>
                    </w:rPr>
                    <w:t>-0.56%</w:t>
                  </w:r>
                </w:p>
              </w:tc>
              <w:tc>
                <w:tcPr>
                  <w:tcW w:w="851" w:type="dxa"/>
                  <w:shd w:val="clear" w:color="000000" w:fill="F9F9F9"/>
                  <w:vAlign w:val="center"/>
                </w:tcPr>
                <w:p w14:paraId="74B498E8" w14:textId="5980E2CB"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-0.16%</w:t>
                  </w:r>
                </w:p>
              </w:tc>
            </w:tr>
            <w:tr w:rsidR="00011CC6" w:rsidRPr="00A543E5" w14:paraId="54275ACC" w14:textId="77777777" w:rsidTr="00631E1C">
              <w:trPr>
                <w:trHeight w:val="282"/>
              </w:trPr>
              <w:tc>
                <w:tcPr>
                  <w:tcW w:w="1562" w:type="dxa"/>
                  <w:shd w:val="clear" w:color="auto" w:fill="auto"/>
                </w:tcPr>
                <w:p w14:paraId="6EA3A93D" w14:textId="77777777" w:rsidR="00011CC6" w:rsidRPr="00F74776" w:rsidRDefault="009126FF" w:rsidP="00011CC6">
                  <w:pPr>
                    <w:spacing w:after="0" w:line="240" w:lineRule="auto"/>
                    <w:rPr>
                      <w:rFonts w:eastAsia="Times New Roman"/>
                      <w:color w:val="000000" w:themeColor="text1"/>
                      <w:sz w:val="18"/>
                      <w:szCs w:val="18"/>
                    </w:rPr>
                  </w:pPr>
                  <w:hyperlink r:id="rId34" w:history="1">
                    <w:r w:rsidR="00011CC6" w:rsidRPr="00F74776">
                      <w:rPr>
                        <w:rStyle w:val="Hyperlink"/>
                        <w:b/>
                        <w:bCs/>
                        <w:color w:val="000000" w:themeColor="text1"/>
                        <w:sz w:val="18"/>
                        <w:szCs w:val="18"/>
                        <w:u w:val="none"/>
                      </w:rPr>
                      <w:t>United Kingdom</w:t>
                    </w:r>
                  </w:hyperlink>
                </w:p>
              </w:tc>
              <w:tc>
                <w:tcPr>
                  <w:tcW w:w="815" w:type="dxa"/>
                  <w:shd w:val="clear" w:color="auto" w:fill="auto"/>
                  <w:noWrap/>
                  <w:vAlign w:val="center"/>
                </w:tcPr>
                <w:p w14:paraId="17A086E5" w14:textId="408975EA" w:rsidR="00011CC6" w:rsidRPr="00A37300" w:rsidRDefault="00011CC6" w:rsidP="00011CC6">
                  <w:pPr>
                    <w:spacing w:after="0"/>
                    <w:jc w:val="center"/>
                    <w:rPr>
                      <w:color w:val="212529"/>
                      <w:sz w:val="14"/>
                      <w:szCs w:val="16"/>
                    </w:rPr>
                  </w:pPr>
                  <w:r w:rsidRPr="003D2C74">
                    <w:rPr>
                      <w:rFonts w:ascii="Helvetica" w:hAnsi="Helvetica" w:cs="Helvetica"/>
                      <w:color w:val="212529"/>
                      <w:sz w:val="14"/>
                    </w:rPr>
                    <w:t>4.4470</w:t>
                  </w:r>
                </w:p>
              </w:tc>
              <w:tc>
                <w:tcPr>
                  <w:tcW w:w="779" w:type="dxa"/>
                  <w:shd w:val="clear" w:color="auto" w:fill="auto"/>
                  <w:noWrap/>
                  <w:vAlign w:val="center"/>
                </w:tcPr>
                <w:p w14:paraId="0463AAE1" w14:textId="0A239B12"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-0.10%</w:t>
                  </w:r>
                </w:p>
              </w:tc>
              <w:tc>
                <w:tcPr>
                  <w:tcW w:w="709" w:type="dxa"/>
                  <w:shd w:val="clear" w:color="auto" w:fill="auto"/>
                  <w:noWrap/>
                  <w:vAlign w:val="center"/>
                </w:tcPr>
                <w:p w14:paraId="7E9F293D" w14:textId="1AEE45FE"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0.05%</w:t>
                  </w:r>
                </w:p>
              </w:tc>
              <w:tc>
                <w:tcPr>
                  <w:tcW w:w="851" w:type="dxa"/>
                  <w:shd w:val="clear" w:color="auto" w:fill="auto"/>
                  <w:noWrap/>
                  <w:vAlign w:val="center"/>
                </w:tcPr>
                <w:p w14:paraId="3AFE0F82" w14:textId="11493C21"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-0.12%</w:t>
                  </w:r>
                </w:p>
              </w:tc>
              <w:tc>
                <w:tcPr>
                  <w:tcW w:w="851" w:type="dxa"/>
                  <w:vAlign w:val="center"/>
                </w:tcPr>
                <w:p w14:paraId="3FA5BBED" w14:textId="76C6346B" w:rsidR="00011CC6" w:rsidRPr="00A37300" w:rsidRDefault="00011CC6" w:rsidP="00011CC6">
                  <w:pPr>
                    <w:spacing w:after="0"/>
                    <w:jc w:val="center"/>
                    <w:rPr>
                      <w:color w:val="212529"/>
                      <w:sz w:val="14"/>
                      <w:szCs w:val="16"/>
                    </w:rPr>
                  </w:pPr>
                  <w:r w:rsidRPr="003D2C74">
                    <w:rPr>
                      <w:rFonts w:ascii="Helvetica" w:hAnsi="Helvetica" w:cs="Helvetica"/>
                      <w:color w:val="212529"/>
                      <w:sz w:val="14"/>
                    </w:rPr>
                    <w:t>0.20%</w:t>
                  </w:r>
                </w:p>
              </w:tc>
            </w:tr>
            <w:tr w:rsidR="00011CC6" w:rsidRPr="00A543E5" w14:paraId="083B83DF" w14:textId="77777777" w:rsidTr="00631E1C">
              <w:trPr>
                <w:trHeight w:val="276"/>
              </w:trPr>
              <w:tc>
                <w:tcPr>
                  <w:tcW w:w="1562" w:type="dxa"/>
                  <w:shd w:val="clear" w:color="000000" w:fill="F9F9F9"/>
                </w:tcPr>
                <w:p w14:paraId="04D32CF0" w14:textId="77777777" w:rsidR="00011CC6" w:rsidRPr="00F74776" w:rsidRDefault="009126FF" w:rsidP="00011CC6">
                  <w:pPr>
                    <w:spacing w:after="0" w:line="240" w:lineRule="auto"/>
                    <w:rPr>
                      <w:rFonts w:eastAsia="Times New Roman"/>
                      <w:color w:val="000000" w:themeColor="text1"/>
                      <w:sz w:val="18"/>
                      <w:szCs w:val="18"/>
                    </w:rPr>
                  </w:pPr>
                  <w:hyperlink r:id="rId35" w:history="1">
                    <w:r w:rsidR="00011CC6" w:rsidRPr="00F74776">
                      <w:rPr>
                        <w:rStyle w:val="Hyperlink"/>
                        <w:b/>
                        <w:bCs/>
                        <w:color w:val="000000" w:themeColor="text1"/>
                        <w:sz w:val="18"/>
                        <w:szCs w:val="18"/>
                        <w:u w:val="none"/>
                      </w:rPr>
                      <w:t>Japan</w:t>
                    </w:r>
                  </w:hyperlink>
                </w:p>
              </w:tc>
              <w:tc>
                <w:tcPr>
                  <w:tcW w:w="815" w:type="dxa"/>
                  <w:shd w:val="clear" w:color="000000" w:fill="F9F9F9"/>
                  <w:noWrap/>
                  <w:vAlign w:val="center"/>
                </w:tcPr>
                <w:p w14:paraId="346FAB16" w14:textId="2CD5D6BF" w:rsidR="00011CC6" w:rsidRPr="00A37300" w:rsidRDefault="00011CC6" w:rsidP="00011CC6">
                  <w:pPr>
                    <w:spacing w:after="0"/>
                    <w:jc w:val="center"/>
                    <w:rPr>
                      <w:color w:val="212529"/>
                      <w:sz w:val="14"/>
                      <w:szCs w:val="16"/>
                    </w:rPr>
                  </w:pPr>
                  <w:r w:rsidRPr="003D2C74">
                    <w:rPr>
                      <w:rFonts w:ascii="Helvetica" w:hAnsi="Helvetica" w:cs="Helvetica"/>
                      <w:color w:val="212529"/>
                      <w:sz w:val="14"/>
                    </w:rPr>
                    <w:t>1.8068</w:t>
                  </w:r>
                </w:p>
              </w:tc>
              <w:tc>
                <w:tcPr>
                  <w:tcW w:w="779" w:type="dxa"/>
                  <w:shd w:val="clear" w:color="000000" w:fill="F9F9F9"/>
                  <w:noWrap/>
                  <w:vAlign w:val="center"/>
                </w:tcPr>
                <w:p w14:paraId="3B0331CD" w14:textId="5C0B543E"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0.02%</w:t>
                  </w:r>
                </w:p>
              </w:tc>
              <w:tc>
                <w:tcPr>
                  <w:tcW w:w="709" w:type="dxa"/>
                  <w:shd w:val="clear" w:color="000000" w:fill="F9F9F9"/>
                  <w:noWrap/>
                  <w:vAlign w:val="center"/>
                </w:tcPr>
                <w:p w14:paraId="049A51E7" w14:textId="0D4F1C74"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0.15%</w:t>
                  </w:r>
                </w:p>
              </w:tc>
              <w:tc>
                <w:tcPr>
                  <w:tcW w:w="851" w:type="dxa"/>
                  <w:shd w:val="clear" w:color="000000" w:fill="F9F9F9"/>
                  <w:noWrap/>
                  <w:vAlign w:val="center"/>
                </w:tcPr>
                <w:p w14:paraId="2F44C8E3" w14:textId="2E7433FB" w:rsidR="00011CC6" w:rsidRPr="00A37300" w:rsidRDefault="00011CC6" w:rsidP="00011CC6">
                  <w:pPr>
                    <w:spacing w:after="0"/>
                    <w:jc w:val="center"/>
                    <w:rPr>
                      <w:color w:val="212529"/>
                      <w:sz w:val="14"/>
                      <w:szCs w:val="16"/>
                    </w:rPr>
                  </w:pPr>
                  <w:r w:rsidRPr="003D2C74">
                    <w:rPr>
                      <w:rFonts w:ascii="Helvetica" w:hAnsi="Helvetica" w:cs="Helvetica"/>
                      <w:color w:val="212529"/>
                      <w:sz w:val="14"/>
                    </w:rPr>
                    <w:t>0.71%</w:t>
                  </w:r>
                </w:p>
              </w:tc>
              <w:tc>
                <w:tcPr>
                  <w:tcW w:w="851" w:type="dxa"/>
                  <w:shd w:val="clear" w:color="000000" w:fill="F9F9F9"/>
                  <w:vAlign w:val="center"/>
                </w:tcPr>
                <w:p w14:paraId="7CDB6841" w14:textId="4824128B" w:rsidR="00011CC6" w:rsidRPr="00A37300" w:rsidRDefault="00011CC6" w:rsidP="00011CC6">
                  <w:pPr>
                    <w:spacing w:after="0"/>
                    <w:jc w:val="center"/>
                    <w:rPr>
                      <w:color w:val="212529"/>
                      <w:sz w:val="14"/>
                      <w:szCs w:val="16"/>
                    </w:rPr>
                  </w:pPr>
                  <w:r w:rsidRPr="003D2C74">
                    <w:rPr>
                      <w:rFonts w:ascii="Helvetica" w:hAnsi="Helvetica" w:cs="Helvetica"/>
                      <w:color w:val="212529"/>
                      <w:sz w:val="14"/>
                    </w:rPr>
                    <w:t>0.75%</w:t>
                  </w:r>
                </w:p>
              </w:tc>
            </w:tr>
            <w:tr w:rsidR="00011CC6" w:rsidRPr="00A543E5" w14:paraId="256726E9" w14:textId="77777777" w:rsidTr="00631E1C">
              <w:trPr>
                <w:trHeight w:val="253"/>
              </w:trPr>
              <w:tc>
                <w:tcPr>
                  <w:tcW w:w="1562" w:type="dxa"/>
                  <w:shd w:val="clear" w:color="auto" w:fill="auto"/>
                </w:tcPr>
                <w:p w14:paraId="6E3EB808" w14:textId="77777777" w:rsidR="00011CC6" w:rsidRPr="00F74776" w:rsidRDefault="009126FF" w:rsidP="00011CC6">
                  <w:pPr>
                    <w:spacing w:after="0" w:line="240" w:lineRule="auto"/>
                    <w:rPr>
                      <w:rFonts w:eastAsia="Times New Roman"/>
                      <w:color w:val="000000" w:themeColor="text1"/>
                      <w:sz w:val="18"/>
                      <w:szCs w:val="18"/>
                    </w:rPr>
                  </w:pPr>
                  <w:hyperlink r:id="rId36" w:history="1">
                    <w:r w:rsidR="00011CC6" w:rsidRPr="00F74776">
                      <w:rPr>
                        <w:rStyle w:val="Hyperlink"/>
                        <w:b/>
                        <w:bCs/>
                        <w:color w:val="000000" w:themeColor="text1"/>
                        <w:sz w:val="18"/>
                        <w:szCs w:val="18"/>
                        <w:u w:val="none"/>
                      </w:rPr>
                      <w:t>Australia</w:t>
                    </w:r>
                  </w:hyperlink>
                </w:p>
              </w:tc>
              <w:tc>
                <w:tcPr>
                  <w:tcW w:w="815" w:type="dxa"/>
                  <w:shd w:val="clear" w:color="auto" w:fill="auto"/>
                  <w:noWrap/>
                  <w:vAlign w:val="center"/>
                </w:tcPr>
                <w:p w14:paraId="772709AF" w14:textId="2AE83F15" w:rsidR="00011CC6" w:rsidRPr="00A37300" w:rsidRDefault="00011CC6" w:rsidP="00011CC6">
                  <w:pPr>
                    <w:spacing w:after="0"/>
                    <w:jc w:val="center"/>
                    <w:rPr>
                      <w:color w:val="212529"/>
                      <w:sz w:val="14"/>
                      <w:szCs w:val="16"/>
                    </w:rPr>
                  </w:pPr>
                  <w:r w:rsidRPr="003D2C74">
                    <w:rPr>
                      <w:rFonts w:ascii="Helvetica" w:hAnsi="Helvetica" w:cs="Helvetica"/>
                      <w:color w:val="212529"/>
                      <w:sz w:val="14"/>
                    </w:rPr>
                    <w:t>4.5300</w:t>
                  </w:r>
                </w:p>
              </w:tc>
              <w:tc>
                <w:tcPr>
                  <w:tcW w:w="779" w:type="dxa"/>
                  <w:shd w:val="clear" w:color="auto" w:fill="auto"/>
                  <w:noWrap/>
                  <w:vAlign w:val="center"/>
                </w:tcPr>
                <w:p w14:paraId="2FAB654D" w14:textId="72AB808E"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0.06%</w:t>
                  </w:r>
                </w:p>
              </w:tc>
              <w:tc>
                <w:tcPr>
                  <w:tcW w:w="709" w:type="dxa"/>
                  <w:shd w:val="clear" w:color="auto" w:fill="auto"/>
                  <w:noWrap/>
                  <w:vAlign w:val="center"/>
                </w:tcPr>
                <w:p w14:paraId="5D5A1602" w14:textId="30E09E45" w:rsidR="00011CC6" w:rsidRPr="00A37300" w:rsidRDefault="00011CC6" w:rsidP="00011CC6">
                  <w:pPr>
                    <w:spacing w:after="0"/>
                    <w:jc w:val="center"/>
                    <w:rPr>
                      <w:color w:val="212529"/>
                      <w:sz w:val="14"/>
                      <w:szCs w:val="16"/>
                    </w:rPr>
                  </w:pPr>
                  <w:r w:rsidRPr="003D2C74">
                    <w:rPr>
                      <w:rFonts w:ascii="Helvetica" w:hAnsi="Helvetica" w:cs="Helvetica"/>
                      <w:color w:val="212529"/>
                      <w:sz w:val="14"/>
                    </w:rPr>
                    <w:t>0.30%</w:t>
                  </w:r>
                </w:p>
              </w:tc>
              <w:tc>
                <w:tcPr>
                  <w:tcW w:w="851" w:type="dxa"/>
                  <w:shd w:val="clear" w:color="auto" w:fill="auto"/>
                  <w:noWrap/>
                  <w:vAlign w:val="center"/>
                </w:tcPr>
                <w:p w14:paraId="640B3F2A" w14:textId="78CCCA53"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0.16%</w:t>
                  </w:r>
                </w:p>
              </w:tc>
              <w:tc>
                <w:tcPr>
                  <w:tcW w:w="851" w:type="dxa"/>
                  <w:vAlign w:val="center"/>
                </w:tcPr>
                <w:p w14:paraId="1E831270" w14:textId="776F3B0D"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0.16%</w:t>
                  </w:r>
                </w:p>
              </w:tc>
            </w:tr>
            <w:tr w:rsidR="00011CC6" w:rsidRPr="00A543E5" w14:paraId="264163AE" w14:textId="77777777" w:rsidTr="00631E1C">
              <w:trPr>
                <w:trHeight w:val="270"/>
              </w:trPr>
              <w:tc>
                <w:tcPr>
                  <w:tcW w:w="1562" w:type="dxa"/>
                  <w:shd w:val="clear" w:color="auto" w:fill="auto"/>
                </w:tcPr>
                <w:p w14:paraId="014C726B" w14:textId="77777777" w:rsidR="00011CC6" w:rsidRPr="00F74776" w:rsidRDefault="009126FF" w:rsidP="00011CC6">
                  <w:pPr>
                    <w:spacing w:after="0" w:line="240" w:lineRule="auto"/>
                    <w:rPr>
                      <w:rFonts w:eastAsia="Times New Roman"/>
                      <w:color w:val="000000" w:themeColor="text1"/>
                      <w:sz w:val="18"/>
                      <w:szCs w:val="18"/>
                    </w:rPr>
                  </w:pPr>
                  <w:hyperlink r:id="rId37" w:history="1">
                    <w:r w:rsidR="00011CC6" w:rsidRPr="00F74776">
                      <w:rPr>
                        <w:rStyle w:val="Hyperlink"/>
                        <w:b/>
                        <w:bCs/>
                        <w:color w:val="000000" w:themeColor="text1"/>
                        <w:sz w:val="18"/>
                        <w:szCs w:val="18"/>
                        <w:u w:val="none"/>
                      </w:rPr>
                      <w:t>Germany</w:t>
                    </w:r>
                  </w:hyperlink>
                </w:p>
              </w:tc>
              <w:tc>
                <w:tcPr>
                  <w:tcW w:w="815" w:type="dxa"/>
                  <w:shd w:val="clear" w:color="000000" w:fill="F9F9F9"/>
                  <w:noWrap/>
                  <w:vAlign w:val="center"/>
                </w:tcPr>
                <w:p w14:paraId="6CCE2811" w14:textId="01394F46" w:rsidR="00011CC6" w:rsidRPr="00A37300" w:rsidRDefault="00011CC6" w:rsidP="00011CC6">
                  <w:pPr>
                    <w:spacing w:after="0"/>
                    <w:jc w:val="center"/>
                    <w:rPr>
                      <w:color w:val="212529"/>
                      <w:sz w:val="14"/>
                      <w:szCs w:val="16"/>
                    </w:rPr>
                  </w:pPr>
                  <w:r w:rsidRPr="003D2C74">
                    <w:rPr>
                      <w:rFonts w:ascii="Helvetica" w:hAnsi="Helvetica" w:cs="Helvetica"/>
                      <w:color w:val="212529"/>
                      <w:sz w:val="14"/>
                    </w:rPr>
                    <w:t>2.6913</w:t>
                  </w:r>
                </w:p>
              </w:tc>
              <w:tc>
                <w:tcPr>
                  <w:tcW w:w="779" w:type="dxa"/>
                  <w:shd w:val="clear" w:color="000000" w:fill="F9F9F9"/>
                  <w:noWrap/>
                  <w:vAlign w:val="center"/>
                </w:tcPr>
                <w:p w14:paraId="3BE41308" w14:textId="178A29ED"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-0.01%</w:t>
                  </w:r>
                </w:p>
              </w:tc>
              <w:tc>
                <w:tcPr>
                  <w:tcW w:w="709" w:type="dxa"/>
                  <w:shd w:val="clear" w:color="000000" w:fill="F9F9F9"/>
                  <w:noWrap/>
                  <w:vAlign w:val="center"/>
                </w:tcPr>
                <w:p w14:paraId="37BAECDA" w14:textId="3893FDDC"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0.07%</w:t>
                  </w:r>
                </w:p>
              </w:tc>
              <w:tc>
                <w:tcPr>
                  <w:tcW w:w="851" w:type="dxa"/>
                  <w:shd w:val="clear" w:color="000000" w:fill="F9F9F9"/>
                  <w:noWrap/>
                  <w:vAlign w:val="center"/>
                </w:tcPr>
                <w:p w14:paraId="191D43F6" w14:textId="39FEDEE8" w:rsidR="00011CC6" w:rsidRPr="00A37300" w:rsidRDefault="00011CC6" w:rsidP="00011CC6">
                  <w:pPr>
                    <w:spacing w:after="0"/>
                    <w:jc w:val="center"/>
                    <w:rPr>
                      <w:color w:val="212529"/>
                      <w:sz w:val="14"/>
                      <w:szCs w:val="16"/>
                    </w:rPr>
                  </w:pPr>
                  <w:r w:rsidRPr="003D2C74">
                    <w:rPr>
                      <w:rFonts w:ascii="Helvetica" w:hAnsi="Helvetica" w:cs="Helvetica"/>
                      <w:color w:val="212529"/>
                      <w:sz w:val="14"/>
                    </w:rPr>
                    <w:t>0.33%</w:t>
                  </w:r>
                </w:p>
              </w:tc>
              <w:tc>
                <w:tcPr>
                  <w:tcW w:w="851" w:type="dxa"/>
                  <w:shd w:val="clear" w:color="000000" w:fill="F9F9F9"/>
                  <w:vAlign w:val="center"/>
                </w:tcPr>
                <w:p w14:paraId="12C4E2E7" w14:textId="605E7BBF" w:rsidR="00011CC6" w:rsidRPr="00A37300" w:rsidRDefault="00011CC6" w:rsidP="00011CC6">
                  <w:pPr>
                    <w:spacing w:after="0"/>
                    <w:jc w:val="center"/>
                    <w:rPr>
                      <w:color w:val="212529"/>
                      <w:sz w:val="14"/>
                      <w:szCs w:val="16"/>
                    </w:rPr>
                  </w:pPr>
                  <w:r w:rsidRPr="003D2C74">
                    <w:rPr>
                      <w:rFonts w:ascii="Helvetica" w:hAnsi="Helvetica" w:cs="Helvetica"/>
                      <w:color w:val="212529"/>
                      <w:sz w:val="14"/>
                    </w:rPr>
                    <w:t>0.60%</w:t>
                  </w:r>
                </w:p>
              </w:tc>
            </w:tr>
            <w:tr w:rsidR="00011CC6" w:rsidRPr="00A543E5" w14:paraId="59A3949C" w14:textId="77777777" w:rsidTr="00631E1C">
              <w:trPr>
                <w:trHeight w:val="261"/>
              </w:trPr>
              <w:tc>
                <w:tcPr>
                  <w:tcW w:w="1562" w:type="dxa"/>
                  <w:shd w:val="clear" w:color="000000" w:fill="F9F9F9"/>
                </w:tcPr>
                <w:p w14:paraId="3599C0AF" w14:textId="77777777" w:rsidR="00011CC6" w:rsidRPr="00F74776" w:rsidRDefault="009126FF" w:rsidP="00011CC6">
                  <w:pPr>
                    <w:spacing w:after="0" w:line="240" w:lineRule="auto"/>
                    <w:rPr>
                      <w:rFonts w:eastAsia="Times New Roman"/>
                      <w:color w:val="000000" w:themeColor="text1"/>
                      <w:sz w:val="18"/>
                      <w:szCs w:val="18"/>
                    </w:rPr>
                  </w:pPr>
                  <w:hyperlink r:id="rId38" w:history="1">
                    <w:r w:rsidR="00011CC6" w:rsidRPr="00F74776">
                      <w:rPr>
                        <w:rStyle w:val="Hyperlink"/>
                        <w:b/>
                        <w:bCs/>
                        <w:color w:val="000000" w:themeColor="text1"/>
                        <w:sz w:val="18"/>
                        <w:szCs w:val="18"/>
                        <w:u w:val="none"/>
                      </w:rPr>
                      <w:t>China</w:t>
                    </w:r>
                  </w:hyperlink>
                </w:p>
              </w:tc>
              <w:tc>
                <w:tcPr>
                  <w:tcW w:w="815" w:type="dxa"/>
                  <w:shd w:val="clear" w:color="auto" w:fill="auto"/>
                  <w:noWrap/>
                  <w:vAlign w:val="center"/>
                </w:tcPr>
                <w:p w14:paraId="6681D56F" w14:textId="23BE266F" w:rsidR="00011CC6" w:rsidRPr="00A37300" w:rsidRDefault="00011CC6" w:rsidP="00011CC6">
                  <w:pPr>
                    <w:spacing w:after="0"/>
                    <w:jc w:val="center"/>
                    <w:rPr>
                      <w:color w:val="212529"/>
                      <w:sz w:val="14"/>
                      <w:szCs w:val="16"/>
                    </w:rPr>
                  </w:pPr>
                  <w:r w:rsidRPr="003D2C74">
                    <w:rPr>
                      <w:rFonts w:ascii="Helvetica" w:hAnsi="Helvetica" w:cs="Helvetica"/>
                      <w:color w:val="212529"/>
                      <w:sz w:val="14"/>
                    </w:rPr>
                    <w:t>1.8340</w:t>
                  </w:r>
                </w:p>
              </w:tc>
              <w:tc>
                <w:tcPr>
                  <w:tcW w:w="779" w:type="dxa"/>
                  <w:shd w:val="clear" w:color="auto" w:fill="auto"/>
                  <w:noWrap/>
                  <w:vAlign w:val="center"/>
                </w:tcPr>
                <w:p w14:paraId="1DE5F7B1" w14:textId="1BF37F56"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0.01%</w:t>
                  </w:r>
                </w:p>
              </w:tc>
              <w:tc>
                <w:tcPr>
                  <w:tcW w:w="709" w:type="dxa"/>
                  <w:shd w:val="clear" w:color="auto" w:fill="auto"/>
                  <w:noWrap/>
                  <w:vAlign w:val="center"/>
                </w:tcPr>
                <w:p w14:paraId="1A5BF827" w14:textId="3A727972"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0.07%</w:t>
                  </w:r>
                </w:p>
              </w:tc>
              <w:tc>
                <w:tcPr>
                  <w:tcW w:w="851" w:type="dxa"/>
                  <w:shd w:val="clear" w:color="auto" w:fill="auto"/>
                  <w:noWrap/>
                  <w:vAlign w:val="center"/>
                </w:tcPr>
                <w:p w14:paraId="554BA225" w14:textId="10E64E7C"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0.15%</w:t>
                  </w:r>
                </w:p>
              </w:tc>
              <w:tc>
                <w:tcPr>
                  <w:tcW w:w="851" w:type="dxa"/>
                  <w:vAlign w:val="center"/>
                </w:tcPr>
                <w:p w14:paraId="51984533" w14:textId="17D3D526" w:rsidR="00011CC6" w:rsidRPr="00A37300" w:rsidRDefault="00011CC6" w:rsidP="00011CC6">
                  <w:pPr>
                    <w:spacing w:after="0"/>
                    <w:jc w:val="center"/>
                    <w:rPr>
                      <w:color w:val="212529"/>
                      <w:sz w:val="14"/>
                      <w:szCs w:val="16"/>
                    </w:rPr>
                  </w:pPr>
                  <w:r w:rsidRPr="003D2C74">
                    <w:rPr>
                      <w:rFonts w:ascii="Helvetica" w:hAnsi="Helvetica" w:cs="Helvetica"/>
                      <w:color w:val="212529"/>
                      <w:sz w:val="14"/>
                    </w:rPr>
                    <w:t>-0.22%</w:t>
                  </w:r>
                </w:p>
              </w:tc>
            </w:tr>
            <w:tr w:rsidR="00011CC6" w:rsidRPr="00A543E5" w14:paraId="7ACF624E" w14:textId="77777777" w:rsidTr="00631E1C">
              <w:trPr>
                <w:trHeight w:val="278"/>
              </w:trPr>
              <w:tc>
                <w:tcPr>
                  <w:tcW w:w="1562" w:type="dxa"/>
                  <w:shd w:val="clear" w:color="auto" w:fill="auto"/>
                  <w:noWrap/>
                </w:tcPr>
                <w:p w14:paraId="738911C4" w14:textId="77777777" w:rsidR="00011CC6" w:rsidRPr="00F74776" w:rsidRDefault="009126FF" w:rsidP="00011CC6">
                  <w:pPr>
                    <w:spacing w:after="0" w:line="240" w:lineRule="auto"/>
                    <w:rPr>
                      <w:rFonts w:eastAsia="Times New Roman"/>
                      <w:color w:val="000000" w:themeColor="text1"/>
                      <w:sz w:val="18"/>
                      <w:szCs w:val="18"/>
                    </w:rPr>
                  </w:pPr>
                  <w:hyperlink r:id="rId39" w:history="1">
                    <w:r w:rsidR="00011CC6" w:rsidRPr="00F74776">
                      <w:rPr>
                        <w:rStyle w:val="Hyperlink"/>
                        <w:b/>
                        <w:bCs/>
                        <w:color w:val="000000" w:themeColor="text1"/>
                        <w:sz w:val="18"/>
                        <w:szCs w:val="18"/>
                        <w:u w:val="none"/>
                      </w:rPr>
                      <w:t>Singapore</w:t>
                    </w:r>
                  </w:hyperlink>
                </w:p>
              </w:tc>
              <w:tc>
                <w:tcPr>
                  <w:tcW w:w="815" w:type="dxa"/>
                  <w:shd w:val="clear" w:color="000000" w:fill="F9F9F9"/>
                  <w:noWrap/>
                  <w:vAlign w:val="center"/>
                </w:tcPr>
                <w:p w14:paraId="6C7B7806" w14:textId="34A4D1AC" w:rsidR="00011CC6" w:rsidRPr="00A37300" w:rsidRDefault="00011CC6" w:rsidP="00011CC6">
                  <w:pPr>
                    <w:spacing w:after="0"/>
                    <w:jc w:val="center"/>
                    <w:rPr>
                      <w:color w:val="212529"/>
                      <w:sz w:val="14"/>
                      <w:szCs w:val="16"/>
                    </w:rPr>
                  </w:pPr>
                  <w:r w:rsidRPr="003D2C74">
                    <w:rPr>
                      <w:rFonts w:ascii="Helvetica" w:hAnsi="Helvetica" w:cs="Helvetica"/>
                      <w:color w:val="212529"/>
                      <w:sz w:val="14"/>
                    </w:rPr>
                    <w:t>2.1160</w:t>
                  </w:r>
                </w:p>
              </w:tc>
              <w:tc>
                <w:tcPr>
                  <w:tcW w:w="779" w:type="dxa"/>
                  <w:shd w:val="clear" w:color="000000" w:fill="F9F9F9"/>
                  <w:noWrap/>
                  <w:vAlign w:val="center"/>
                </w:tcPr>
                <w:p w14:paraId="57B866B4" w14:textId="231E42CA"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0.10%</w:t>
                  </w:r>
                </w:p>
              </w:tc>
              <w:tc>
                <w:tcPr>
                  <w:tcW w:w="709" w:type="dxa"/>
                  <w:shd w:val="clear" w:color="000000" w:fill="F9F9F9"/>
                  <w:noWrap/>
                  <w:vAlign w:val="center"/>
                </w:tcPr>
                <w:p w14:paraId="5848F037" w14:textId="03210792"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0.16%</w:t>
                  </w:r>
                </w:p>
              </w:tc>
              <w:tc>
                <w:tcPr>
                  <w:tcW w:w="851" w:type="dxa"/>
                  <w:shd w:val="clear" w:color="000000" w:fill="F9F9F9"/>
                  <w:noWrap/>
                  <w:vAlign w:val="center"/>
                </w:tcPr>
                <w:p w14:paraId="01344C3F" w14:textId="28BEFCC2" w:rsidR="00011CC6" w:rsidRPr="00A37300" w:rsidRDefault="00011CC6" w:rsidP="00011CC6">
                  <w:pPr>
                    <w:spacing w:after="0"/>
                    <w:jc w:val="center"/>
                    <w:rPr>
                      <w:color w:val="212529"/>
                      <w:sz w:val="14"/>
                      <w:szCs w:val="16"/>
                    </w:rPr>
                  </w:pPr>
                  <w:r w:rsidRPr="003D2C74">
                    <w:rPr>
                      <w:rFonts w:ascii="Helvetica" w:hAnsi="Helvetica" w:cs="Helvetica"/>
                      <w:color w:val="212529"/>
                      <w:sz w:val="14"/>
                    </w:rPr>
                    <w:t>-0.75%</w:t>
                  </w:r>
                </w:p>
              </w:tc>
              <w:tc>
                <w:tcPr>
                  <w:tcW w:w="851" w:type="dxa"/>
                  <w:shd w:val="clear" w:color="000000" w:fill="F9F9F9"/>
                  <w:vAlign w:val="center"/>
                </w:tcPr>
                <w:p w14:paraId="4E5DAD55" w14:textId="329B2146" w:rsidR="00011CC6" w:rsidRPr="00A37300" w:rsidRDefault="00011CC6" w:rsidP="00011CC6">
                  <w:pPr>
                    <w:spacing w:after="0"/>
                    <w:jc w:val="center"/>
                    <w:rPr>
                      <w:color w:val="212529"/>
                      <w:sz w:val="14"/>
                      <w:szCs w:val="16"/>
                    </w:rPr>
                  </w:pPr>
                  <w:r w:rsidRPr="003D2C74">
                    <w:rPr>
                      <w:rFonts w:ascii="Helvetica" w:hAnsi="Helvetica" w:cs="Helvetica"/>
                      <w:color w:val="212529"/>
                      <w:sz w:val="14"/>
                    </w:rPr>
                    <w:t>-0.62%</w:t>
                  </w:r>
                </w:p>
              </w:tc>
            </w:tr>
            <w:tr w:rsidR="00011CC6" w:rsidRPr="00A543E5" w14:paraId="507AFCEB" w14:textId="77777777" w:rsidTr="00631E1C">
              <w:trPr>
                <w:trHeight w:val="267"/>
              </w:trPr>
              <w:tc>
                <w:tcPr>
                  <w:tcW w:w="1562" w:type="dxa"/>
                  <w:shd w:val="clear" w:color="auto" w:fill="auto"/>
                </w:tcPr>
                <w:p w14:paraId="00FB3A22" w14:textId="77777777" w:rsidR="00011CC6" w:rsidRPr="00F74776" w:rsidRDefault="009126FF" w:rsidP="00011CC6">
                  <w:pPr>
                    <w:spacing w:after="0" w:line="240" w:lineRule="auto"/>
                    <w:rPr>
                      <w:rFonts w:eastAsia="Times New Roman"/>
                      <w:color w:val="000000" w:themeColor="text1"/>
                      <w:sz w:val="18"/>
                      <w:szCs w:val="18"/>
                    </w:rPr>
                  </w:pPr>
                  <w:hyperlink r:id="rId40" w:history="1">
                    <w:r w:rsidR="00011CC6" w:rsidRPr="00F74776">
                      <w:rPr>
                        <w:rStyle w:val="Hyperlink"/>
                        <w:b/>
                        <w:bCs/>
                        <w:color w:val="000000" w:themeColor="text1"/>
                        <w:sz w:val="18"/>
                        <w:szCs w:val="18"/>
                        <w:u w:val="none"/>
                      </w:rPr>
                      <w:t>South Korea</w:t>
                    </w:r>
                  </w:hyperlink>
                </w:p>
              </w:tc>
              <w:tc>
                <w:tcPr>
                  <w:tcW w:w="815" w:type="dxa"/>
                  <w:shd w:val="clear" w:color="auto" w:fill="auto"/>
                  <w:noWrap/>
                  <w:vAlign w:val="center"/>
                </w:tcPr>
                <w:p w14:paraId="40F1DE21" w14:textId="04584A88" w:rsidR="00011CC6" w:rsidRPr="00A37300" w:rsidRDefault="00011CC6" w:rsidP="00011CC6">
                  <w:pPr>
                    <w:spacing w:after="0"/>
                    <w:jc w:val="center"/>
                    <w:rPr>
                      <w:color w:val="212529"/>
                      <w:sz w:val="14"/>
                      <w:szCs w:val="16"/>
                    </w:rPr>
                  </w:pPr>
                  <w:r w:rsidRPr="003D2C74">
                    <w:rPr>
                      <w:rFonts w:ascii="Helvetica" w:hAnsi="Helvetica" w:cs="Helvetica"/>
                      <w:color w:val="212529"/>
                      <w:sz w:val="14"/>
                    </w:rPr>
                    <w:t>3.3400</w:t>
                  </w:r>
                </w:p>
              </w:tc>
              <w:tc>
                <w:tcPr>
                  <w:tcW w:w="779" w:type="dxa"/>
                  <w:shd w:val="clear" w:color="auto" w:fill="auto"/>
                  <w:noWrap/>
                  <w:vAlign w:val="center"/>
                </w:tcPr>
                <w:p w14:paraId="19E35F2D" w14:textId="2E1EE244"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0.07%</w:t>
                  </w:r>
                </w:p>
              </w:tc>
              <w:tc>
                <w:tcPr>
                  <w:tcW w:w="709" w:type="dxa"/>
                  <w:shd w:val="clear" w:color="auto" w:fill="auto"/>
                  <w:noWrap/>
                  <w:vAlign w:val="center"/>
                </w:tcPr>
                <w:p w14:paraId="42C6EF5B" w14:textId="7BCB800F" w:rsidR="00011CC6" w:rsidRPr="00A37300" w:rsidRDefault="00011CC6" w:rsidP="00011CC6">
                  <w:pPr>
                    <w:spacing w:after="0"/>
                    <w:jc w:val="center"/>
                    <w:rPr>
                      <w:color w:val="212529"/>
                      <w:sz w:val="14"/>
                      <w:szCs w:val="16"/>
                    </w:rPr>
                  </w:pPr>
                  <w:r w:rsidRPr="003D2C74">
                    <w:rPr>
                      <w:rFonts w:ascii="Helvetica" w:hAnsi="Helvetica" w:cs="Helvetica"/>
                      <w:color w:val="212529"/>
                      <w:sz w:val="14"/>
                    </w:rPr>
                    <w:t>0.37%</w:t>
                  </w:r>
                </w:p>
              </w:tc>
              <w:tc>
                <w:tcPr>
                  <w:tcW w:w="851" w:type="dxa"/>
                  <w:shd w:val="clear" w:color="auto" w:fill="auto"/>
                  <w:noWrap/>
                  <w:vAlign w:val="center"/>
                </w:tcPr>
                <w:p w14:paraId="64D93DC3" w14:textId="203D9EDA" w:rsidR="00011CC6" w:rsidRPr="00A37300" w:rsidRDefault="00011CC6" w:rsidP="00011CC6">
                  <w:pPr>
                    <w:spacing w:after="0"/>
                    <w:jc w:val="center"/>
                    <w:rPr>
                      <w:color w:val="212529"/>
                      <w:sz w:val="14"/>
                      <w:szCs w:val="16"/>
                    </w:rPr>
                  </w:pPr>
                  <w:r w:rsidRPr="003D2C74">
                    <w:rPr>
                      <w:rFonts w:ascii="Helvetica" w:hAnsi="Helvetica" w:cs="Helvetica"/>
                      <w:color w:val="212529"/>
                      <w:sz w:val="14"/>
                    </w:rPr>
                    <w:t>0.47%</w:t>
                  </w:r>
                </w:p>
              </w:tc>
              <w:tc>
                <w:tcPr>
                  <w:tcW w:w="851" w:type="dxa"/>
                  <w:vAlign w:val="center"/>
                </w:tcPr>
                <w:p w14:paraId="7D235B85" w14:textId="6A150431" w:rsidR="00011CC6" w:rsidRPr="00A37300" w:rsidRDefault="00011CC6" w:rsidP="00011CC6">
                  <w:pPr>
                    <w:spacing w:after="0"/>
                    <w:jc w:val="center"/>
                    <w:rPr>
                      <w:color w:val="212529"/>
                      <w:sz w:val="14"/>
                      <w:szCs w:val="16"/>
                    </w:rPr>
                  </w:pPr>
                  <w:r w:rsidRPr="003D2C74">
                    <w:rPr>
                      <w:rFonts w:ascii="Helvetica" w:hAnsi="Helvetica" w:cs="Helvetica"/>
                      <w:color w:val="212529"/>
                      <w:sz w:val="14"/>
                    </w:rPr>
                    <w:t>0.58%</w:t>
                  </w:r>
                </w:p>
              </w:tc>
            </w:tr>
            <w:tr w:rsidR="00011CC6" w:rsidRPr="00A543E5" w14:paraId="1DCC7967" w14:textId="77777777" w:rsidTr="00631E1C">
              <w:trPr>
                <w:trHeight w:val="266"/>
              </w:trPr>
              <w:tc>
                <w:tcPr>
                  <w:tcW w:w="1562" w:type="dxa"/>
                  <w:shd w:val="clear" w:color="000000" w:fill="F9F9F9"/>
                </w:tcPr>
                <w:p w14:paraId="1945AA1A" w14:textId="77777777" w:rsidR="00011CC6" w:rsidRPr="00F74776" w:rsidRDefault="009126FF" w:rsidP="00011CC6">
                  <w:pPr>
                    <w:spacing w:after="0" w:line="240" w:lineRule="auto"/>
                    <w:rPr>
                      <w:rFonts w:eastAsia="Times New Roman"/>
                      <w:color w:val="000000" w:themeColor="text1"/>
                      <w:sz w:val="18"/>
                      <w:szCs w:val="18"/>
                    </w:rPr>
                  </w:pPr>
                  <w:hyperlink r:id="rId41" w:history="1">
                    <w:r w:rsidR="00011CC6" w:rsidRPr="00F74776">
                      <w:rPr>
                        <w:rStyle w:val="Hyperlink"/>
                        <w:b/>
                        <w:bCs/>
                        <w:color w:val="000000" w:themeColor="text1"/>
                        <w:sz w:val="18"/>
                        <w:szCs w:val="18"/>
                        <w:u w:val="none"/>
                      </w:rPr>
                      <w:t>Vietnam</w:t>
                    </w:r>
                  </w:hyperlink>
                </w:p>
              </w:tc>
              <w:tc>
                <w:tcPr>
                  <w:tcW w:w="815" w:type="dxa"/>
                  <w:shd w:val="clear" w:color="auto" w:fill="auto"/>
                  <w:noWrap/>
                  <w:vAlign w:val="center"/>
                </w:tcPr>
                <w:p w14:paraId="209B5C0C" w14:textId="434EC436" w:rsidR="00011CC6" w:rsidRPr="00A37300" w:rsidRDefault="00011CC6" w:rsidP="00011CC6">
                  <w:pPr>
                    <w:spacing w:after="0"/>
                    <w:jc w:val="center"/>
                    <w:rPr>
                      <w:color w:val="212529"/>
                      <w:sz w:val="14"/>
                      <w:szCs w:val="16"/>
                    </w:rPr>
                  </w:pPr>
                  <w:r w:rsidRPr="003D2C74">
                    <w:rPr>
                      <w:rFonts w:ascii="Helvetica" w:hAnsi="Helvetica" w:cs="Helvetica"/>
                      <w:color w:val="212529"/>
                      <w:sz w:val="14"/>
                    </w:rPr>
                    <w:t>4.0310</w:t>
                  </w:r>
                </w:p>
              </w:tc>
              <w:tc>
                <w:tcPr>
                  <w:tcW w:w="779" w:type="dxa"/>
                  <w:shd w:val="clear" w:color="auto" w:fill="auto"/>
                  <w:noWrap/>
                  <w:vAlign w:val="center"/>
                </w:tcPr>
                <w:p w14:paraId="0326FF78" w14:textId="48737208" w:rsidR="00011CC6" w:rsidRPr="00A37300" w:rsidRDefault="00011CC6" w:rsidP="00011CC6">
                  <w:pPr>
                    <w:spacing w:after="0"/>
                    <w:jc w:val="center"/>
                    <w:rPr>
                      <w:color w:val="212529"/>
                      <w:sz w:val="14"/>
                      <w:szCs w:val="16"/>
                    </w:rPr>
                  </w:pPr>
                  <w:r w:rsidRPr="003D2C74">
                    <w:rPr>
                      <w:rFonts w:ascii="Helvetica" w:hAnsi="Helvetica" w:cs="Helvetica"/>
                      <w:color w:val="212529"/>
                      <w:sz w:val="14"/>
                    </w:rPr>
                    <w:t>0.05%</w:t>
                  </w:r>
                </w:p>
              </w:tc>
              <w:tc>
                <w:tcPr>
                  <w:tcW w:w="709" w:type="dxa"/>
                  <w:shd w:val="clear" w:color="auto" w:fill="auto"/>
                  <w:noWrap/>
                  <w:vAlign w:val="center"/>
                </w:tcPr>
                <w:p w14:paraId="0A236089" w14:textId="2F05C424"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0.11%</w:t>
                  </w:r>
                </w:p>
              </w:tc>
              <w:tc>
                <w:tcPr>
                  <w:tcW w:w="851" w:type="dxa"/>
                  <w:shd w:val="clear" w:color="auto" w:fill="auto"/>
                  <w:noWrap/>
                  <w:vAlign w:val="center"/>
                </w:tcPr>
                <w:p w14:paraId="0A3B1542" w14:textId="0C5CB448" w:rsidR="00011CC6" w:rsidRPr="00A37300" w:rsidRDefault="00011CC6" w:rsidP="00011CC6">
                  <w:pPr>
                    <w:spacing w:after="0"/>
                    <w:jc w:val="center"/>
                    <w:rPr>
                      <w:color w:val="212529"/>
                      <w:sz w:val="14"/>
                      <w:szCs w:val="16"/>
                    </w:rPr>
                  </w:pPr>
                  <w:r w:rsidRPr="003D2C74">
                    <w:rPr>
                      <w:rFonts w:ascii="Helvetica" w:hAnsi="Helvetica" w:cs="Helvetica"/>
                      <w:color w:val="212529"/>
                      <w:sz w:val="14"/>
                    </w:rPr>
                    <w:t>0.91%</w:t>
                  </w:r>
                </w:p>
              </w:tc>
              <w:tc>
                <w:tcPr>
                  <w:tcW w:w="851" w:type="dxa"/>
                  <w:vAlign w:val="center"/>
                </w:tcPr>
                <w:p w14:paraId="17AB32E7" w14:textId="64558E14" w:rsidR="00011CC6" w:rsidRPr="00A37300" w:rsidRDefault="00011CC6" w:rsidP="00011CC6">
                  <w:pPr>
                    <w:spacing w:after="0"/>
                    <w:jc w:val="center"/>
                    <w:rPr>
                      <w:color w:val="212529"/>
                      <w:sz w:val="14"/>
                      <w:szCs w:val="16"/>
                    </w:rPr>
                  </w:pPr>
                  <w:r w:rsidRPr="003D2C74">
                    <w:rPr>
                      <w:rFonts w:ascii="Helvetica" w:hAnsi="Helvetica" w:cs="Helvetica"/>
                      <w:color w:val="212529"/>
                      <w:sz w:val="14"/>
                    </w:rPr>
                    <w:t>1.16%</w:t>
                  </w:r>
                </w:p>
              </w:tc>
            </w:tr>
            <w:tr w:rsidR="00011CC6" w:rsidRPr="00A543E5" w14:paraId="162BB3A3" w14:textId="77777777" w:rsidTr="00631E1C">
              <w:trPr>
                <w:trHeight w:val="274"/>
              </w:trPr>
              <w:tc>
                <w:tcPr>
                  <w:tcW w:w="1562" w:type="dxa"/>
                  <w:shd w:val="clear" w:color="000000" w:fill="F9F9F9"/>
                </w:tcPr>
                <w:p w14:paraId="485A1AD1" w14:textId="77777777" w:rsidR="00011CC6" w:rsidRPr="00F74776" w:rsidRDefault="009126FF" w:rsidP="00011CC6">
                  <w:pPr>
                    <w:spacing w:after="0" w:line="240" w:lineRule="auto"/>
                    <w:rPr>
                      <w:rFonts w:eastAsia="Times New Roman"/>
                      <w:color w:val="000000" w:themeColor="text1"/>
                      <w:sz w:val="18"/>
                      <w:szCs w:val="18"/>
                    </w:rPr>
                  </w:pPr>
                  <w:hyperlink r:id="rId42" w:history="1">
                    <w:r w:rsidR="00011CC6" w:rsidRPr="00F74776">
                      <w:rPr>
                        <w:rStyle w:val="Hyperlink"/>
                        <w:b/>
                        <w:bCs/>
                        <w:color w:val="000000" w:themeColor="text1"/>
                        <w:sz w:val="18"/>
                        <w:szCs w:val="18"/>
                        <w:u w:val="none"/>
                      </w:rPr>
                      <w:t>Indonesia</w:t>
                    </w:r>
                  </w:hyperlink>
                </w:p>
              </w:tc>
              <w:tc>
                <w:tcPr>
                  <w:tcW w:w="815" w:type="dxa"/>
                  <w:shd w:val="clear" w:color="auto" w:fill="auto"/>
                  <w:noWrap/>
                  <w:vAlign w:val="center"/>
                </w:tcPr>
                <w:p w14:paraId="43C398D2" w14:textId="413877B9" w:rsidR="00011CC6" w:rsidRPr="00A37300" w:rsidRDefault="00011CC6" w:rsidP="00011CC6">
                  <w:pPr>
                    <w:spacing w:after="0"/>
                    <w:jc w:val="center"/>
                    <w:rPr>
                      <w:color w:val="212529"/>
                      <w:sz w:val="14"/>
                      <w:szCs w:val="16"/>
                    </w:rPr>
                  </w:pPr>
                  <w:r w:rsidRPr="003D2C74">
                    <w:rPr>
                      <w:rFonts w:ascii="Helvetica" w:hAnsi="Helvetica" w:cs="Helvetica"/>
                      <w:color w:val="212529"/>
                      <w:sz w:val="14"/>
                    </w:rPr>
                    <w:t>6.3140</w:t>
                  </w:r>
                </w:p>
              </w:tc>
              <w:tc>
                <w:tcPr>
                  <w:tcW w:w="779" w:type="dxa"/>
                  <w:shd w:val="clear" w:color="auto" w:fill="auto"/>
                  <w:noWrap/>
                  <w:vAlign w:val="center"/>
                </w:tcPr>
                <w:p w14:paraId="41CA8269" w14:textId="2AF14980" w:rsidR="00011CC6" w:rsidRPr="00A37300" w:rsidRDefault="00011CC6" w:rsidP="00011CC6">
                  <w:pPr>
                    <w:spacing w:after="0"/>
                    <w:jc w:val="center"/>
                    <w:rPr>
                      <w:color w:val="212529"/>
                      <w:sz w:val="14"/>
                      <w:szCs w:val="16"/>
                    </w:rPr>
                  </w:pPr>
                  <w:r w:rsidRPr="003D2C74">
                    <w:rPr>
                      <w:rFonts w:ascii="Helvetica" w:hAnsi="Helvetica" w:cs="Helvetica"/>
                      <w:color w:val="212529"/>
                      <w:sz w:val="14"/>
                    </w:rPr>
                    <w:t>0.11%</w:t>
                  </w:r>
                </w:p>
              </w:tc>
              <w:tc>
                <w:tcPr>
                  <w:tcW w:w="709" w:type="dxa"/>
                  <w:shd w:val="clear" w:color="auto" w:fill="auto"/>
                  <w:noWrap/>
                  <w:vAlign w:val="center"/>
                </w:tcPr>
                <w:p w14:paraId="10F9D2FC" w14:textId="073BA02E" w:rsidR="00011CC6" w:rsidRPr="00A37300" w:rsidRDefault="00011CC6" w:rsidP="00011CC6">
                  <w:pPr>
                    <w:spacing w:after="0"/>
                    <w:jc w:val="center"/>
                    <w:rPr>
                      <w:color w:val="212529"/>
                      <w:sz w:val="14"/>
                      <w:szCs w:val="16"/>
                    </w:rPr>
                  </w:pPr>
                  <w:r w:rsidRPr="003D2C74">
                    <w:rPr>
                      <w:rFonts w:ascii="Helvetica" w:hAnsi="Helvetica" w:cs="Helvetica"/>
                      <w:color w:val="212529"/>
                      <w:sz w:val="14"/>
                    </w:rPr>
                    <w:t>0.31%</w:t>
                  </w:r>
                </w:p>
              </w:tc>
              <w:tc>
                <w:tcPr>
                  <w:tcW w:w="851" w:type="dxa"/>
                  <w:shd w:val="clear" w:color="auto" w:fill="auto"/>
                  <w:noWrap/>
                  <w:vAlign w:val="center"/>
                </w:tcPr>
                <w:p w14:paraId="5B1FC30B" w14:textId="6BF523A4" w:rsidR="00011CC6" w:rsidRPr="00A37300" w:rsidRDefault="00011CC6" w:rsidP="00011CC6">
                  <w:pPr>
                    <w:spacing w:after="0"/>
                    <w:jc w:val="center"/>
                    <w:rPr>
                      <w:color w:val="212529"/>
                      <w:sz w:val="14"/>
                      <w:szCs w:val="16"/>
                    </w:rPr>
                  </w:pPr>
                  <w:r w:rsidRPr="003D2C74">
                    <w:rPr>
                      <w:rFonts w:ascii="Helvetica" w:hAnsi="Helvetica" w:cs="Helvetica"/>
                      <w:color w:val="212529"/>
                      <w:sz w:val="14"/>
                    </w:rPr>
                    <w:t>-0.68%</w:t>
                  </w:r>
                </w:p>
              </w:tc>
              <w:tc>
                <w:tcPr>
                  <w:tcW w:w="851" w:type="dxa"/>
                  <w:vAlign w:val="center"/>
                </w:tcPr>
                <w:p w14:paraId="6C8A715B" w14:textId="6765A73A" w:rsidR="00011CC6" w:rsidRPr="00A37300" w:rsidRDefault="00011CC6" w:rsidP="00011CC6">
                  <w:pPr>
                    <w:spacing w:after="0"/>
                    <w:jc w:val="center"/>
                    <w:rPr>
                      <w:color w:val="212529"/>
                      <w:sz w:val="14"/>
                      <w:szCs w:val="16"/>
                    </w:rPr>
                  </w:pPr>
                  <w:r w:rsidRPr="003D2C74">
                    <w:rPr>
                      <w:rFonts w:ascii="Helvetica" w:hAnsi="Helvetica" w:cs="Helvetica"/>
                      <w:color w:val="212529"/>
                      <w:sz w:val="14"/>
                    </w:rPr>
                    <w:t>-0.56%</w:t>
                  </w:r>
                </w:p>
              </w:tc>
            </w:tr>
          </w:tbl>
          <w:p w14:paraId="25972632" w14:textId="77777777" w:rsidR="0039471A" w:rsidRPr="00DA765A" w:rsidRDefault="0039471A" w:rsidP="00631E1C">
            <w:pPr>
              <w:rPr>
                <w:b/>
                <w:sz w:val="26"/>
                <w:szCs w:val="26"/>
              </w:rPr>
            </w:pPr>
          </w:p>
        </w:tc>
        <w:tc>
          <w:tcPr>
            <w:tcW w:w="5528" w:type="dxa"/>
          </w:tcPr>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850"/>
              <w:gridCol w:w="819"/>
              <w:gridCol w:w="882"/>
              <w:gridCol w:w="852"/>
              <w:gridCol w:w="841"/>
            </w:tblGrid>
            <w:tr w:rsidR="0039471A" w:rsidRPr="005B02DA" w14:paraId="6FE1FEA7" w14:textId="77777777" w:rsidTr="00631E1C">
              <w:trPr>
                <w:trHeight w:val="436"/>
              </w:trPr>
              <w:tc>
                <w:tcPr>
                  <w:tcW w:w="1026" w:type="dxa"/>
                  <w:shd w:val="clear" w:color="auto" w:fill="auto"/>
                  <w:vAlign w:val="center"/>
                  <w:hideMark/>
                </w:tcPr>
                <w:p w14:paraId="32A1058F"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Chỉ số </w:t>
                  </w:r>
                  <w:r w:rsidRPr="003C2666">
                    <w:rPr>
                      <w:rFonts w:eastAsia="Times New Roman"/>
                      <w:b/>
                      <w:bCs/>
                      <w:color w:val="000000"/>
                      <w:sz w:val="18"/>
                      <w:szCs w:val="18"/>
                    </w:rPr>
                    <w:br/>
                    <w:t>chủ chốt</w:t>
                  </w:r>
                </w:p>
              </w:tc>
              <w:tc>
                <w:tcPr>
                  <w:tcW w:w="850" w:type="dxa"/>
                  <w:shd w:val="clear" w:color="auto" w:fill="auto"/>
                  <w:noWrap/>
                  <w:vAlign w:val="center"/>
                  <w:hideMark/>
                </w:tcPr>
                <w:p w14:paraId="665F1E08"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1 </w:t>
                  </w:r>
                  <w:r>
                    <w:rPr>
                      <w:rFonts w:eastAsia="Times New Roman"/>
                      <w:b/>
                      <w:bCs/>
                      <w:color w:val="000000"/>
                      <w:sz w:val="18"/>
                      <w:szCs w:val="18"/>
                    </w:rPr>
                    <w:t>tuần</w:t>
                  </w:r>
                </w:p>
              </w:tc>
              <w:tc>
                <w:tcPr>
                  <w:tcW w:w="819" w:type="dxa"/>
                  <w:shd w:val="clear" w:color="auto" w:fill="auto"/>
                  <w:noWrap/>
                  <w:vAlign w:val="center"/>
                  <w:hideMark/>
                </w:tcPr>
                <w:p w14:paraId="6A100600"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1 </w:t>
                  </w:r>
                  <w:r>
                    <w:rPr>
                      <w:rFonts w:eastAsia="Times New Roman"/>
                      <w:b/>
                      <w:bCs/>
                      <w:color w:val="000000"/>
                      <w:sz w:val="18"/>
                      <w:szCs w:val="18"/>
                    </w:rPr>
                    <w:t>tháng</w:t>
                  </w:r>
                </w:p>
              </w:tc>
              <w:tc>
                <w:tcPr>
                  <w:tcW w:w="882" w:type="dxa"/>
                  <w:shd w:val="clear" w:color="auto" w:fill="auto"/>
                  <w:noWrap/>
                  <w:vAlign w:val="center"/>
                  <w:hideMark/>
                </w:tcPr>
                <w:p w14:paraId="03C319D3" w14:textId="77777777" w:rsidR="0039471A" w:rsidRPr="003C2666" w:rsidRDefault="0039471A" w:rsidP="00631E1C">
                  <w:pPr>
                    <w:spacing w:after="0" w:line="240" w:lineRule="auto"/>
                    <w:ind w:left="-95"/>
                    <w:jc w:val="center"/>
                    <w:rPr>
                      <w:rFonts w:eastAsia="Times New Roman"/>
                      <w:b/>
                      <w:bCs/>
                      <w:color w:val="000000"/>
                      <w:sz w:val="18"/>
                      <w:szCs w:val="18"/>
                    </w:rPr>
                  </w:pPr>
                  <w:r w:rsidRPr="003C2666">
                    <w:rPr>
                      <w:rFonts w:eastAsia="Times New Roman"/>
                      <w:b/>
                      <w:bCs/>
                      <w:color w:val="000000"/>
                      <w:sz w:val="18"/>
                      <w:szCs w:val="18"/>
                    </w:rPr>
                    <w:t xml:space="preserve">+/-% </w:t>
                  </w:r>
                  <w:r>
                    <w:rPr>
                      <w:rFonts w:eastAsia="Times New Roman"/>
                      <w:b/>
                      <w:bCs/>
                      <w:color w:val="000000"/>
                      <w:sz w:val="18"/>
                      <w:szCs w:val="18"/>
                    </w:rPr>
                    <w:t>sv đầu năm</w:t>
                  </w:r>
                </w:p>
              </w:tc>
              <w:tc>
                <w:tcPr>
                  <w:tcW w:w="852" w:type="dxa"/>
                  <w:shd w:val="clear" w:color="auto" w:fill="auto"/>
                  <w:noWrap/>
                  <w:vAlign w:val="center"/>
                  <w:hideMark/>
                </w:tcPr>
                <w:p w14:paraId="6EC275BD" w14:textId="77777777" w:rsidR="0039471A" w:rsidRPr="003C2666"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w:t>
                  </w:r>
                  <w:r>
                    <w:rPr>
                      <w:rFonts w:eastAsia="Times New Roman"/>
                      <w:b/>
                      <w:bCs/>
                      <w:color w:val="000000"/>
                      <w:sz w:val="18"/>
                      <w:szCs w:val="18"/>
                    </w:rPr>
                    <w:t xml:space="preserve">sv </w:t>
                  </w:r>
                  <w:r w:rsidRPr="003C2666">
                    <w:rPr>
                      <w:rFonts w:eastAsia="Times New Roman"/>
                      <w:b/>
                      <w:bCs/>
                      <w:color w:val="000000"/>
                      <w:sz w:val="18"/>
                      <w:szCs w:val="18"/>
                    </w:rPr>
                    <w:t>1</w:t>
                  </w:r>
                  <w:r>
                    <w:rPr>
                      <w:rFonts w:eastAsia="Times New Roman"/>
                      <w:b/>
                      <w:bCs/>
                      <w:color w:val="000000"/>
                      <w:sz w:val="18"/>
                      <w:szCs w:val="18"/>
                    </w:rPr>
                    <w:t xml:space="preserve"> năm</w:t>
                  </w:r>
                </w:p>
              </w:tc>
              <w:tc>
                <w:tcPr>
                  <w:tcW w:w="841" w:type="dxa"/>
                  <w:shd w:val="clear" w:color="auto" w:fill="auto"/>
                  <w:noWrap/>
                  <w:vAlign w:val="center"/>
                  <w:hideMark/>
                </w:tcPr>
                <w:p w14:paraId="352BB571" w14:textId="77777777" w:rsidR="0039471A" w:rsidRDefault="0039471A" w:rsidP="00631E1C">
                  <w:pPr>
                    <w:spacing w:after="0" w:line="240" w:lineRule="auto"/>
                    <w:jc w:val="center"/>
                    <w:rPr>
                      <w:rFonts w:eastAsia="Times New Roman"/>
                      <w:b/>
                      <w:bCs/>
                      <w:color w:val="000000"/>
                      <w:sz w:val="18"/>
                      <w:szCs w:val="18"/>
                    </w:rPr>
                  </w:pPr>
                  <w:r w:rsidRPr="003C2666">
                    <w:rPr>
                      <w:rFonts w:eastAsia="Times New Roman"/>
                      <w:b/>
                      <w:bCs/>
                      <w:color w:val="000000"/>
                      <w:sz w:val="18"/>
                      <w:szCs w:val="18"/>
                    </w:rPr>
                    <w:t xml:space="preserve">+/-% </w:t>
                  </w:r>
                </w:p>
                <w:p w14:paraId="68DC8B89" w14:textId="77777777" w:rsidR="0039471A" w:rsidRPr="003C2666" w:rsidRDefault="0039471A" w:rsidP="00631E1C">
                  <w:pPr>
                    <w:spacing w:after="0" w:line="240" w:lineRule="auto"/>
                    <w:jc w:val="center"/>
                    <w:rPr>
                      <w:rFonts w:eastAsia="Times New Roman"/>
                      <w:b/>
                      <w:bCs/>
                      <w:color w:val="000000"/>
                      <w:sz w:val="18"/>
                      <w:szCs w:val="18"/>
                    </w:rPr>
                  </w:pPr>
                  <w:r>
                    <w:rPr>
                      <w:rFonts w:eastAsia="Times New Roman"/>
                      <w:b/>
                      <w:bCs/>
                      <w:color w:val="000000"/>
                      <w:sz w:val="18"/>
                      <w:szCs w:val="18"/>
                    </w:rPr>
                    <w:t xml:space="preserve">sv </w:t>
                  </w:r>
                  <w:r w:rsidRPr="003C2666">
                    <w:rPr>
                      <w:rFonts w:eastAsia="Times New Roman"/>
                      <w:b/>
                      <w:bCs/>
                      <w:color w:val="000000"/>
                      <w:sz w:val="18"/>
                      <w:szCs w:val="18"/>
                    </w:rPr>
                    <w:t xml:space="preserve">3 </w:t>
                  </w:r>
                  <w:r>
                    <w:rPr>
                      <w:rFonts w:eastAsia="Times New Roman"/>
                      <w:b/>
                      <w:bCs/>
                      <w:color w:val="000000"/>
                      <w:sz w:val="18"/>
                      <w:szCs w:val="18"/>
                    </w:rPr>
                    <w:t>năm</w:t>
                  </w:r>
                </w:p>
              </w:tc>
            </w:tr>
            <w:tr w:rsidR="00A84935" w:rsidRPr="005B02DA" w14:paraId="61BBDF46" w14:textId="77777777" w:rsidTr="00631E1C">
              <w:trPr>
                <w:trHeight w:val="248"/>
              </w:trPr>
              <w:tc>
                <w:tcPr>
                  <w:tcW w:w="1026" w:type="dxa"/>
                  <w:shd w:val="clear" w:color="auto" w:fill="auto"/>
                  <w:noWrap/>
                  <w:vAlign w:val="center"/>
                  <w:hideMark/>
                </w:tcPr>
                <w:p w14:paraId="4BF33E7C"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Dow Jones</w:t>
                  </w:r>
                </w:p>
              </w:tc>
              <w:tc>
                <w:tcPr>
                  <w:tcW w:w="850" w:type="dxa"/>
                  <w:shd w:val="clear" w:color="auto" w:fill="auto"/>
                  <w:noWrap/>
                  <w:vAlign w:val="center"/>
                </w:tcPr>
                <w:p w14:paraId="4DB0F197" w14:textId="0FD95F22" w:rsidR="00A84935" w:rsidRPr="00A84935" w:rsidRDefault="00A84935" w:rsidP="00A84935">
                  <w:pPr>
                    <w:spacing w:after="0"/>
                    <w:jc w:val="right"/>
                    <w:rPr>
                      <w:bCs/>
                      <w:sz w:val="14"/>
                      <w:szCs w:val="18"/>
                    </w:rPr>
                  </w:pPr>
                  <w:r w:rsidRPr="00A84935">
                    <w:rPr>
                      <w:bCs/>
                      <w:sz w:val="14"/>
                      <w:szCs w:val="16"/>
                    </w:rPr>
                    <w:t>+3.18%</w:t>
                  </w:r>
                </w:p>
              </w:tc>
              <w:tc>
                <w:tcPr>
                  <w:tcW w:w="819" w:type="dxa"/>
                  <w:shd w:val="clear" w:color="auto" w:fill="auto"/>
                  <w:noWrap/>
                  <w:vAlign w:val="center"/>
                </w:tcPr>
                <w:p w14:paraId="1830FFD4" w14:textId="65C727D4" w:rsidR="00A84935" w:rsidRPr="00A84935" w:rsidRDefault="00A84935" w:rsidP="00A84935">
                  <w:pPr>
                    <w:spacing w:after="0"/>
                    <w:jc w:val="right"/>
                    <w:rPr>
                      <w:bCs/>
                      <w:sz w:val="14"/>
                      <w:szCs w:val="18"/>
                    </w:rPr>
                  </w:pPr>
                  <w:r w:rsidRPr="00A84935">
                    <w:rPr>
                      <w:bCs/>
                      <w:sz w:val="14"/>
                      <w:szCs w:val="16"/>
                    </w:rPr>
                    <w:t>+0.41%</w:t>
                  </w:r>
                </w:p>
              </w:tc>
              <w:tc>
                <w:tcPr>
                  <w:tcW w:w="882" w:type="dxa"/>
                  <w:shd w:val="clear" w:color="auto" w:fill="auto"/>
                  <w:noWrap/>
                  <w:vAlign w:val="center"/>
                </w:tcPr>
                <w:p w14:paraId="2AD336EB" w14:textId="2624AF88" w:rsidR="00A84935" w:rsidRPr="00A84935" w:rsidRDefault="00A84935" w:rsidP="00A84935">
                  <w:pPr>
                    <w:spacing w:after="0"/>
                    <w:jc w:val="right"/>
                    <w:rPr>
                      <w:bCs/>
                      <w:sz w:val="14"/>
                      <w:szCs w:val="18"/>
                    </w:rPr>
                  </w:pPr>
                  <w:r w:rsidRPr="00A84935">
                    <w:rPr>
                      <w:bCs/>
                      <w:sz w:val="14"/>
                      <w:szCs w:val="16"/>
                    </w:rPr>
                    <w:t>+12.16%</w:t>
                  </w:r>
                </w:p>
              </w:tc>
              <w:tc>
                <w:tcPr>
                  <w:tcW w:w="852" w:type="dxa"/>
                  <w:shd w:val="clear" w:color="auto" w:fill="auto"/>
                  <w:noWrap/>
                  <w:vAlign w:val="center"/>
                </w:tcPr>
                <w:p w14:paraId="03EE931E" w14:textId="7AE01B9A" w:rsidR="00A84935" w:rsidRPr="00A84935" w:rsidRDefault="00A84935" w:rsidP="00A84935">
                  <w:pPr>
                    <w:spacing w:after="0"/>
                    <w:jc w:val="right"/>
                    <w:rPr>
                      <w:bCs/>
                      <w:sz w:val="14"/>
                      <w:szCs w:val="18"/>
                    </w:rPr>
                  </w:pPr>
                  <w:r w:rsidRPr="00A84935">
                    <w:rPr>
                      <w:bCs/>
                      <w:sz w:val="14"/>
                      <w:szCs w:val="16"/>
                    </w:rPr>
                    <w:t>+6.25%</w:t>
                  </w:r>
                </w:p>
              </w:tc>
              <w:tc>
                <w:tcPr>
                  <w:tcW w:w="841" w:type="dxa"/>
                  <w:shd w:val="clear" w:color="auto" w:fill="auto"/>
                  <w:noWrap/>
                  <w:vAlign w:val="center"/>
                </w:tcPr>
                <w:p w14:paraId="728E8CC9" w14:textId="659C9407" w:rsidR="00A84935" w:rsidRPr="00A84935" w:rsidRDefault="00A84935" w:rsidP="00A84935">
                  <w:pPr>
                    <w:spacing w:after="0"/>
                    <w:jc w:val="right"/>
                    <w:rPr>
                      <w:bCs/>
                      <w:sz w:val="14"/>
                      <w:szCs w:val="18"/>
                    </w:rPr>
                  </w:pPr>
                  <w:r w:rsidRPr="00A84935">
                    <w:rPr>
                      <w:bCs/>
                      <w:sz w:val="14"/>
                      <w:szCs w:val="16"/>
                    </w:rPr>
                    <w:t>+37.95%</w:t>
                  </w:r>
                </w:p>
              </w:tc>
            </w:tr>
            <w:tr w:rsidR="00A84935" w:rsidRPr="005B02DA" w14:paraId="43F69AD0" w14:textId="77777777" w:rsidTr="00631E1C">
              <w:trPr>
                <w:trHeight w:val="279"/>
              </w:trPr>
              <w:tc>
                <w:tcPr>
                  <w:tcW w:w="1026" w:type="dxa"/>
                  <w:shd w:val="clear" w:color="auto" w:fill="auto"/>
                  <w:noWrap/>
                  <w:vAlign w:val="center"/>
                  <w:hideMark/>
                </w:tcPr>
                <w:p w14:paraId="7F715BC4"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S&amp;P 500</w:t>
                  </w:r>
                </w:p>
              </w:tc>
              <w:tc>
                <w:tcPr>
                  <w:tcW w:w="850" w:type="dxa"/>
                  <w:shd w:val="clear" w:color="auto" w:fill="auto"/>
                  <w:noWrap/>
                  <w:vAlign w:val="center"/>
                </w:tcPr>
                <w:p w14:paraId="3ADA5827" w14:textId="42E7CBE1" w:rsidR="00A84935" w:rsidRPr="00A84935" w:rsidRDefault="00A84935" w:rsidP="00A84935">
                  <w:pPr>
                    <w:spacing w:after="0"/>
                    <w:jc w:val="right"/>
                    <w:rPr>
                      <w:bCs/>
                      <w:sz w:val="14"/>
                      <w:szCs w:val="18"/>
                    </w:rPr>
                  </w:pPr>
                  <w:r w:rsidRPr="00A84935">
                    <w:rPr>
                      <w:bCs/>
                      <w:sz w:val="14"/>
                      <w:szCs w:val="16"/>
                    </w:rPr>
                    <w:t>+3.73%</w:t>
                  </w:r>
                </w:p>
              </w:tc>
              <w:tc>
                <w:tcPr>
                  <w:tcW w:w="819" w:type="dxa"/>
                  <w:shd w:val="clear" w:color="auto" w:fill="auto"/>
                  <w:noWrap/>
                  <w:vAlign w:val="center"/>
                </w:tcPr>
                <w:p w14:paraId="6574A403" w14:textId="00070B3F" w:rsidR="00A84935" w:rsidRPr="00A84935" w:rsidRDefault="00A84935" w:rsidP="00A84935">
                  <w:pPr>
                    <w:spacing w:after="0"/>
                    <w:jc w:val="right"/>
                    <w:rPr>
                      <w:bCs/>
                      <w:sz w:val="14"/>
                      <w:szCs w:val="18"/>
                    </w:rPr>
                  </w:pPr>
                  <w:r w:rsidRPr="00A84935">
                    <w:rPr>
                      <w:bCs/>
                      <w:sz w:val="14"/>
                      <w:szCs w:val="16"/>
                    </w:rPr>
                    <w:t>+0.39%</w:t>
                  </w:r>
                </w:p>
              </w:tc>
              <w:tc>
                <w:tcPr>
                  <w:tcW w:w="882" w:type="dxa"/>
                  <w:shd w:val="clear" w:color="auto" w:fill="auto"/>
                  <w:noWrap/>
                  <w:vAlign w:val="center"/>
                </w:tcPr>
                <w:p w14:paraId="46C4EABF" w14:textId="29A012E6" w:rsidR="00A84935" w:rsidRPr="00A84935" w:rsidRDefault="00A84935" w:rsidP="00A84935">
                  <w:pPr>
                    <w:spacing w:after="0"/>
                    <w:jc w:val="right"/>
                    <w:rPr>
                      <w:bCs/>
                      <w:sz w:val="14"/>
                      <w:szCs w:val="18"/>
                    </w:rPr>
                  </w:pPr>
                  <w:r w:rsidRPr="00A84935">
                    <w:rPr>
                      <w:bCs/>
                      <w:sz w:val="14"/>
                      <w:szCs w:val="16"/>
                    </w:rPr>
                    <w:t>+16.45%</w:t>
                  </w:r>
                </w:p>
              </w:tc>
              <w:tc>
                <w:tcPr>
                  <w:tcW w:w="852" w:type="dxa"/>
                  <w:shd w:val="clear" w:color="auto" w:fill="auto"/>
                  <w:noWrap/>
                  <w:vAlign w:val="center"/>
                </w:tcPr>
                <w:p w14:paraId="0B6E6B32" w14:textId="49B53599" w:rsidR="00A84935" w:rsidRPr="00A84935" w:rsidRDefault="00A84935" w:rsidP="00A84935">
                  <w:pPr>
                    <w:spacing w:after="0"/>
                    <w:jc w:val="right"/>
                    <w:rPr>
                      <w:bCs/>
                      <w:sz w:val="14"/>
                      <w:szCs w:val="18"/>
                    </w:rPr>
                  </w:pPr>
                  <w:r w:rsidRPr="00A84935">
                    <w:rPr>
                      <w:bCs/>
                      <w:sz w:val="14"/>
                      <w:szCs w:val="16"/>
                    </w:rPr>
                    <w:t>+13.54%</w:t>
                  </w:r>
                </w:p>
              </w:tc>
              <w:tc>
                <w:tcPr>
                  <w:tcW w:w="841" w:type="dxa"/>
                  <w:shd w:val="clear" w:color="auto" w:fill="auto"/>
                  <w:noWrap/>
                  <w:vAlign w:val="center"/>
                </w:tcPr>
                <w:p w14:paraId="26130D6B" w14:textId="79D71FDA" w:rsidR="00A84935" w:rsidRPr="00A84935" w:rsidRDefault="00A84935" w:rsidP="00A84935">
                  <w:pPr>
                    <w:spacing w:after="0"/>
                    <w:jc w:val="right"/>
                    <w:rPr>
                      <w:bCs/>
                      <w:sz w:val="14"/>
                      <w:szCs w:val="18"/>
                    </w:rPr>
                  </w:pPr>
                  <w:r w:rsidRPr="00A84935">
                    <w:rPr>
                      <w:bCs/>
                      <w:sz w:val="14"/>
                      <w:szCs w:val="16"/>
                    </w:rPr>
                    <w:t>+67.87%</w:t>
                  </w:r>
                </w:p>
              </w:tc>
            </w:tr>
            <w:tr w:rsidR="00A84935" w:rsidRPr="005B02DA" w14:paraId="037C0243" w14:textId="77777777" w:rsidTr="00631E1C">
              <w:trPr>
                <w:trHeight w:val="283"/>
              </w:trPr>
              <w:tc>
                <w:tcPr>
                  <w:tcW w:w="1026" w:type="dxa"/>
                  <w:shd w:val="clear" w:color="auto" w:fill="auto"/>
                  <w:noWrap/>
                  <w:vAlign w:val="center"/>
                  <w:hideMark/>
                </w:tcPr>
                <w:p w14:paraId="669DE857"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Nasdaq</w:t>
                  </w:r>
                </w:p>
              </w:tc>
              <w:tc>
                <w:tcPr>
                  <w:tcW w:w="850" w:type="dxa"/>
                  <w:shd w:val="clear" w:color="auto" w:fill="auto"/>
                  <w:noWrap/>
                  <w:vAlign w:val="center"/>
                </w:tcPr>
                <w:p w14:paraId="52E73615" w14:textId="4CEDDA04" w:rsidR="00A84935" w:rsidRPr="00A84935" w:rsidRDefault="00A84935" w:rsidP="00A84935">
                  <w:pPr>
                    <w:spacing w:after="0"/>
                    <w:jc w:val="right"/>
                    <w:rPr>
                      <w:bCs/>
                      <w:sz w:val="14"/>
                      <w:szCs w:val="18"/>
                    </w:rPr>
                  </w:pPr>
                  <w:r w:rsidRPr="00A84935">
                    <w:rPr>
                      <w:bCs/>
                      <w:sz w:val="14"/>
                      <w:szCs w:val="16"/>
                    </w:rPr>
                    <w:t>+4.91%</w:t>
                  </w:r>
                </w:p>
              </w:tc>
              <w:tc>
                <w:tcPr>
                  <w:tcW w:w="819" w:type="dxa"/>
                  <w:shd w:val="clear" w:color="auto" w:fill="auto"/>
                  <w:noWrap/>
                  <w:vAlign w:val="center"/>
                </w:tcPr>
                <w:p w14:paraId="0B12B3BA" w14:textId="16F26693" w:rsidR="00A84935" w:rsidRPr="00A84935" w:rsidRDefault="00A84935" w:rsidP="00A84935">
                  <w:pPr>
                    <w:spacing w:after="0"/>
                    <w:jc w:val="right"/>
                    <w:rPr>
                      <w:bCs/>
                      <w:sz w:val="14"/>
                      <w:szCs w:val="18"/>
                    </w:rPr>
                  </w:pPr>
                  <w:r w:rsidRPr="00A84935">
                    <w:rPr>
                      <w:bCs/>
                      <w:sz w:val="14"/>
                      <w:szCs w:val="16"/>
                    </w:rPr>
                    <w:t>-0.91%</w:t>
                  </w:r>
                </w:p>
              </w:tc>
              <w:tc>
                <w:tcPr>
                  <w:tcW w:w="882" w:type="dxa"/>
                  <w:shd w:val="clear" w:color="auto" w:fill="auto"/>
                  <w:noWrap/>
                  <w:vAlign w:val="center"/>
                </w:tcPr>
                <w:p w14:paraId="67858FDB" w14:textId="31A675CF" w:rsidR="00A84935" w:rsidRPr="00A84935" w:rsidRDefault="00A84935" w:rsidP="00A84935">
                  <w:pPr>
                    <w:spacing w:after="0"/>
                    <w:jc w:val="right"/>
                    <w:rPr>
                      <w:bCs/>
                      <w:sz w:val="14"/>
                      <w:szCs w:val="18"/>
                    </w:rPr>
                  </w:pPr>
                  <w:r w:rsidRPr="00A84935">
                    <w:rPr>
                      <w:bCs/>
                      <w:sz w:val="14"/>
                      <w:szCs w:val="16"/>
                    </w:rPr>
                    <w:t>+21.00%</w:t>
                  </w:r>
                </w:p>
              </w:tc>
              <w:tc>
                <w:tcPr>
                  <w:tcW w:w="852" w:type="dxa"/>
                  <w:shd w:val="clear" w:color="auto" w:fill="auto"/>
                  <w:noWrap/>
                  <w:vAlign w:val="center"/>
                </w:tcPr>
                <w:p w14:paraId="09ECA1A0" w14:textId="261A491A" w:rsidR="00A84935" w:rsidRPr="00A84935" w:rsidRDefault="00A84935" w:rsidP="00A84935">
                  <w:pPr>
                    <w:spacing w:after="0"/>
                    <w:jc w:val="right"/>
                    <w:rPr>
                      <w:bCs/>
                      <w:sz w:val="14"/>
                      <w:szCs w:val="18"/>
                    </w:rPr>
                  </w:pPr>
                  <w:r w:rsidRPr="00A84935">
                    <w:rPr>
                      <w:bCs/>
                      <w:sz w:val="14"/>
                      <w:szCs w:val="16"/>
                    </w:rPr>
                    <w:t>+21.58%</w:t>
                  </w:r>
                </w:p>
              </w:tc>
              <w:tc>
                <w:tcPr>
                  <w:tcW w:w="841" w:type="dxa"/>
                  <w:shd w:val="clear" w:color="auto" w:fill="auto"/>
                  <w:noWrap/>
                  <w:vAlign w:val="center"/>
                </w:tcPr>
                <w:p w14:paraId="56011B2A" w14:textId="34A5467D" w:rsidR="00A84935" w:rsidRPr="00A84935" w:rsidRDefault="00A84935" w:rsidP="00A84935">
                  <w:pPr>
                    <w:spacing w:after="0"/>
                    <w:jc w:val="right"/>
                    <w:rPr>
                      <w:bCs/>
                      <w:sz w:val="14"/>
                      <w:szCs w:val="18"/>
                    </w:rPr>
                  </w:pPr>
                  <w:r w:rsidRPr="00A84935">
                    <w:rPr>
                      <w:bCs/>
                      <w:sz w:val="14"/>
                      <w:szCs w:val="16"/>
                    </w:rPr>
                    <w:t>+103.75%</w:t>
                  </w:r>
                </w:p>
              </w:tc>
            </w:tr>
            <w:tr w:rsidR="00A84935" w:rsidRPr="005B02DA" w14:paraId="5B8194EC" w14:textId="77777777" w:rsidTr="00631E1C">
              <w:trPr>
                <w:trHeight w:val="259"/>
              </w:trPr>
              <w:tc>
                <w:tcPr>
                  <w:tcW w:w="1026" w:type="dxa"/>
                  <w:shd w:val="clear" w:color="auto" w:fill="auto"/>
                  <w:noWrap/>
                  <w:vAlign w:val="center"/>
                  <w:hideMark/>
                </w:tcPr>
                <w:p w14:paraId="476F7C50"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DAX</w:t>
                  </w:r>
                </w:p>
              </w:tc>
              <w:tc>
                <w:tcPr>
                  <w:tcW w:w="850" w:type="dxa"/>
                  <w:shd w:val="clear" w:color="auto" w:fill="auto"/>
                  <w:noWrap/>
                  <w:vAlign w:val="center"/>
                </w:tcPr>
                <w:p w14:paraId="1B00D6D7" w14:textId="438DF0F7" w:rsidR="00A84935" w:rsidRPr="00A84935" w:rsidRDefault="00A84935" w:rsidP="00A84935">
                  <w:pPr>
                    <w:spacing w:after="0"/>
                    <w:jc w:val="right"/>
                    <w:rPr>
                      <w:bCs/>
                      <w:sz w:val="14"/>
                      <w:szCs w:val="18"/>
                    </w:rPr>
                  </w:pPr>
                  <w:r w:rsidRPr="00A84935">
                    <w:rPr>
                      <w:bCs/>
                      <w:sz w:val="14"/>
                      <w:szCs w:val="16"/>
                    </w:rPr>
                    <w:t>+3.23%</w:t>
                  </w:r>
                </w:p>
              </w:tc>
              <w:tc>
                <w:tcPr>
                  <w:tcW w:w="819" w:type="dxa"/>
                  <w:shd w:val="clear" w:color="auto" w:fill="auto"/>
                  <w:noWrap/>
                  <w:vAlign w:val="center"/>
                </w:tcPr>
                <w:p w14:paraId="0A3EBE6A" w14:textId="4A5E6CCD" w:rsidR="00A84935" w:rsidRPr="00A84935" w:rsidRDefault="00A84935" w:rsidP="00A84935">
                  <w:pPr>
                    <w:spacing w:after="0"/>
                    <w:jc w:val="right"/>
                    <w:rPr>
                      <w:bCs/>
                      <w:sz w:val="14"/>
                      <w:szCs w:val="18"/>
                    </w:rPr>
                  </w:pPr>
                  <w:r w:rsidRPr="00A84935">
                    <w:rPr>
                      <w:bCs/>
                      <w:sz w:val="14"/>
                      <w:szCs w:val="16"/>
                    </w:rPr>
                    <w:t>-1.17%</w:t>
                  </w:r>
                </w:p>
              </w:tc>
              <w:tc>
                <w:tcPr>
                  <w:tcW w:w="882" w:type="dxa"/>
                  <w:shd w:val="clear" w:color="auto" w:fill="auto"/>
                  <w:noWrap/>
                  <w:vAlign w:val="center"/>
                </w:tcPr>
                <w:p w14:paraId="241BA6DA" w14:textId="21466FEA" w:rsidR="00A84935" w:rsidRPr="00A84935" w:rsidRDefault="00A84935" w:rsidP="00A84935">
                  <w:pPr>
                    <w:spacing w:after="0"/>
                    <w:jc w:val="right"/>
                    <w:rPr>
                      <w:bCs/>
                      <w:sz w:val="14"/>
                      <w:szCs w:val="18"/>
                    </w:rPr>
                  </w:pPr>
                  <w:r w:rsidRPr="00A84935">
                    <w:rPr>
                      <w:bCs/>
                      <w:sz w:val="14"/>
                      <w:szCs w:val="16"/>
                    </w:rPr>
                    <w:t>+19.73%</w:t>
                  </w:r>
                </w:p>
              </w:tc>
              <w:tc>
                <w:tcPr>
                  <w:tcW w:w="852" w:type="dxa"/>
                  <w:shd w:val="clear" w:color="auto" w:fill="auto"/>
                  <w:noWrap/>
                  <w:vAlign w:val="center"/>
                </w:tcPr>
                <w:p w14:paraId="53DCB177" w14:textId="07CE33D0" w:rsidR="00A84935" w:rsidRPr="00A84935" w:rsidRDefault="00A84935" w:rsidP="00A84935">
                  <w:pPr>
                    <w:spacing w:after="0"/>
                    <w:jc w:val="right"/>
                    <w:rPr>
                      <w:bCs/>
                      <w:sz w:val="14"/>
                      <w:szCs w:val="18"/>
                    </w:rPr>
                  </w:pPr>
                  <w:r w:rsidRPr="00A84935">
                    <w:rPr>
                      <w:bCs/>
                      <w:sz w:val="14"/>
                      <w:szCs w:val="16"/>
                    </w:rPr>
                    <w:t>+21.45%</w:t>
                  </w:r>
                </w:p>
              </w:tc>
              <w:tc>
                <w:tcPr>
                  <w:tcW w:w="841" w:type="dxa"/>
                  <w:shd w:val="clear" w:color="auto" w:fill="auto"/>
                  <w:noWrap/>
                  <w:vAlign w:val="center"/>
                </w:tcPr>
                <w:p w14:paraId="54910BE1" w14:textId="65CDC901" w:rsidR="00A84935" w:rsidRPr="00A84935" w:rsidRDefault="00A84935" w:rsidP="00A84935">
                  <w:pPr>
                    <w:spacing w:after="0"/>
                    <w:jc w:val="right"/>
                    <w:rPr>
                      <w:bCs/>
                      <w:sz w:val="14"/>
                      <w:szCs w:val="18"/>
                    </w:rPr>
                  </w:pPr>
                  <w:r w:rsidRPr="00A84935">
                    <w:rPr>
                      <w:bCs/>
                      <w:sz w:val="14"/>
                      <w:szCs w:val="16"/>
                    </w:rPr>
                    <w:t>+65.57%</w:t>
                  </w:r>
                </w:p>
              </w:tc>
            </w:tr>
            <w:tr w:rsidR="00A84935" w:rsidRPr="005B02DA" w14:paraId="56BBE329" w14:textId="77777777" w:rsidTr="00631E1C">
              <w:trPr>
                <w:trHeight w:val="277"/>
              </w:trPr>
              <w:tc>
                <w:tcPr>
                  <w:tcW w:w="1026" w:type="dxa"/>
                  <w:shd w:val="clear" w:color="auto" w:fill="auto"/>
                  <w:noWrap/>
                  <w:vAlign w:val="center"/>
                  <w:hideMark/>
                </w:tcPr>
                <w:p w14:paraId="153B07F1"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FTSE 100</w:t>
                  </w:r>
                </w:p>
              </w:tc>
              <w:tc>
                <w:tcPr>
                  <w:tcW w:w="850" w:type="dxa"/>
                  <w:shd w:val="clear" w:color="auto" w:fill="auto"/>
                  <w:noWrap/>
                  <w:vAlign w:val="center"/>
                </w:tcPr>
                <w:p w14:paraId="14AC52BD" w14:textId="22A506EE" w:rsidR="00A84935" w:rsidRPr="00A84935" w:rsidRDefault="00A84935" w:rsidP="00A84935">
                  <w:pPr>
                    <w:spacing w:after="0"/>
                    <w:jc w:val="right"/>
                    <w:rPr>
                      <w:bCs/>
                      <w:sz w:val="14"/>
                      <w:szCs w:val="18"/>
                    </w:rPr>
                  </w:pPr>
                  <w:r w:rsidRPr="00A84935">
                    <w:rPr>
                      <w:bCs/>
                      <w:sz w:val="14"/>
                      <w:szCs w:val="16"/>
                    </w:rPr>
                    <w:t>+1.90%</w:t>
                  </w:r>
                </w:p>
              </w:tc>
              <w:tc>
                <w:tcPr>
                  <w:tcW w:w="819" w:type="dxa"/>
                  <w:shd w:val="clear" w:color="auto" w:fill="auto"/>
                  <w:noWrap/>
                  <w:vAlign w:val="center"/>
                </w:tcPr>
                <w:p w14:paraId="31EEDA41" w14:textId="2C5C8A30" w:rsidR="00A84935" w:rsidRPr="00A84935" w:rsidRDefault="00A84935" w:rsidP="00A84935">
                  <w:pPr>
                    <w:spacing w:after="0"/>
                    <w:jc w:val="right"/>
                    <w:rPr>
                      <w:bCs/>
                      <w:sz w:val="14"/>
                      <w:szCs w:val="18"/>
                    </w:rPr>
                  </w:pPr>
                  <w:r w:rsidRPr="00A84935">
                    <w:rPr>
                      <w:bCs/>
                      <w:sz w:val="14"/>
                      <w:szCs w:val="16"/>
                    </w:rPr>
                    <w:t>-0.41%</w:t>
                  </w:r>
                </w:p>
              </w:tc>
              <w:tc>
                <w:tcPr>
                  <w:tcW w:w="882" w:type="dxa"/>
                  <w:shd w:val="clear" w:color="auto" w:fill="auto"/>
                  <w:noWrap/>
                  <w:vAlign w:val="center"/>
                </w:tcPr>
                <w:p w14:paraId="3337AEEE" w14:textId="0718D3A4" w:rsidR="00A84935" w:rsidRPr="00A84935" w:rsidRDefault="00A84935" w:rsidP="00A84935">
                  <w:pPr>
                    <w:spacing w:after="0"/>
                    <w:jc w:val="right"/>
                    <w:rPr>
                      <w:bCs/>
                      <w:sz w:val="14"/>
                      <w:szCs w:val="18"/>
                    </w:rPr>
                  </w:pPr>
                  <w:r w:rsidRPr="00A84935">
                    <w:rPr>
                      <w:bCs/>
                      <w:sz w:val="14"/>
                      <w:szCs w:val="16"/>
                    </w:rPr>
                    <w:t>+18.93%</w:t>
                  </w:r>
                </w:p>
              </w:tc>
              <w:tc>
                <w:tcPr>
                  <w:tcW w:w="852" w:type="dxa"/>
                  <w:shd w:val="clear" w:color="auto" w:fill="auto"/>
                  <w:noWrap/>
                  <w:vAlign w:val="center"/>
                </w:tcPr>
                <w:p w14:paraId="7A3EA697" w14:textId="5511CD9E" w:rsidR="00A84935" w:rsidRPr="00A84935" w:rsidRDefault="00A84935" w:rsidP="00A84935">
                  <w:pPr>
                    <w:spacing w:after="0"/>
                    <w:jc w:val="right"/>
                    <w:rPr>
                      <w:bCs/>
                      <w:sz w:val="14"/>
                      <w:szCs w:val="18"/>
                    </w:rPr>
                  </w:pPr>
                  <w:r w:rsidRPr="00A84935">
                    <w:rPr>
                      <w:bCs/>
                      <w:sz w:val="14"/>
                      <w:szCs w:val="16"/>
                    </w:rPr>
                    <w:t>+17.29%</w:t>
                  </w:r>
                </w:p>
              </w:tc>
              <w:tc>
                <w:tcPr>
                  <w:tcW w:w="841" w:type="dxa"/>
                  <w:shd w:val="clear" w:color="auto" w:fill="auto"/>
                  <w:noWrap/>
                  <w:vAlign w:val="center"/>
                </w:tcPr>
                <w:p w14:paraId="5089EFA8" w14:textId="463C2FE2" w:rsidR="00A84935" w:rsidRPr="00A84935" w:rsidRDefault="00A84935" w:rsidP="00A84935">
                  <w:pPr>
                    <w:spacing w:after="0"/>
                    <w:jc w:val="right"/>
                    <w:rPr>
                      <w:bCs/>
                      <w:sz w:val="14"/>
                      <w:szCs w:val="18"/>
                    </w:rPr>
                  </w:pPr>
                  <w:r w:rsidRPr="00A84935">
                    <w:rPr>
                      <w:bCs/>
                      <w:sz w:val="14"/>
                      <w:szCs w:val="16"/>
                    </w:rPr>
                    <w:t>+28.36%</w:t>
                  </w:r>
                </w:p>
              </w:tc>
            </w:tr>
            <w:tr w:rsidR="00A84935" w:rsidRPr="005B02DA" w14:paraId="6D94DF63" w14:textId="77777777" w:rsidTr="00631E1C">
              <w:trPr>
                <w:trHeight w:val="281"/>
              </w:trPr>
              <w:tc>
                <w:tcPr>
                  <w:tcW w:w="1026" w:type="dxa"/>
                  <w:shd w:val="clear" w:color="auto" w:fill="auto"/>
                  <w:noWrap/>
                  <w:vAlign w:val="center"/>
                  <w:hideMark/>
                </w:tcPr>
                <w:p w14:paraId="010681A7"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CAC 40</w:t>
                  </w:r>
                </w:p>
              </w:tc>
              <w:tc>
                <w:tcPr>
                  <w:tcW w:w="850" w:type="dxa"/>
                  <w:shd w:val="clear" w:color="auto" w:fill="auto"/>
                  <w:noWrap/>
                  <w:vAlign w:val="center"/>
                </w:tcPr>
                <w:p w14:paraId="71A88A67" w14:textId="0E05CCBE" w:rsidR="00A84935" w:rsidRPr="00A84935" w:rsidRDefault="00A84935" w:rsidP="00A84935">
                  <w:pPr>
                    <w:spacing w:after="0"/>
                    <w:jc w:val="right"/>
                    <w:rPr>
                      <w:bCs/>
                      <w:sz w:val="14"/>
                      <w:szCs w:val="18"/>
                    </w:rPr>
                  </w:pPr>
                  <w:r w:rsidRPr="00A84935">
                    <w:rPr>
                      <w:bCs/>
                      <w:sz w:val="14"/>
                      <w:szCs w:val="16"/>
                    </w:rPr>
                    <w:t>+1.75%</w:t>
                  </w:r>
                </w:p>
              </w:tc>
              <w:tc>
                <w:tcPr>
                  <w:tcW w:w="819" w:type="dxa"/>
                  <w:shd w:val="clear" w:color="auto" w:fill="auto"/>
                  <w:noWrap/>
                  <w:vAlign w:val="center"/>
                </w:tcPr>
                <w:p w14:paraId="69D28E19" w14:textId="149DBE7A" w:rsidR="00A84935" w:rsidRPr="00A84935" w:rsidRDefault="00A84935" w:rsidP="00A84935">
                  <w:pPr>
                    <w:spacing w:after="0"/>
                    <w:jc w:val="right"/>
                    <w:rPr>
                      <w:bCs/>
                      <w:sz w:val="14"/>
                      <w:szCs w:val="18"/>
                    </w:rPr>
                  </w:pPr>
                  <w:r w:rsidRPr="00A84935">
                    <w:rPr>
                      <w:bCs/>
                      <w:sz w:val="14"/>
                      <w:szCs w:val="16"/>
                    </w:rPr>
                    <w:t>-0.42%</w:t>
                  </w:r>
                </w:p>
              </w:tc>
              <w:tc>
                <w:tcPr>
                  <w:tcW w:w="882" w:type="dxa"/>
                  <w:shd w:val="clear" w:color="auto" w:fill="auto"/>
                  <w:noWrap/>
                  <w:vAlign w:val="center"/>
                </w:tcPr>
                <w:p w14:paraId="4DA2440D" w14:textId="756A254E" w:rsidR="00A84935" w:rsidRPr="00A84935" w:rsidRDefault="00A84935" w:rsidP="00A84935">
                  <w:pPr>
                    <w:spacing w:after="0"/>
                    <w:jc w:val="right"/>
                    <w:rPr>
                      <w:bCs/>
                      <w:sz w:val="14"/>
                      <w:szCs w:val="18"/>
                    </w:rPr>
                  </w:pPr>
                  <w:r w:rsidRPr="00A84935">
                    <w:rPr>
                      <w:bCs/>
                      <w:sz w:val="14"/>
                      <w:szCs w:val="16"/>
                    </w:rPr>
                    <w:t>+10.05%</w:t>
                  </w:r>
                </w:p>
              </w:tc>
              <w:tc>
                <w:tcPr>
                  <w:tcW w:w="852" w:type="dxa"/>
                  <w:shd w:val="clear" w:color="auto" w:fill="auto"/>
                  <w:noWrap/>
                  <w:vAlign w:val="center"/>
                </w:tcPr>
                <w:p w14:paraId="651980EF" w14:textId="446EC491" w:rsidR="00A84935" w:rsidRPr="00A84935" w:rsidRDefault="00A84935" w:rsidP="00A84935">
                  <w:pPr>
                    <w:spacing w:after="0"/>
                    <w:jc w:val="right"/>
                    <w:rPr>
                      <w:bCs/>
                      <w:sz w:val="14"/>
                      <w:szCs w:val="18"/>
                    </w:rPr>
                  </w:pPr>
                  <w:r w:rsidRPr="00A84935">
                    <w:rPr>
                      <w:bCs/>
                      <w:sz w:val="14"/>
                      <w:szCs w:val="16"/>
                    </w:rPr>
                    <w:t>+12.27%</w:t>
                  </w:r>
                </w:p>
              </w:tc>
              <w:tc>
                <w:tcPr>
                  <w:tcW w:w="841" w:type="dxa"/>
                  <w:shd w:val="clear" w:color="auto" w:fill="auto"/>
                  <w:noWrap/>
                  <w:vAlign w:val="center"/>
                </w:tcPr>
                <w:p w14:paraId="1E744557" w14:textId="5520AF76" w:rsidR="00A84935" w:rsidRPr="00A84935" w:rsidRDefault="00A84935" w:rsidP="00A84935">
                  <w:pPr>
                    <w:spacing w:after="0"/>
                    <w:jc w:val="right"/>
                    <w:rPr>
                      <w:bCs/>
                      <w:sz w:val="14"/>
                      <w:szCs w:val="18"/>
                    </w:rPr>
                  </w:pPr>
                  <w:r w:rsidRPr="00A84935">
                    <w:rPr>
                      <w:bCs/>
                      <w:sz w:val="14"/>
                      <w:szCs w:val="16"/>
                    </w:rPr>
                    <w:t>+20.54%</w:t>
                  </w:r>
                </w:p>
              </w:tc>
            </w:tr>
            <w:tr w:rsidR="00A84935" w:rsidRPr="005B02DA" w14:paraId="224D0A86" w14:textId="77777777" w:rsidTr="00631E1C">
              <w:trPr>
                <w:trHeight w:val="319"/>
              </w:trPr>
              <w:tc>
                <w:tcPr>
                  <w:tcW w:w="1026" w:type="dxa"/>
                  <w:shd w:val="clear" w:color="auto" w:fill="auto"/>
                  <w:noWrap/>
                  <w:vAlign w:val="center"/>
                  <w:hideMark/>
                </w:tcPr>
                <w:p w14:paraId="034ACF6E"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Nikkei 225</w:t>
                  </w:r>
                </w:p>
              </w:tc>
              <w:tc>
                <w:tcPr>
                  <w:tcW w:w="850" w:type="dxa"/>
                  <w:shd w:val="clear" w:color="auto" w:fill="auto"/>
                  <w:noWrap/>
                  <w:vAlign w:val="center"/>
                </w:tcPr>
                <w:p w14:paraId="6804692E" w14:textId="61F82E36" w:rsidR="00A84935" w:rsidRPr="00A84935" w:rsidRDefault="00A84935" w:rsidP="00A84935">
                  <w:pPr>
                    <w:spacing w:after="0"/>
                    <w:jc w:val="right"/>
                    <w:rPr>
                      <w:bCs/>
                      <w:sz w:val="14"/>
                      <w:szCs w:val="18"/>
                    </w:rPr>
                  </w:pPr>
                  <w:r w:rsidRPr="00A84935">
                    <w:rPr>
                      <w:bCs/>
                      <w:sz w:val="14"/>
                      <w:szCs w:val="16"/>
                    </w:rPr>
                    <w:t>+3.35%</w:t>
                  </w:r>
                </w:p>
              </w:tc>
              <w:tc>
                <w:tcPr>
                  <w:tcW w:w="819" w:type="dxa"/>
                  <w:shd w:val="clear" w:color="auto" w:fill="auto"/>
                  <w:noWrap/>
                  <w:vAlign w:val="center"/>
                </w:tcPr>
                <w:p w14:paraId="0C43E8BA" w14:textId="091219FC" w:rsidR="00A84935" w:rsidRPr="00A84935" w:rsidRDefault="00A84935" w:rsidP="00A84935">
                  <w:pPr>
                    <w:spacing w:after="0"/>
                    <w:jc w:val="right"/>
                    <w:rPr>
                      <w:bCs/>
                      <w:sz w:val="14"/>
                      <w:szCs w:val="18"/>
                    </w:rPr>
                  </w:pPr>
                  <w:r w:rsidRPr="00A84935">
                    <w:rPr>
                      <w:bCs/>
                      <w:sz w:val="14"/>
                      <w:szCs w:val="16"/>
                    </w:rPr>
                    <w:t>-2.09%</w:t>
                  </w:r>
                </w:p>
              </w:tc>
              <w:tc>
                <w:tcPr>
                  <w:tcW w:w="882" w:type="dxa"/>
                  <w:shd w:val="clear" w:color="auto" w:fill="auto"/>
                  <w:noWrap/>
                  <w:vAlign w:val="center"/>
                </w:tcPr>
                <w:p w14:paraId="2443D7FA" w14:textId="1D588C9D" w:rsidR="00A84935" w:rsidRPr="00A84935" w:rsidRDefault="00A84935" w:rsidP="00A84935">
                  <w:pPr>
                    <w:spacing w:after="0"/>
                    <w:jc w:val="right"/>
                    <w:rPr>
                      <w:bCs/>
                      <w:sz w:val="14"/>
                      <w:szCs w:val="18"/>
                    </w:rPr>
                  </w:pPr>
                  <w:r w:rsidRPr="00A84935">
                    <w:rPr>
                      <w:bCs/>
                      <w:sz w:val="14"/>
                      <w:szCs w:val="16"/>
                    </w:rPr>
                    <w:t>+25.97%</w:t>
                  </w:r>
                </w:p>
              </w:tc>
              <w:tc>
                <w:tcPr>
                  <w:tcW w:w="852" w:type="dxa"/>
                  <w:shd w:val="clear" w:color="auto" w:fill="auto"/>
                  <w:noWrap/>
                  <w:vAlign w:val="center"/>
                </w:tcPr>
                <w:p w14:paraId="59C15255" w14:textId="359F3313" w:rsidR="00A84935" w:rsidRPr="00A84935" w:rsidRDefault="00A84935" w:rsidP="00A84935">
                  <w:pPr>
                    <w:spacing w:after="0"/>
                    <w:jc w:val="right"/>
                    <w:rPr>
                      <w:bCs/>
                      <w:sz w:val="14"/>
                      <w:szCs w:val="18"/>
                    </w:rPr>
                  </w:pPr>
                  <w:r w:rsidRPr="00A84935">
                    <w:rPr>
                      <w:bCs/>
                      <w:sz w:val="14"/>
                      <w:szCs w:val="16"/>
                    </w:rPr>
                    <w:t>+31.53%</w:t>
                  </w:r>
                </w:p>
              </w:tc>
              <w:tc>
                <w:tcPr>
                  <w:tcW w:w="841" w:type="dxa"/>
                  <w:shd w:val="clear" w:color="auto" w:fill="auto"/>
                  <w:noWrap/>
                  <w:vAlign w:val="center"/>
                </w:tcPr>
                <w:p w14:paraId="68806FC7" w14:textId="7103A151" w:rsidR="00A84935" w:rsidRPr="00A84935" w:rsidRDefault="00A84935" w:rsidP="00A84935">
                  <w:pPr>
                    <w:spacing w:after="0"/>
                    <w:jc w:val="right"/>
                    <w:rPr>
                      <w:bCs/>
                      <w:sz w:val="14"/>
                      <w:szCs w:val="18"/>
                    </w:rPr>
                  </w:pPr>
                  <w:r w:rsidRPr="00A84935">
                    <w:rPr>
                      <w:bCs/>
                      <w:sz w:val="14"/>
                      <w:szCs w:val="16"/>
                    </w:rPr>
                    <w:t>+79.68%</w:t>
                  </w:r>
                </w:p>
              </w:tc>
            </w:tr>
            <w:tr w:rsidR="00A84935" w:rsidRPr="005B02DA" w14:paraId="60F6FB77" w14:textId="77777777" w:rsidTr="00631E1C">
              <w:trPr>
                <w:trHeight w:val="282"/>
              </w:trPr>
              <w:tc>
                <w:tcPr>
                  <w:tcW w:w="1026" w:type="dxa"/>
                  <w:shd w:val="clear" w:color="auto" w:fill="auto"/>
                  <w:noWrap/>
                  <w:vAlign w:val="center"/>
                  <w:hideMark/>
                </w:tcPr>
                <w:p w14:paraId="0099795F"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Shanghai</w:t>
                  </w:r>
                </w:p>
              </w:tc>
              <w:tc>
                <w:tcPr>
                  <w:tcW w:w="850" w:type="dxa"/>
                  <w:shd w:val="clear" w:color="auto" w:fill="auto"/>
                  <w:noWrap/>
                  <w:vAlign w:val="center"/>
                </w:tcPr>
                <w:p w14:paraId="1AD1D7F4" w14:textId="33509D7B" w:rsidR="00A84935" w:rsidRPr="00A84935" w:rsidRDefault="00A84935" w:rsidP="00A84935">
                  <w:pPr>
                    <w:spacing w:after="0"/>
                    <w:jc w:val="right"/>
                    <w:rPr>
                      <w:bCs/>
                      <w:sz w:val="14"/>
                      <w:szCs w:val="18"/>
                    </w:rPr>
                  </w:pPr>
                  <w:r w:rsidRPr="00A84935">
                    <w:rPr>
                      <w:bCs/>
                      <w:sz w:val="14"/>
                      <w:szCs w:val="16"/>
                    </w:rPr>
                    <w:t>+1.40%</w:t>
                  </w:r>
                </w:p>
              </w:tc>
              <w:tc>
                <w:tcPr>
                  <w:tcW w:w="819" w:type="dxa"/>
                  <w:shd w:val="clear" w:color="auto" w:fill="auto"/>
                  <w:noWrap/>
                  <w:vAlign w:val="center"/>
                </w:tcPr>
                <w:p w14:paraId="7F566615" w14:textId="0C4E08C0" w:rsidR="00A84935" w:rsidRPr="00A84935" w:rsidRDefault="00A84935" w:rsidP="00A84935">
                  <w:pPr>
                    <w:spacing w:after="0"/>
                    <w:jc w:val="right"/>
                    <w:rPr>
                      <w:bCs/>
                      <w:sz w:val="14"/>
                      <w:szCs w:val="18"/>
                    </w:rPr>
                  </w:pPr>
                  <w:r w:rsidRPr="00A84935">
                    <w:rPr>
                      <w:bCs/>
                      <w:sz w:val="14"/>
                      <w:szCs w:val="16"/>
                    </w:rPr>
                    <w:t>-2.47%</w:t>
                  </w:r>
                </w:p>
              </w:tc>
              <w:tc>
                <w:tcPr>
                  <w:tcW w:w="882" w:type="dxa"/>
                  <w:shd w:val="clear" w:color="auto" w:fill="auto"/>
                  <w:noWrap/>
                  <w:vAlign w:val="center"/>
                </w:tcPr>
                <w:p w14:paraId="3097330C" w14:textId="5F5133D8" w:rsidR="00A84935" w:rsidRPr="00A84935" w:rsidRDefault="00A84935" w:rsidP="00A84935">
                  <w:pPr>
                    <w:spacing w:after="0"/>
                    <w:jc w:val="right"/>
                    <w:rPr>
                      <w:bCs/>
                      <w:sz w:val="14"/>
                      <w:szCs w:val="18"/>
                    </w:rPr>
                  </w:pPr>
                  <w:r w:rsidRPr="00A84935">
                    <w:rPr>
                      <w:bCs/>
                      <w:sz w:val="14"/>
                      <w:szCs w:val="16"/>
                    </w:rPr>
                    <w:t>+16.02%</w:t>
                  </w:r>
                </w:p>
              </w:tc>
              <w:tc>
                <w:tcPr>
                  <w:tcW w:w="852" w:type="dxa"/>
                  <w:shd w:val="clear" w:color="auto" w:fill="auto"/>
                  <w:noWrap/>
                  <w:vAlign w:val="center"/>
                </w:tcPr>
                <w:p w14:paraId="338E1586" w14:textId="07D94464" w:rsidR="00A84935" w:rsidRPr="00A84935" w:rsidRDefault="00A84935" w:rsidP="00A84935">
                  <w:pPr>
                    <w:spacing w:after="0"/>
                    <w:jc w:val="right"/>
                    <w:rPr>
                      <w:bCs/>
                      <w:sz w:val="14"/>
                      <w:szCs w:val="18"/>
                    </w:rPr>
                  </w:pPr>
                  <w:r w:rsidRPr="00A84935">
                    <w:rPr>
                      <w:bCs/>
                      <w:sz w:val="14"/>
                      <w:szCs w:val="16"/>
                    </w:rPr>
                    <w:t>+16.90%</w:t>
                  </w:r>
                </w:p>
              </w:tc>
              <w:tc>
                <w:tcPr>
                  <w:tcW w:w="841" w:type="dxa"/>
                  <w:shd w:val="clear" w:color="auto" w:fill="auto"/>
                  <w:noWrap/>
                  <w:vAlign w:val="center"/>
                </w:tcPr>
                <w:p w14:paraId="6CDC7810" w14:textId="5E129B17" w:rsidR="00A84935" w:rsidRPr="00A84935" w:rsidRDefault="00A84935" w:rsidP="00A84935">
                  <w:pPr>
                    <w:spacing w:after="0"/>
                    <w:jc w:val="right"/>
                    <w:rPr>
                      <w:bCs/>
                      <w:sz w:val="14"/>
                      <w:szCs w:val="18"/>
                    </w:rPr>
                  </w:pPr>
                  <w:r w:rsidRPr="00A84935">
                    <w:rPr>
                      <w:bCs/>
                      <w:sz w:val="14"/>
                      <w:szCs w:val="16"/>
                    </w:rPr>
                    <w:t>+23.40%</w:t>
                  </w:r>
                </w:p>
              </w:tc>
            </w:tr>
            <w:tr w:rsidR="00A84935" w:rsidRPr="005B02DA" w14:paraId="2F98E860" w14:textId="77777777" w:rsidTr="00631E1C">
              <w:trPr>
                <w:trHeight w:val="257"/>
              </w:trPr>
              <w:tc>
                <w:tcPr>
                  <w:tcW w:w="1026" w:type="dxa"/>
                  <w:shd w:val="clear" w:color="auto" w:fill="auto"/>
                  <w:noWrap/>
                  <w:vAlign w:val="center"/>
                  <w:hideMark/>
                </w:tcPr>
                <w:p w14:paraId="7E19F598" w14:textId="77777777" w:rsidR="00A84935" w:rsidRPr="00BB50D8" w:rsidRDefault="00A84935" w:rsidP="00A84935">
                  <w:pPr>
                    <w:spacing w:after="0" w:line="240" w:lineRule="auto"/>
                    <w:rPr>
                      <w:rFonts w:eastAsia="Times New Roman"/>
                      <w:b/>
                      <w:bCs/>
                      <w:color w:val="000000"/>
                      <w:sz w:val="16"/>
                      <w:szCs w:val="16"/>
                    </w:rPr>
                  </w:pPr>
                  <w:r w:rsidRPr="00BB50D8">
                    <w:rPr>
                      <w:rFonts w:eastAsia="Times New Roman"/>
                      <w:b/>
                      <w:bCs/>
                      <w:color w:val="000000"/>
                      <w:sz w:val="16"/>
                      <w:szCs w:val="16"/>
                    </w:rPr>
                    <w:t>Hang Seng</w:t>
                  </w:r>
                </w:p>
              </w:tc>
              <w:tc>
                <w:tcPr>
                  <w:tcW w:w="850" w:type="dxa"/>
                  <w:shd w:val="clear" w:color="auto" w:fill="auto"/>
                  <w:noWrap/>
                  <w:vAlign w:val="center"/>
                </w:tcPr>
                <w:p w14:paraId="44EFC19A" w14:textId="0AD4B520" w:rsidR="00A84935" w:rsidRPr="00A84935" w:rsidRDefault="00A84935" w:rsidP="00A84935">
                  <w:pPr>
                    <w:spacing w:after="0"/>
                    <w:jc w:val="right"/>
                    <w:rPr>
                      <w:bCs/>
                      <w:sz w:val="14"/>
                      <w:szCs w:val="18"/>
                    </w:rPr>
                  </w:pPr>
                  <w:r w:rsidRPr="00A84935">
                    <w:rPr>
                      <w:bCs/>
                      <w:sz w:val="14"/>
                      <w:szCs w:val="16"/>
                    </w:rPr>
                    <w:t>+2.53%</w:t>
                  </w:r>
                </w:p>
              </w:tc>
              <w:tc>
                <w:tcPr>
                  <w:tcW w:w="819" w:type="dxa"/>
                  <w:shd w:val="clear" w:color="auto" w:fill="auto"/>
                  <w:noWrap/>
                  <w:vAlign w:val="center"/>
                </w:tcPr>
                <w:p w14:paraId="3CE314AD" w14:textId="1CCF6F4E" w:rsidR="00A84935" w:rsidRPr="00A84935" w:rsidRDefault="00A84935" w:rsidP="00A84935">
                  <w:pPr>
                    <w:spacing w:after="0"/>
                    <w:jc w:val="right"/>
                    <w:rPr>
                      <w:bCs/>
                      <w:sz w:val="14"/>
                      <w:szCs w:val="18"/>
                    </w:rPr>
                  </w:pPr>
                  <w:r w:rsidRPr="00A84935">
                    <w:rPr>
                      <w:bCs/>
                      <w:sz w:val="14"/>
                      <w:szCs w:val="16"/>
                    </w:rPr>
                    <w:t>-1.61%</w:t>
                  </w:r>
                </w:p>
              </w:tc>
              <w:tc>
                <w:tcPr>
                  <w:tcW w:w="882" w:type="dxa"/>
                  <w:shd w:val="clear" w:color="auto" w:fill="auto"/>
                  <w:noWrap/>
                  <w:vAlign w:val="center"/>
                </w:tcPr>
                <w:p w14:paraId="6E9D019E" w14:textId="26FB3631" w:rsidR="00A84935" w:rsidRPr="00A84935" w:rsidRDefault="00A84935" w:rsidP="00A84935">
                  <w:pPr>
                    <w:spacing w:after="0"/>
                    <w:jc w:val="right"/>
                    <w:rPr>
                      <w:bCs/>
                      <w:sz w:val="14"/>
                      <w:szCs w:val="18"/>
                    </w:rPr>
                  </w:pPr>
                  <w:r w:rsidRPr="00A84935">
                    <w:rPr>
                      <w:bCs/>
                      <w:sz w:val="14"/>
                      <w:szCs w:val="16"/>
                    </w:rPr>
                    <w:t>+28.91%</w:t>
                  </w:r>
                </w:p>
              </w:tc>
              <w:tc>
                <w:tcPr>
                  <w:tcW w:w="852" w:type="dxa"/>
                  <w:shd w:val="clear" w:color="auto" w:fill="auto"/>
                  <w:noWrap/>
                  <w:vAlign w:val="center"/>
                </w:tcPr>
                <w:p w14:paraId="18540343" w14:textId="4BB48592" w:rsidR="00A84935" w:rsidRPr="00A84935" w:rsidRDefault="00A84935" w:rsidP="00A84935">
                  <w:pPr>
                    <w:spacing w:after="0"/>
                    <w:jc w:val="right"/>
                    <w:rPr>
                      <w:bCs/>
                      <w:sz w:val="14"/>
                      <w:szCs w:val="18"/>
                    </w:rPr>
                  </w:pPr>
                  <w:r w:rsidRPr="00A84935">
                    <w:rPr>
                      <w:bCs/>
                      <w:sz w:val="14"/>
                      <w:szCs w:val="16"/>
                    </w:rPr>
                    <w:t>+33.13%</w:t>
                  </w:r>
                </w:p>
              </w:tc>
              <w:tc>
                <w:tcPr>
                  <w:tcW w:w="841" w:type="dxa"/>
                  <w:shd w:val="clear" w:color="auto" w:fill="auto"/>
                  <w:noWrap/>
                  <w:vAlign w:val="center"/>
                </w:tcPr>
                <w:p w14:paraId="6A0DD45D" w14:textId="10A324EC" w:rsidR="00A84935" w:rsidRPr="00A84935" w:rsidRDefault="00A84935" w:rsidP="00A84935">
                  <w:pPr>
                    <w:spacing w:after="0"/>
                    <w:jc w:val="right"/>
                    <w:rPr>
                      <w:bCs/>
                      <w:sz w:val="14"/>
                      <w:szCs w:val="18"/>
                    </w:rPr>
                  </w:pPr>
                  <w:r w:rsidRPr="00A84935">
                    <w:rPr>
                      <w:bCs/>
                      <w:sz w:val="14"/>
                      <w:szCs w:val="16"/>
                    </w:rPr>
                    <w:t>+39.05%</w:t>
                  </w:r>
                </w:p>
              </w:tc>
            </w:tr>
          </w:tbl>
          <w:p w14:paraId="181776A1" w14:textId="77777777" w:rsidR="0039471A" w:rsidRPr="00DA765A" w:rsidRDefault="0039471A" w:rsidP="00631E1C">
            <w:pPr>
              <w:rPr>
                <w:b/>
                <w:sz w:val="26"/>
                <w:szCs w:val="26"/>
              </w:rPr>
            </w:pPr>
          </w:p>
        </w:tc>
      </w:tr>
      <w:tr w:rsidR="0039471A" w:rsidRPr="00DE08B4" w14:paraId="7E2F1FBA" w14:textId="77777777" w:rsidTr="00631E1C">
        <w:trPr>
          <w:trHeight w:val="198"/>
        </w:trPr>
        <w:tc>
          <w:tcPr>
            <w:tcW w:w="5813" w:type="dxa"/>
          </w:tcPr>
          <w:p w14:paraId="391A181D" w14:textId="77777777" w:rsidR="0039471A" w:rsidRPr="00AD7D32" w:rsidRDefault="0039471A" w:rsidP="00631E1C">
            <w:pPr>
              <w:spacing w:after="0"/>
              <w:jc w:val="center"/>
              <w:rPr>
                <w:b/>
                <w:sz w:val="22"/>
                <w:szCs w:val="26"/>
              </w:rPr>
            </w:pPr>
            <w:r w:rsidRPr="00AD7D32">
              <w:rPr>
                <w:b/>
                <w:sz w:val="22"/>
                <w:szCs w:val="26"/>
              </w:rPr>
              <w:t>Thị trường hàng hóa thế giới</w:t>
            </w:r>
          </w:p>
        </w:tc>
        <w:tc>
          <w:tcPr>
            <w:tcW w:w="5528" w:type="dxa"/>
          </w:tcPr>
          <w:p w14:paraId="391BE50E" w14:textId="77777777" w:rsidR="0039471A" w:rsidRPr="00AD7D32" w:rsidRDefault="0039471A" w:rsidP="00631E1C">
            <w:pPr>
              <w:spacing w:after="0"/>
              <w:rPr>
                <w:b/>
                <w:sz w:val="22"/>
                <w:szCs w:val="26"/>
              </w:rPr>
            </w:pPr>
          </w:p>
        </w:tc>
      </w:tr>
      <w:tr w:rsidR="0039471A" w14:paraId="5A4C5E01" w14:textId="77777777" w:rsidTr="00631E1C">
        <w:trPr>
          <w:trHeight w:val="382"/>
        </w:trPr>
        <w:tc>
          <w:tcPr>
            <w:tcW w:w="5813" w:type="dxa"/>
          </w:tcPr>
          <w:tbl>
            <w:tblPr>
              <w:tblW w:w="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50"/>
              <w:gridCol w:w="851"/>
              <w:gridCol w:w="850"/>
              <w:gridCol w:w="851"/>
              <w:gridCol w:w="850"/>
            </w:tblGrid>
            <w:tr w:rsidR="0039471A" w:rsidRPr="00B8546A" w14:paraId="2EDB70EF" w14:textId="77777777" w:rsidTr="00631E1C">
              <w:trPr>
                <w:trHeight w:val="329"/>
              </w:trPr>
              <w:tc>
                <w:tcPr>
                  <w:tcW w:w="1314" w:type="dxa"/>
                  <w:vAlign w:val="bottom"/>
                </w:tcPr>
                <w:p w14:paraId="70E11402" w14:textId="77777777" w:rsidR="0039471A" w:rsidRPr="00874A91" w:rsidRDefault="0039471A" w:rsidP="00631E1C">
                  <w:pPr>
                    <w:widowControl w:val="0"/>
                    <w:tabs>
                      <w:tab w:val="left" w:pos="68"/>
                    </w:tabs>
                    <w:spacing w:after="0" w:line="240" w:lineRule="auto"/>
                    <w:ind w:right="-174"/>
                    <w:contextualSpacing/>
                    <w:rPr>
                      <w:rFonts w:eastAsia="Times New Roman"/>
                      <w:b/>
                      <w:sz w:val="16"/>
                      <w:szCs w:val="18"/>
                    </w:rPr>
                  </w:pPr>
                  <w:r w:rsidRPr="00874A91">
                    <w:rPr>
                      <w:rFonts w:eastAsia="Times New Roman"/>
                      <w:b/>
                      <w:sz w:val="16"/>
                      <w:szCs w:val="18"/>
                    </w:rPr>
                    <w:t>1. Năng lượng</w:t>
                  </w:r>
                </w:p>
                <w:p w14:paraId="05C9913C" w14:textId="77777777" w:rsidR="0039471A" w:rsidRPr="00874A91" w:rsidRDefault="0039471A" w:rsidP="00631E1C">
                  <w:pPr>
                    <w:widowControl w:val="0"/>
                    <w:tabs>
                      <w:tab w:val="left" w:pos="69"/>
                    </w:tabs>
                    <w:spacing w:after="0" w:line="240" w:lineRule="auto"/>
                    <w:contextualSpacing/>
                    <w:rPr>
                      <w:rFonts w:eastAsia="Times New Roman"/>
                      <w:b/>
                      <w:sz w:val="16"/>
                      <w:szCs w:val="18"/>
                    </w:rPr>
                  </w:pPr>
                </w:p>
              </w:tc>
              <w:tc>
                <w:tcPr>
                  <w:tcW w:w="850" w:type="dxa"/>
                  <w:vAlign w:val="bottom"/>
                </w:tcPr>
                <w:p w14:paraId="20D54BB1"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Giá</w:t>
                  </w:r>
                </w:p>
                <w:p w14:paraId="31C5952D" w14:textId="77777777" w:rsidR="0039471A" w:rsidRPr="00874A91" w:rsidRDefault="0039471A" w:rsidP="00631E1C">
                  <w:pPr>
                    <w:widowControl w:val="0"/>
                    <w:spacing w:after="0" w:line="240" w:lineRule="auto"/>
                    <w:contextualSpacing/>
                    <w:jc w:val="center"/>
                    <w:rPr>
                      <w:rFonts w:eastAsia="Times New Roman"/>
                      <w:b/>
                      <w:sz w:val="16"/>
                      <w:szCs w:val="18"/>
                    </w:rPr>
                  </w:pPr>
                </w:p>
              </w:tc>
              <w:tc>
                <w:tcPr>
                  <w:tcW w:w="851" w:type="dxa"/>
                  <w:vAlign w:val="bottom"/>
                </w:tcPr>
                <w:p w14:paraId="03F8AAF4"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+/_% tuần</w:t>
                  </w:r>
                </w:p>
                <w:p w14:paraId="75C310AE" w14:textId="77777777" w:rsidR="0039471A" w:rsidRPr="00874A91" w:rsidRDefault="0039471A" w:rsidP="00631E1C">
                  <w:pPr>
                    <w:widowControl w:val="0"/>
                    <w:spacing w:after="0" w:line="240" w:lineRule="auto"/>
                    <w:contextualSpacing/>
                    <w:jc w:val="center"/>
                    <w:rPr>
                      <w:rFonts w:eastAsia="Times New Roman"/>
                      <w:b/>
                      <w:sz w:val="16"/>
                      <w:szCs w:val="18"/>
                    </w:rPr>
                  </w:pPr>
                </w:p>
              </w:tc>
              <w:tc>
                <w:tcPr>
                  <w:tcW w:w="850" w:type="dxa"/>
                  <w:vAlign w:val="bottom"/>
                </w:tcPr>
                <w:p w14:paraId="5763CC56" w14:textId="77777777" w:rsidR="0039471A" w:rsidRPr="00874A91" w:rsidRDefault="0039471A" w:rsidP="00631E1C">
                  <w:pPr>
                    <w:widowControl w:val="0"/>
                    <w:spacing w:after="0" w:line="240" w:lineRule="auto"/>
                    <w:contextualSpacing/>
                    <w:rPr>
                      <w:rFonts w:eastAsia="Times New Roman"/>
                      <w:b/>
                      <w:sz w:val="16"/>
                      <w:szCs w:val="18"/>
                    </w:rPr>
                  </w:pPr>
                  <w:r w:rsidRPr="00874A91">
                    <w:rPr>
                      <w:rFonts w:eastAsia="Times New Roman"/>
                      <w:b/>
                      <w:sz w:val="16"/>
                      <w:szCs w:val="18"/>
                    </w:rPr>
                    <w:t>+/_% tháng</w:t>
                  </w:r>
                </w:p>
                <w:p w14:paraId="2AA2D317" w14:textId="77777777" w:rsidR="0039471A" w:rsidRPr="00874A91" w:rsidRDefault="0039471A" w:rsidP="00631E1C">
                  <w:pPr>
                    <w:widowControl w:val="0"/>
                    <w:spacing w:after="0" w:line="240" w:lineRule="auto"/>
                    <w:contextualSpacing/>
                    <w:rPr>
                      <w:rFonts w:eastAsia="Times New Roman"/>
                      <w:b/>
                      <w:sz w:val="16"/>
                      <w:szCs w:val="18"/>
                    </w:rPr>
                  </w:pPr>
                </w:p>
              </w:tc>
              <w:tc>
                <w:tcPr>
                  <w:tcW w:w="851" w:type="dxa"/>
                  <w:vAlign w:val="bottom"/>
                </w:tcPr>
                <w:p w14:paraId="4388D6A6"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+/_% từ đầu năm</w:t>
                  </w:r>
                </w:p>
                <w:p w14:paraId="739F681B" w14:textId="77777777" w:rsidR="0039471A" w:rsidRPr="00874A91" w:rsidRDefault="0039471A" w:rsidP="00631E1C">
                  <w:pPr>
                    <w:widowControl w:val="0"/>
                    <w:spacing w:after="0" w:line="240" w:lineRule="auto"/>
                    <w:contextualSpacing/>
                    <w:jc w:val="center"/>
                    <w:rPr>
                      <w:rFonts w:eastAsia="Times New Roman"/>
                      <w:b/>
                      <w:sz w:val="16"/>
                      <w:szCs w:val="18"/>
                    </w:rPr>
                  </w:pPr>
                </w:p>
              </w:tc>
              <w:tc>
                <w:tcPr>
                  <w:tcW w:w="850" w:type="dxa"/>
                </w:tcPr>
                <w:p w14:paraId="4569D0CA" w14:textId="77777777" w:rsidR="0039471A" w:rsidRPr="00874A91" w:rsidRDefault="0039471A" w:rsidP="00631E1C">
                  <w:pPr>
                    <w:widowControl w:val="0"/>
                    <w:spacing w:after="0" w:line="240" w:lineRule="auto"/>
                    <w:contextualSpacing/>
                    <w:jc w:val="center"/>
                    <w:rPr>
                      <w:rFonts w:eastAsia="Times New Roman"/>
                      <w:b/>
                      <w:sz w:val="16"/>
                      <w:szCs w:val="18"/>
                    </w:rPr>
                  </w:pPr>
                  <w:r w:rsidRPr="00874A91">
                    <w:rPr>
                      <w:rFonts w:eastAsia="Times New Roman"/>
                      <w:b/>
                      <w:sz w:val="16"/>
                      <w:szCs w:val="18"/>
                    </w:rPr>
                    <w:t>+/_% năm</w:t>
                  </w:r>
                </w:p>
                <w:p w14:paraId="077BAE54" w14:textId="77777777" w:rsidR="0039471A" w:rsidRPr="00874A91" w:rsidRDefault="0039471A" w:rsidP="00631E1C">
                  <w:pPr>
                    <w:widowControl w:val="0"/>
                    <w:spacing w:after="0" w:line="240" w:lineRule="auto"/>
                    <w:contextualSpacing/>
                    <w:jc w:val="center"/>
                    <w:rPr>
                      <w:rFonts w:eastAsia="Times New Roman"/>
                      <w:b/>
                      <w:sz w:val="16"/>
                      <w:szCs w:val="18"/>
                    </w:rPr>
                  </w:pPr>
                </w:p>
              </w:tc>
            </w:tr>
            <w:tr w:rsidR="00491589" w:rsidRPr="00B8546A" w14:paraId="2C2249B3" w14:textId="77777777" w:rsidTr="00631E1C">
              <w:trPr>
                <w:trHeight w:val="321"/>
              </w:trPr>
              <w:tc>
                <w:tcPr>
                  <w:tcW w:w="1314" w:type="dxa"/>
                </w:tcPr>
                <w:p w14:paraId="33883EF1" w14:textId="77777777" w:rsidR="00491589" w:rsidRPr="00F74776" w:rsidRDefault="00491589" w:rsidP="00491589">
                  <w:pPr>
                    <w:widowControl w:val="0"/>
                    <w:spacing w:after="0" w:line="240" w:lineRule="auto"/>
                    <w:ind w:left="-83"/>
                    <w:rPr>
                      <w:rFonts w:eastAsia="Times New Roman"/>
                      <w:color w:val="000000" w:themeColor="text1"/>
                      <w:sz w:val="16"/>
                      <w:szCs w:val="16"/>
                    </w:rPr>
                  </w:pPr>
                  <w:r w:rsidRPr="00F74776">
                    <w:rPr>
                      <w:b/>
                      <w:sz w:val="18"/>
                    </w:rPr>
                    <w:t>Dầu thô</w:t>
                  </w:r>
                  <w:r w:rsidRPr="00F74776">
                    <w:rPr>
                      <w:rFonts w:eastAsia="Times New Roman"/>
                      <w:color w:val="000000" w:themeColor="text1"/>
                      <w:sz w:val="14"/>
                      <w:szCs w:val="16"/>
                    </w:rPr>
                    <w:t xml:space="preserve"> USD/Bbl</w:t>
                  </w:r>
                </w:p>
              </w:tc>
              <w:tc>
                <w:tcPr>
                  <w:tcW w:w="850" w:type="dxa"/>
                  <w:vAlign w:val="center"/>
                </w:tcPr>
                <w:p w14:paraId="0CE36D49" w14:textId="013D0921" w:rsidR="00491589" w:rsidRPr="004336E3" w:rsidRDefault="00491589" w:rsidP="00491589">
                  <w:pPr>
                    <w:spacing w:after="0"/>
                    <w:jc w:val="center"/>
                    <w:rPr>
                      <w:color w:val="212529"/>
                      <w:sz w:val="16"/>
                      <w:szCs w:val="18"/>
                    </w:rPr>
                  </w:pPr>
                  <w:r w:rsidRPr="00E87581">
                    <w:rPr>
                      <w:rFonts w:ascii="Helvetica" w:hAnsi="Helvetica" w:cs="Helvetica"/>
                      <w:color w:val="212529"/>
                      <w:sz w:val="14"/>
                    </w:rPr>
                    <w:t>59.440</w:t>
                  </w:r>
                </w:p>
              </w:tc>
              <w:tc>
                <w:tcPr>
                  <w:tcW w:w="851" w:type="dxa"/>
                  <w:vAlign w:val="center"/>
                </w:tcPr>
                <w:p w14:paraId="0BE432CF" w14:textId="4F20A2B2" w:rsidR="00491589" w:rsidRPr="004336E3" w:rsidRDefault="00491589" w:rsidP="00491589">
                  <w:pPr>
                    <w:spacing w:after="0"/>
                    <w:jc w:val="center"/>
                    <w:rPr>
                      <w:color w:val="212529"/>
                      <w:sz w:val="16"/>
                      <w:szCs w:val="18"/>
                    </w:rPr>
                  </w:pPr>
                  <w:r w:rsidRPr="00E87581">
                    <w:rPr>
                      <w:rFonts w:ascii="Helvetica" w:hAnsi="Helvetica" w:cs="Helvetica"/>
                      <w:color w:val="212529"/>
                      <w:sz w:val="14"/>
                    </w:rPr>
                    <w:t>2.38%</w:t>
                  </w:r>
                </w:p>
              </w:tc>
              <w:tc>
                <w:tcPr>
                  <w:tcW w:w="850" w:type="dxa"/>
                  <w:vAlign w:val="center"/>
                </w:tcPr>
                <w:p w14:paraId="4C7DE5E5" w14:textId="6D5B0DD7" w:rsidR="00491589" w:rsidRPr="004336E3" w:rsidRDefault="00491589" w:rsidP="00491589">
                  <w:pPr>
                    <w:spacing w:after="0"/>
                    <w:jc w:val="center"/>
                    <w:rPr>
                      <w:color w:val="212529"/>
                      <w:sz w:val="16"/>
                      <w:szCs w:val="18"/>
                    </w:rPr>
                  </w:pPr>
                  <w:r w:rsidRPr="00E87581">
                    <w:rPr>
                      <w:rFonts w:ascii="Helvetica" w:hAnsi="Helvetica" w:cs="Helvetica"/>
                      <w:color w:val="212529"/>
                      <w:sz w:val="14"/>
                    </w:rPr>
                    <w:t>-1.72%</w:t>
                  </w:r>
                </w:p>
              </w:tc>
              <w:tc>
                <w:tcPr>
                  <w:tcW w:w="851" w:type="dxa"/>
                  <w:vAlign w:val="center"/>
                </w:tcPr>
                <w:p w14:paraId="14E972F6" w14:textId="77EF40D3" w:rsidR="00491589" w:rsidRPr="004336E3" w:rsidRDefault="00491589" w:rsidP="00491589">
                  <w:pPr>
                    <w:spacing w:after="0"/>
                    <w:jc w:val="center"/>
                    <w:rPr>
                      <w:color w:val="212529"/>
                      <w:sz w:val="16"/>
                      <w:szCs w:val="18"/>
                    </w:rPr>
                  </w:pPr>
                  <w:r w:rsidRPr="00E87581">
                    <w:rPr>
                      <w:rFonts w:ascii="Helvetica" w:hAnsi="Helvetica" w:cs="Helvetica"/>
                      <w:color w:val="212529"/>
                      <w:sz w:val="14"/>
                    </w:rPr>
                    <w:t>-17.12%</w:t>
                  </w:r>
                </w:p>
              </w:tc>
              <w:tc>
                <w:tcPr>
                  <w:tcW w:w="850" w:type="dxa"/>
                  <w:vAlign w:val="center"/>
                </w:tcPr>
                <w:p w14:paraId="5AEC0901" w14:textId="24C58258" w:rsidR="00491589" w:rsidRPr="004336E3" w:rsidRDefault="00491589" w:rsidP="00491589">
                  <w:pPr>
                    <w:spacing w:after="0"/>
                    <w:jc w:val="center"/>
                    <w:rPr>
                      <w:color w:val="212529"/>
                      <w:sz w:val="16"/>
                      <w:szCs w:val="18"/>
                    </w:rPr>
                  </w:pPr>
                  <w:r w:rsidRPr="00E87581">
                    <w:rPr>
                      <w:rFonts w:ascii="Helvetica" w:hAnsi="Helvetica" w:cs="Helvetica"/>
                      <w:color w:val="212529"/>
                      <w:sz w:val="14"/>
                    </w:rPr>
                    <w:t>-13.39%</w:t>
                  </w:r>
                </w:p>
              </w:tc>
            </w:tr>
            <w:tr w:rsidR="00491589" w:rsidRPr="00B8546A" w14:paraId="11C76E10" w14:textId="77777777" w:rsidTr="00631E1C">
              <w:trPr>
                <w:trHeight w:val="334"/>
              </w:trPr>
              <w:tc>
                <w:tcPr>
                  <w:tcW w:w="1314" w:type="dxa"/>
                </w:tcPr>
                <w:p w14:paraId="3A7225CE" w14:textId="77777777" w:rsidR="00491589" w:rsidRPr="00F74776" w:rsidRDefault="009126FF" w:rsidP="00491589">
                  <w:pPr>
                    <w:widowControl w:val="0"/>
                    <w:spacing w:after="0" w:line="240" w:lineRule="auto"/>
                    <w:ind w:left="-83"/>
                    <w:rPr>
                      <w:rFonts w:eastAsia="Times New Roman"/>
                      <w:color w:val="000000" w:themeColor="text1"/>
                      <w:sz w:val="16"/>
                      <w:szCs w:val="16"/>
                    </w:rPr>
                  </w:pPr>
                  <w:hyperlink r:id="rId43" w:history="1">
                    <w:r w:rsidR="00491589" w:rsidRPr="00F74776">
                      <w:rPr>
                        <w:rStyle w:val="Hyperlink"/>
                        <w:rFonts w:eastAsia="Times New Roman"/>
                        <w:b/>
                        <w:color w:val="000000" w:themeColor="text1"/>
                        <w:sz w:val="16"/>
                        <w:szCs w:val="18"/>
                        <w:u w:val="none"/>
                      </w:rPr>
                      <w:t>Khí</w:t>
                    </w:r>
                  </w:hyperlink>
                  <w:r w:rsidR="00491589" w:rsidRPr="00F74776">
                    <w:rPr>
                      <w:rStyle w:val="Hyperlink"/>
                      <w:rFonts w:eastAsia="Times New Roman"/>
                      <w:b/>
                      <w:color w:val="000000" w:themeColor="text1"/>
                      <w:sz w:val="16"/>
                      <w:szCs w:val="18"/>
                      <w:u w:val="none"/>
                    </w:rPr>
                    <w:t xml:space="preserve"> ga</w:t>
                  </w:r>
                  <w:r w:rsidR="00491589" w:rsidRPr="00F74776">
                    <w:rPr>
                      <w:rStyle w:val="Hyperlink"/>
                      <w:rFonts w:eastAsia="Times New Roman"/>
                      <w:b/>
                      <w:color w:val="000000" w:themeColor="text1"/>
                      <w:sz w:val="18"/>
                      <w:szCs w:val="18"/>
                      <w:u w:val="none"/>
                    </w:rPr>
                    <w:t xml:space="preserve"> </w:t>
                  </w:r>
                  <w:r w:rsidR="00491589" w:rsidRPr="00F74776">
                    <w:rPr>
                      <w:rFonts w:eastAsia="Times New Roman"/>
                      <w:color w:val="000000" w:themeColor="text1"/>
                      <w:sz w:val="14"/>
                      <w:szCs w:val="16"/>
                    </w:rPr>
                    <w:t>USD/MMBtu</w:t>
                  </w:r>
                </w:p>
              </w:tc>
              <w:tc>
                <w:tcPr>
                  <w:tcW w:w="850" w:type="dxa"/>
                  <w:vAlign w:val="center"/>
                </w:tcPr>
                <w:p w14:paraId="48211824" w14:textId="79C00A86" w:rsidR="00491589" w:rsidRPr="004336E3" w:rsidRDefault="00491589" w:rsidP="00491589">
                  <w:pPr>
                    <w:spacing w:after="0"/>
                    <w:jc w:val="center"/>
                    <w:rPr>
                      <w:color w:val="212529"/>
                      <w:sz w:val="16"/>
                      <w:szCs w:val="18"/>
                    </w:rPr>
                  </w:pPr>
                  <w:r w:rsidRPr="00E87581">
                    <w:rPr>
                      <w:rFonts w:ascii="Helvetica" w:hAnsi="Helvetica" w:cs="Helvetica"/>
                      <w:color w:val="212529"/>
                      <w:sz w:val="14"/>
                    </w:rPr>
                    <w:t>4.7690</w:t>
                  </w:r>
                </w:p>
              </w:tc>
              <w:tc>
                <w:tcPr>
                  <w:tcW w:w="851" w:type="dxa"/>
                  <w:vAlign w:val="center"/>
                </w:tcPr>
                <w:p w14:paraId="38A801C8" w14:textId="30B4578C" w:rsidR="00491589" w:rsidRPr="004336E3" w:rsidRDefault="00491589" w:rsidP="00491589">
                  <w:pPr>
                    <w:spacing w:after="0"/>
                    <w:jc w:val="center"/>
                    <w:rPr>
                      <w:color w:val="212529"/>
                      <w:sz w:val="16"/>
                      <w:szCs w:val="18"/>
                    </w:rPr>
                  </w:pPr>
                  <w:r w:rsidRPr="00E87581">
                    <w:rPr>
                      <w:rFonts w:ascii="Helvetica" w:hAnsi="Helvetica" w:cs="Helvetica"/>
                      <w:color w:val="212529"/>
                      <w:sz w:val="14"/>
                    </w:rPr>
                    <w:t>0.55%</w:t>
                  </w:r>
                </w:p>
              </w:tc>
              <w:tc>
                <w:tcPr>
                  <w:tcW w:w="850" w:type="dxa"/>
                  <w:vAlign w:val="center"/>
                </w:tcPr>
                <w:p w14:paraId="2059344B" w14:textId="44EE2C85" w:rsidR="00491589" w:rsidRPr="004336E3" w:rsidRDefault="00491589" w:rsidP="00491589">
                  <w:pPr>
                    <w:spacing w:after="0"/>
                    <w:jc w:val="center"/>
                    <w:rPr>
                      <w:color w:val="212529"/>
                      <w:sz w:val="16"/>
                      <w:szCs w:val="18"/>
                    </w:rPr>
                  </w:pPr>
                  <w:r w:rsidRPr="00E87581">
                    <w:rPr>
                      <w:rFonts w:ascii="Helvetica" w:hAnsi="Helvetica" w:cs="Helvetica"/>
                      <w:color w:val="212529"/>
                      <w:sz w:val="14"/>
                    </w:rPr>
                    <w:t>25.01%</w:t>
                  </w:r>
                </w:p>
              </w:tc>
              <w:tc>
                <w:tcPr>
                  <w:tcW w:w="851" w:type="dxa"/>
                  <w:vAlign w:val="center"/>
                </w:tcPr>
                <w:p w14:paraId="1937E489" w14:textId="1EC8D174" w:rsidR="00491589" w:rsidRPr="004336E3" w:rsidRDefault="00491589" w:rsidP="00491589">
                  <w:pPr>
                    <w:spacing w:after="0"/>
                    <w:jc w:val="center"/>
                    <w:rPr>
                      <w:color w:val="212529"/>
                      <w:sz w:val="16"/>
                      <w:szCs w:val="18"/>
                    </w:rPr>
                  </w:pPr>
                  <w:r w:rsidRPr="00E87581">
                    <w:rPr>
                      <w:rFonts w:ascii="Helvetica" w:hAnsi="Helvetica" w:cs="Helvetica"/>
                      <w:color w:val="212529"/>
                      <w:sz w:val="14"/>
                    </w:rPr>
                    <w:t>31.27%</w:t>
                  </w:r>
                </w:p>
              </w:tc>
              <w:tc>
                <w:tcPr>
                  <w:tcW w:w="850" w:type="dxa"/>
                  <w:vAlign w:val="center"/>
                </w:tcPr>
                <w:p w14:paraId="10471398" w14:textId="4B87CC2B" w:rsidR="00491589" w:rsidRPr="004336E3" w:rsidRDefault="00491589" w:rsidP="00491589">
                  <w:pPr>
                    <w:spacing w:after="0"/>
                    <w:jc w:val="center"/>
                    <w:rPr>
                      <w:color w:val="212529"/>
                      <w:sz w:val="16"/>
                      <w:szCs w:val="18"/>
                    </w:rPr>
                  </w:pPr>
                  <w:r w:rsidRPr="00E87581">
                    <w:rPr>
                      <w:rFonts w:ascii="Helvetica" w:hAnsi="Helvetica" w:cs="Helvetica"/>
                      <w:color w:val="212529"/>
                      <w:sz w:val="14"/>
                    </w:rPr>
                    <w:t>43.00%</w:t>
                  </w:r>
                </w:p>
              </w:tc>
            </w:tr>
            <w:tr w:rsidR="00491589" w:rsidRPr="00B8546A" w14:paraId="041E4D6B" w14:textId="77777777" w:rsidTr="00631E1C">
              <w:trPr>
                <w:trHeight w:val="147"/>
              </w:trPr>
              <w:tc>
                <w:tcPr>
                  <w:tcW w:w="1314" w:type="dxa"/>
                </w:tcPr>
                <w:p w14:paraId="2AD60600" w14:textId="77777777" w:rsidR="00491589" w:rsidRPr="00F74776" w:rsidRDefault="009126FF" w:rsidP="00491589">
                  <w:pPr>
                    <w:widowControl w:val="0"/>
                    <w:spacing w:after="0" w:line="240" w:lineRule="auto"/>
                    <w:ind w:left="-83"/>
                    <w:rPr>
                      <w:rFonts w:eastAsia="Times New Roman"/>
                      <w:color w:val="000000" w:themeColor="text1"/>
                      <w:sz w:val="16"/>
                      <w:szCs w:val="16"/>
                    </w:rPr>
                  </w:pPr>
                  <w:hyperlink r:id="rId44" w:history="1">
                    <w:r w:rsidR="00491589" w:rsidRPr="00F74776">
                      <w:rPr>
                        <w:rStyle w:val="Hyperlink"/>
                        <w:rFonts w:eastAsia="Times New Roman"/>
                        <w:b/>
                        <w:color w:val="000000" w:themeColor="text1"/>
                        <w:sz w:val="18"/>
                        <w:szCs w:val="18"/>
                        <w:u w:val="none"/>
                      </w:rPr>
                      <w:t>Xăng</w:t>
                    </w:r>
                  </w:hyperlink>
                  <w:r w:rsidR="00491589" w:rsidRPr="00F74776">
                    <w:rPr>
                      <w:rFonts w:eastAsia="Times New Roman"/>
                      <w:color w:val="000000" w:themeColor="text1"/>
                      <w:sz w:val="18"/>
                      <w:szCs w:val="18"/>
                    </w:rPr>
                    <w:t xml:space="preserve"> </w:t>
                  </w:r>
                  <w:r w:rsidR="00491589" w:rsidRPr="00F74776">
                    <w:rPr>
                      <w:rFonts w:eastAsia="Times New Roman"/>
                      <w:color w:val="000000" w:themeColor="text1"/>
                      <w:sz w:val="14"/>
                      <w:szCs w:val="16"/>
                    </w:rPr>
                    <w:t>USD/Gal</w:t>
                  </w:r>
                </w:p>
              </w:tc>
              <w:tc>
                <w:tcPr>
                  <w:tcW w:w="850" w:type="dxa"/>
                  <w:vAlign w:val="center"/>
                </w:tcPr>
                <w:p w14:paraId="6FB0EB97" w14:textId="12A03E7B" w:rsidR="00491589" w:rsidRPr="004336E3" w:rsidRDefault="00491589" w:rsidP="00491589">
                  <w:pPr>
                    <w:spacing w:after="0"/>
                    <w:jc w:val="center"/>
                    <w:rPr>
                      <w:color w:val="212529"/>
                      <w:sz w:val="16"/>
                      <w:szCs w:val="18"/>
                    </w:rPr>
                  </w:pPr>
                  <w:r w:rsidRPr="00E87581">
                    <w:rPr>
                      <w:rFonts w:ascii="Helvetica" w:hAnsi="Helvetica" w:cs="Helvetica"/>
                      <w:color w:val="212529"/>
                      <w:sz w:val="14"/>
                    </w:rPr>
                    <w:t>1.8212</w:t>
                  </w:r>
                </w:p>
              </w:tc>
              <w:tc>
                <w:tcPr>
                  <w:tcW w:w="851" w:type="dxa"/>
                  <w:vAlign w:val="center"/>
                </w:tcPr>
                <w:p w14:paraId="714AE588" w14:textId="44D11562" w:rsidR="00491589" w:rsidRPr="004336E3" w:rsidRDefault="00491589" w:rsidP="00491589">
                  <w:pPr>
                    <w:spacing w:after="0"/>
                    <w:jc w:val="center"/>
                    <w:rPr>
                      <w:color w:val="212529"/>
                      <w:sz w:val="16"/>
                      <w:szCs w:val="18"/>
                    </w:rPr>
                  </w:pPr>
                  <w:r w:rsidRPr="00E87581">
                    <w:rPr>
                      <w:rFonts w:ascii="Helvetica" w:hAnsi="Helvetica" w:cs="Helvetica"/>
                      <w:color w:val="212529"/>
                      <w:sz w:val="14"/>
                    </w:rPr>
                    <w:t>-2.87%</w:t>
                  </w:r>
                </w:p>
              </w:tc>
              <w:tc>
                <w:tcPr>
                  <w:tcW w:w="850" w:type="dxa"/>
                  <w:vAlign w:val="center"/>
                </w:tcPr>
                <w:p w14:paraId="61547EFA" w14:textId="1C32CACD" w:rsidR="00491589" w:rsidRPr="004336E3" w:rsidRDefault="00491589" w:rsidP="00491589">
                  <w:pPr>
                    <w:spacing w:after="0"/>
                    <w:jc w:val="center"/>
                    <w:rPr>
                      <w:color w:val="212529"/>
                      <w:sz w:val="16"/>
                      <w:szCs w:val="18"/>
                    </w:rPr>
                  </w:pPr>
                  <w:r w:rsidRPr="00E87581">
                    <w:rPr>
                      <w:rFonts w:ascii="Helvetica" w:hAnsi="Helvetica" w:cs="Helvetica"/>
                      <w:color w:val="212529"/>
                      <w:sz w:val="14"/>
                    </w:rPr>
                    <w:t>-3.68%</w:t>
                  </w:r>
                </w:p>
              </w:tc>
              <w:tc>
                <w:tcPr>
                  <w:tcW w:w="851" w:type="dxa"/>
                  <w:vAlign w:val="center"/>
                </w:tcPr>
                <w:p w14:paraId="01981E4E" w14:textId="45854D52" w:rsidR="00491589" w:rsidRPr="004336E3" w:rsidRDefault="00491589" w:rsidP="00491589">
                  <w:pPr>
                    <w:spacing w:after="0"/>
                    <w:jc w:val="center"/>
                    <w:rPr>
                      <w:color w:val="212529"/>
                      <w:sz w:val="16"/>
                      <w:szCs w:val="18"/>
                    </w:rPr>
                  </w:pPr>
                  <w:r w:rsidRPr="00E87581">
                    <w:rPr>
                      <w:rFonts w:ascii="Helvetica" w:hAnsi="Helvetica" w:cs="Helvetica"/>
                      <w:color w:val="212529"/>
                      <w:sz w:val="14"/>
                    </w:rPr>
                    <w:t>-9.50%</w:t>
                  </w:r>
                </w:p>
              </w:tc>
              <w:tc>
                <w:tcPr>
                  <w:tcW w:w="850" w:type="dxa"/>
                  <w:vAlign w:val="center"/>
                </w:tcPr>
                <w:p w14:paraId="43CF55E0" w14:textId="1EF89550" w:rsidR="00491589" w:rsidRPr="004336E3" w:rsidRDefault="00491589" w:rsidP="00491589">
                  <w:pPr>
                    <w:spacing w:after="0"/>
                    <w:jc w:val="center"/>
                    <w:rPr>
                      <w:color w:val="212529"/>
                      <w:sz w:val="16"/>
                      <w:szCs w:val="18"/>
                    </w:rPr>
                  </w:pPr>
                  <w:r w:rsidRPr="00E87581">
                    <w:rPr>
                      <w:rFonts w:ascii="Helvetica" w:hAnsi="Helvetica" w:cs="Helvetica"/>
                      <w:color w:val="212529"/>
                      <w:sz w:val="14"/>
                    </w:rPr>
                    <w:t>-4.46%</w:t>
                  </w:r>
                </w:p>
              </w:tc>
            </w:tr>
            <w:tr w:rsidR="00491589" w:rsidRPr="00820A21" w14:paraId="34D30D52" w14:textId="77777777" w:rsidTr="00631E1C">
              <w:trPr>
                <w:trHeight w:val="110"/>
              </w:trPr>
              <w:tc>
                <w:tcPr>
                  <w:tcW w:w="1314" w:type="dxa"/>
                </w:tcPr>
                <w:p w14:paraId="198CB50D" w14:textId="77777777" w:rsidR="00491589" w:rsidRPr="00F74776" w:rsidRDefault="009126FF" w:rsidP="00491589">
                  <w:pPr>
                    <w:widowControl w:val="0"/>
                    <w:spacing w:after="0" w:line="240" w:lineRule="auto"/>
                    <w:ind w:left="-83"/>
                    <w:rPr>
                      <w:color w:val="000000" w:themeColor="text1"/>
                    </w:rPr>
                  </w:pPr>
                  <w:hyperlink r:id="rId45" w:history="1">
                    <w:r w:rsidR="00491589" w:rsidRPr="00F74776">
                      <w:rPr>
                        <w:rStyle w:val="Hyperlink"/>
                        <w:b/>
                        <w:color w:val="000000" w:themeColor="text1"/>
                        <w:sz w:val="18"/>
                        <w:szCs w:val="18"/>
                        <w:u w:val="none"/>
                      </w:rPr>
                      <w:t>Than</w:t>
                    </w:r>
                  </w:hyperlink>
                  <w:r w:rsidR="00491589" w:rsidRPr="00F74776">
                    <w:rPr>
                      <w:color w:val="000000" w:themeColor="text1"/>
                      <w:sz w:val="18"/>
                      <w:szCs w:val="18"/>
                    </w:rPr>
                    <w:t xml:space="preserve"> </w:t>
                  </w:r>
                  <w:r w:rsidR="00491589" w:rsidRPr="00F74776">
                    <w:rPr>
                      <w:color w:val="000000" w:themeColor="text1"/>
                      <w:sz w:val="16"/>
                      <w:szCs w:val="16"/>
                    </w:rPr>
                    <w:t>USD/T</w:t>
                  </w:r>
                </w:p>
              </w:tc>
              <w:tc>
                <w:tcPr>
                  <w:tcW w:w="850" w:type="dxa"/>
                  <w:vAlign w:val="center"/>
                </w:tcPr>
                <w:p w14:paraId="460A6985" w14:textId="20A67E74" w:rsidR="00491589" w:rsidRPr="004336E3" w:rsidRDefault="00491589" w:rsidP="00491589">
                  <w:pPr>
                    <w:spacing w:after="0"/>
                    <w:jc w:val="center"/>
                    <w:rPr>
                      <w:color w:val="212529"/>
                      <w:sz w:val="16"/>
                      <w:szCs w:val="18"/>
                    </w:rPr>
                  </w:pPr>
                  <w:r w:rsidRPr="00E87581">
                    <w:rPr>
                      <w:rFonts w:ascii="Helvetica" w:hAnsi="Helvetica" w:cs="Helvetica"/>
                      <w:color w:val="212529"/>
                      <w:sz w:val="14"/>
                    </w:rPr>
                    <w:t>109.65</w:t>
                  </w:r>
                </w:p>
              </w:tc>
              <w:tc>
                <w:tcPr>
                  <w:tcW w:w="851" w:type="dxa"/>
                  <w:vAlign w:val="center"/>
                </w:tcPr>
                <w:p w14:paraId="187EFD31" w14:textId="7C4DE9CD" w:rsidR="00491589" w:rsidRPr="004336E3" w:rsidRDefault="00491589" w:rsidP="00491589">
                  <w:pPr>
                    <w:spacing w:after="0"/>
                    <w:jc w:val="center"/>
                    <w:rPr>
                      <w:color w:val="212529"/>
                      <w:sz w:val="16"/>
                      <w:szCs w:val="18"/>
                    </w:rPr>
                  </w:pPr>
                  <w:r w:rsidRPr="00E87581">
                    <w:rPr>
                      <w:rFonts w:ascii="Helvetica" w:hAnsi="Helvetica" w:cs="Helvetica"/>
                      <w:color w:val="212529"/>
                      <w:sz w:val="14"/>
                    </w:rPr>
                    <w:t>-1.22%</w:t>
                  </w:r>
                </w:p>
              </w:tc>
              <w:tc>
                <w:tcPr>
                  <w:tcW w:w="850" w:type="dxa"/>
                  <w:vAlign w:val="center"/>
                </w:tcPr>
                <w:p w14:paraId="5AC40D87" w14:textId="69564C86" w:rsidR="00491589" w:rsidRPr="004336E3" w:rsidRDefault="00491589" w:rsidP="00491589">
                  <w:pPr>
                    <w:spacing w:after="0"/>
                    <w:jc w:val="center"/>
                    <w:rPr>
                      <w:color w:val="212529"/>
                      <w:sz w:val="16"/>
                      <w:szCs w:val="18"/>
                    </w:rPr>
                  </w:pPr>
                  <w:r w:rsidRPr="00E87581">
                    <w:rPr>
                      <w:rFonts w:ascii="Helvetica" w:hAnsi="Helvetica" w:cs="Helvetica"/>
                      <w:color w:val="212529"/>
                      <w:sz w:val="14"/>
                    </w:rPr>
                    <w:t>5.18%</w:t>
                  </w:r>
                </w:p>
              </w:tc>
              <w:tc>
                <w:tcPr>
                  <w:tcW w:w="851" w:type="dxa"/>
                  <w:vAlign w:val="center"/>
                </w:tcPr>
                <w:p w14:paraId="2E47CDE2" w14:textId="7DD7C1F8" w:rsidR="00491589" w:rsidRPr="004336E3" w:rsidRDefault="00491589" w:rsidP="00491589">
                  <w:pPr>
                    <w:spacing w:after="0"/>
                    <w:jc w:val="center"/>
                    <w:rPr>
                      <w:color w:val="212529"/>
                      <w:sz w:val="16"/>
                      <w:szCs w:val="18"/>
                    </w:rPr>
                  </w:pPr>
                  <w:r w:rsidRPr="00E87581">
                    <w:rPr>
                      <w:rFonts w:ascii="Helvetica" w:hAnsi="Helvetica" w:cs="Helvetica"/>
                      <w:color w:val="212529"/>
                      <w:sz w:val="14"/>
                    </w:rPr>
                    <w:t>-12.46%</w:t>
                  </w:r>
                </w:p>
              </w:tc>
              <w:tc>
                <w:tcPr>
                  <w:tcW w:w="850" w:type="dxa"/>
                  <w:vAlign w:val="center"/>
                </w:tcPr>
                <w:p w14:paraId="13B228C7" w14:textId="045FEC92" w:rsidR="00491589" w:rsidRPr="004336E3" w:rsidRDefault="00491589" w:rsidP="00491589">
                  <w:pPr>
                    <w:spacing w:after="0"/>
                    <w:jc w:val="center"/>
                    <w:rPr>
                      <w:color w:val="212529"/>
                      <w:sz w:val="16"/>
                      <w:szCs w:val="18"/>
                    </w:rPr>
                  </w:pPr>
                  <w:r w:rsidRPr="00E87581">
                    <w:rPr>
                      <w:rFonts w:ascii="Helvetica" w:hAnsi="Helvetica" w:cs="Helvetica"/>
                      <w:color w:val="212529"/>
                      <w:sz w:val="14"/>
                    </w:rPr>
                    <w:t>-21.37%</w:t>
                  </w:r>
                </w:p>
              </w:tc>
            </w:tr>
            <w:tr w:rsidR="0039471A" w:rsidRPr="00B8546A" w14:paraId="7DA20C19" w14:textId="77777777" w:rsidTr="00631E1C">
              <w:trPr>
                <w:trHeight w:val="125"/>
              </w:trPr>
              <w:tc>
                <w:tcPr>
                  <w:tcW w:w="1314" w:type="dxa"/>
                  <w:vAlign w:val="bottom"/>
                </w:tcPr>
                <w:p w14:paraId="1FB2D104" w14:textId="77777777" w:rsidR="0039471A" w:rsidRPr="00F74776" w:rsidRDefault="0039471A" w:rsidP="00631E1C">
                  <w:pPr>
                    <w:widowControl w:val="0"/>
                    <w:tabs>
                      <w:tab w:val="left" w:pos="186"/>
                    </w:tabs>
                    <w:spacing w:after="0" w:line="240" w:lineRule="auto"/>
                    <w:ind w:left="-83" w:right="-38"/>
                    <w:rPr>
                      <w:rFonts w:eastAsia="Times New Roman"/>
                      <w:b/>
                      <w:color w:val="000000" w:themeColor="text1"/>
                      <w:sz w:val="16"/>
                      <w:szCs w:val="16"/>
                    </w:rPr>
                  </w:pPr>
                  <w:r w:rsidRPr="00F74776">
                    <w:rPr>
                      <w:rFonts w:eastAsia="Times New Roman"/>
                      <w:b/>
                      <w:color w:val="000000" w:themeColor="text1"/>
                      <w:sz w:val="16"/>
                      <w:szCs w:val="16"/>
                    </w:rPr>
                    <w:t xml:space="preserve">2. </w:t>
                  </w:r>
                  <w:r w:rsidRPr="00F74776">
                    <w:rPr>
                      <w:rFonts w:eastAsia="Times New Roman"/>
                      <w:b/>
                      <w:color w:val="000000" w:themeColor="text1"/>
                      <w:sz w:val="18"/>
                      <w:szCs w:val="16"/>
                    </w:rPr>
                    <w:t>Kim loại quý</w:t>
                  </w:r>
                </w:p>
              </w:tc>
              <w:tc>
                <w:tcPr>
                  <w:tcW w:w="850" w:type="dxa"/>
                  <w:vAlign w:val="bottom"/>
                </w:tcPr>
                <w:p w14:paraId="2A095235"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1" w:type="dxa"/>
                  <w:vAlign w:val="bottom"/>
                </w:tcPr>
                <w:p w14:paraId="42A3873B"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0" w:type="dxa"/>
                  <w:vAlign w:val="bottom"/>
                </w:tcPr>
                <w:p w14:paraId="1687C352"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1" w:type="dxa"/>
                  <w:vAlign w:val="bottom"/>
                </w:tcPr>
                <w:p w14:paraId="715CCEF1"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c>
                <w:tcPr>
                  <w:tcW w:w="850" w:type="dxa"/>
                </w:tcPr>
                <w:p w14:paraId="107BEF8F" w14:textId="77777777" w:rsidR="0039471A" w:rsidRPr="004336E3" w:rsidRDefault="0039471A" w:rsidP="00631E1C">
                  <w:pPr>
                    <w:widowControl w:val="0"/>
                    <w:spacing w:after="0" w:line="240" w:lineRule="auto"/>
                    <w:jc w:val="center"/>
                    <w:rPr>
                      <w:rFonts w:eastAsia="Times New Roman"/>
                      <w:b/>
                      <w:color w:val="000000" w:themeColor="text1"/>
                      <w:sz w:val="16"/>
                      <w:szCs w:val="16"/>
                    </w:rPr>
                  </w:pPr>
                </w:p>
              </w:tc>
            </w:tr>
            <w:tr w:rsidR="00BA7D4F" w:rsidRPr="00B8546A" w14:paraId="749340C0" w14:textId="77777777" w:rsidTr="00631E1C">
              <w:trPr>
                <w:trHeight w:val="255"/>
              </w:trPr>
              <w:tc>
                <w:tcPr>
                  <w:tcW w:w="1314" w:type="dxa"/>
                </w:tcPr>
                <w:p w14:paraId="4CB72267" w14:textId="77777777" w:rsidR="00BA7D4F" w:rsidRPr="00F74776" w:rsidRDefault="009126FF" w:rsidP="00BA7D4F">
                  <w:pPr>
                    <w:widowControl w:val="0"/>
                    <w:spacing w:after="0" w:line="240" w:lineRule="auto"/>
                    <w:ind w:left="-83"/>
                    <w:rPr>
                      <w:rFonts w:eastAsia="Times New Roman"/>
                      <w:color w:val="000000" w:themeColor="text1"/>
                      <w:sz w:val="16"/>
                      <w:szCs w:val="16"/>
                    </w:rPr>
                  </w:pPr>
                  <w:hyperlink r:id="rId46" w:history="1">
                    <w:r w:rsidR="00BA7D4F" w:rsidRPr="00F74776">
                      <w:rPr>
                        <w:rStyle w:val="Hyperlink"/>
                        <w:rFonts w:eastAsia="Times New Roman"/>
                        <w:b/>
                        <w:color w:val="000000" w:themeColor="text1"/>
                        <w:sz w:val="18"/>
                        <w:szCs w:val="18"/>
                        <w:u w:val="none"/>
                      </w:rPr>
                      <w:t>Vàng</w:t>
                    </w:r>
                  </w:hyperlink>
                  <w:r w:rsidR="00BA7D4F" w:rsidRPr="00F74776">
                    <w:rPr>
                      <w:rFonts w:eastAsia="Times New Roman"/>
                      <w:color w:val="000000" w:themeColor="text1"/>
                      <w:sz w:val="18"/>
                      <w:szCs w:val="18"/>
                    </w:rPr>
                    <w:t xml:space="preserve"> </w:t>
                  </w:r>
                  <w:r w:rsidR="00BA7D4F" w:rsidRPr="00F74776">
                    <w:rPr>
                      <w:rFonts w:eastAsia="Times New Roman"/>
                      <w:color w:val="000000" w:themeColor="text1"/>
                      <w:sz w:val="14"/>
                      <w:szCs w:val="16"/>
                    </w:rPr>
                    <w:t>USD/t.oz</w:t>
                  </w:r>
                </w:p>
              </w:tc>
              <w:tc>
                <w:tcPr>
                  <w:tcW w:w="850" w:type="dxa"/>
                  <w:vAlign w:val="center"/>
                </w:tcPr>
                <w:p w14:paraId="28AFA50F" w14:textId="79A0D79C"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4217.81</w:t>
                  </w:r>
                </w:p>
              </w:tc>
              <w:tc>
                <w:tcPr>
                  <w:tcW w:w="851" w:type="dxa"/>
                  <w:vAlign w:val="center"/>
                </w:tcPr>
                <w:p w14:paraId="755BE98B" w14:textId="046F94B6"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3.84%</w:t>
                  </w:r>
                </w:p>
              </w:tc>
              <w:tc>
                <w:tcPr>
                  <w:tcW w:w="850" w:type="dxa"/>
                  <w:vAlign w:val="center"/>
                </w:tcPr>
                <w:p w14:paraId="621B6311" w14:textId="3152CCD0"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7.29%</w:t>
                  </w:r>
                </w:p>
              </w:tc>
              <w:tc>
                <w:tcPr>
                  <w:tcW w:w="851" w:type="dxa"/>
                  <w:vAlign w:val="center"/>
                </w:tcPr>
                <w:p w14:paraId="4FB480D4" w14:textId="0E76C0A0"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60.72%</w:t>
                  </w:r>
                </w:p>
              </w:tc>
              <w:tc>
                <w:tcPr>
                  <w:tcW w:w="850" w:type="dxa"/>
                  <w:vAlign w:val="center"/>
                </w:tcPr>
                <w:p w14:paraId="5ABF364E" w14:textId="2E3BB47A"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58.70%</w:t>
                  </w:r>
                </w:p>
              </w:tc>
            </w:tr>
            <w:tr w:rsidR="00BA7D4F" w:rsidRPr="00B8546A" w14:paraId="5BCA70B0" w14:textId="77777777" w:rsidTr="00631E1C">
              <w:trPr>
                <w:trHeight w:val="287"/>
              </w:trPr>
              <w:tc>
                <w:tcPr>
                  <w:tcW w:w="1314" w:type="dxa"/>
                </w:tcPr>
                <w:p w14:paraId="5027ED9A" w14:textId="77777777" w:rsidR="00BA7D4F" w:rsidRPr="00F74776" w:rsidRDefault="00BA7D4F" w:rsidP="00BA7D4F">
                  <w:pPr>
                    <w:widowControl w:val="0"/>
                    <w:spacing w:after="0" w:line="240" w:lineRule="auto"/>
                    <w:ind w:left="-83"/>
                    <w:rPr>
                      <w:rFonts w:eastAsia="Times New Roman"/>
                      <w:color w:val="000000" w:themeColor="text1"/>
                      <w:sz w:val="16"/>
                      <w:szCs w:val="16"/>
                    </w:rPr>
                  </w:pPr>
                  <w:r w:rsidRPr="00F74776">
                    <w:rPr>
                      <w:rFonts w:eastAsia="Times New Roman"/>
                      <w:b/>
                      <w:color w:val="000000" w:themeColor="text1"/>
                      <w:sz w:val="18"/>
                      <w:szCs w:val="16"/>
                    </w:rPr>
                    <w:t xml:space="preserve">Bạc </w:t>
                  </w:r>
                  <w:r w:rsidRPr="00F74776">
                    <w:rPr>
                      <w:rFonts w:eastAsia="Times New Roman"/>
                      <w:color w:val="000000" w:themeColor="text1"/>
                      <w:sz w:val="16"/>
                      <w:szCs w:val="16"/>
                    </w:rPr>
                    <w:t>USD/t.oz</w:t>
                  </w:r>
                </w:p>
              </w:tc>
              <w:tc>
                <w:tcPr>
                  <w:tcW w:w="850" w:type="dxa"/>
                  <w:vAlign w:val="center"/>
                </w:tcPr>
                <w:p w14:paraId="26D2FD7F" w14:textId="3C479D36"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56.410</w:t>
                  </w:r>
                </w:p>
              </w:tc>
              <w:tc>
                <w:tcPr>
                  <w:tcW w:w="851" w:type="dxa"/>
                  <w:vAlign w:val="center"/>
                </w:tcPr>
                <w:p w14:paraId="0753AEBB" w14:textId="63DCA996"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12.80%</w:t>
                  </w:r>
                </w:p>
              </w:tc>
              <w:tc>
                <w:tcPr>
                  <w:tcW w:w="850" w:type="dxa"/>
                  <w:vAlign w:val="center"/>
                </w:tcPr>
                <w:p w14:paraId="3062FB40" w14:textId="2240CBF1"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18.61%</w:t>
                  </w:r>
                </w:p>
              </w:tc>
              <w:tc>
                <w:tcPr>
                  <w:tcW w:w="851" w:type="dxa"/>
                  <w:vAlign w:val="center"/>
                </w:tcPr>
                <w:p w14:paraId="604D8C62" w14:textId="6F22F973"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95.33%</w:t>
                  </w:r>
                </w:p>
              </w:tc>
              <w:tc>
                <w:tcPr>
                  <w:tcW w:w="850" w:type="dxa"/>
                  <w:vAlign w:val="center"/>
                </w:tcPr>
                <w:p w14:paraId="1A0F660B" w14:textId="4866568A"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84.28%</w:t>
                  </w:r>
                </w:p>
              </w:tc>
            </w:tr>
            <w:tr w:rsidR="00BA7D4F" w:rsidRPr="00B8546A" w14:paraId="7EBD3DCD" w14:textId="77777777" w:rsidTr="00631E1C">
              <w:trPr>
                <w:trHeight w:val="268"/>
              </w:trPr>
              <w:tc>
                <w:tcPr>
                  <w:tcW w:w="1314" w:type="dxa"/>
                </w:tcPr>
                <w:p w14:paraId="0051EEBA" w14:textId="77777777" w:rsidR="00BA7D4F" w:rsidRPr="00F74776" w:rsidRDefault="009126FF" w:rsidP="00BA7D4F">
                  <w:pPr>
                    <w:widowControl w:val="0"/>
                    <w:spacing w:after="0" w:line="240" w:lineRule="auto"/>
                    <w:ind w:left="-83"/>
                    <w:rPr>
                      <w:rFonts w:eastAsia="Times New Roman"/>
                      <w:color w:val="000000" w:themeColor="text1"/>
                      <w:sz w:val="16"/>
                      <w:szCs w:val="16"/>
                    </w:rPr>
                  </w:pPr>
                  <w:hyperlink r:id="rId47" w:history="1">
                    <w:r w:rsidR="00BA7D4F" w:rsidRPr="00F74776">
                      <w:rPr>
                        <w:rStyle w:val="Hyperlink"/>
                        <w:rFonts w:eastAsia="Times New Roman"/>
                        <w:b/>
                        <w:color w:val="000000" w:themeColor="text1"/>
                        <w:sz w:val="18"/>
                        <w:szCs w:val="18"/>
                        <w:u w:val="none"/>
                      </w:rPr>
                      <w:t>Lithium</w:t>
                    </w:r>
                  </w:hyperlink>
                  <w:r w:rsidR="00BA7D4F" w:rsidRPr="00F74776">
                    <w:rPr>
                      <w:rFonts w:eastAsia="Times New Roman"/>
                      <w:b/>
                      <w:color w:val="000000" w:themeColor="text1"/>
                      <w:sz w:val="16"/>
                      <w:szCs w:val="16"/>
                    </w:rPr>
                    <w:t xml:space="preserve"> </w:t>
                  </w:r>
                  <w:r w:rsidR="00BA7D4F" w:rsidRPr="00F74776">
                    <w:rPr>
                      <w:rFonts w:eastAsia="Times New Roman"/>
                      <w:color w:val="000000" w:themeColor="text1"/>
                      <w:sz w:val="16"/>
                      <w:szCs w:val="16"/>
                    </w:rPr>
                    <w:t xml:space="preserve"> </w:t>
                  </w:r>
                  <w:r w:rsidR="00BA7D4F" w:rsidRPr="00F74776">
                    <w:rPr>
                      <w:rFonts w:eastAsia="Times New Roman"/>
                      <w:color w:val="000000" w:themeColor="text1"/>
                      <w:sz w:val="12"/>
                      <w:szCs w:val="16"/>
                    </w:rPr>
                    <w:t>CNY/T</w:t>
                  </w:r>
                </w:p>
              </w:tc>
              <w:tc>
                <w:tcPr>
                  <w:tcW w:w="850" w:type="dxa"/>
                  <w:vAlign w:val="center"/>
                </w:tcPr>
                <w:p w14:paraId="6240006D" w14:textId="02557B35"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93750</w:t>
                  </w:r>
                </w:p>
              </w:tc>
              <w:tc>
                <w:tcPr>
                  <w:tcW w:w="851" w:type="dxa"/>
                  <w:vAlign w:val="center"/>
                </w:tcPr>
                <w:p w14:paraId="4C5D51E8" w14:textId="389696FA"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1.57%</w:t>
                  </w:r>
                </w:p>
              </w:tc>
              <w:tc>
                <w:tcPr>
                  <w:tcW w:w="850" w:type="dxa"/>
                  <w:vAlign w:val="center"/>
                </w:tcPr>
                <w:p w14:paraId="331C0042" w14:textId="7AB6EA82"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18.45%</w:t>
                  </w:r>
                </w:p>
              </w:tc>
              <w:tc>
                <w:tcPr>
                  <w:tcW w:w="851" w:type="dxa"/>
                  <w:vAlign w:val="center"/>
                </w:tcPr>
                <w:p w14:paraId="5442A8AF" w14:textId="43EA66EE"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24.92%</w:t>
                  </w:r>
                </w:p>
              </w:tc>
              <w:tc>
                <w:tcPr>
                  <w:tcW w:w="850" w:type="dxa"/>
                  <w:vAlign w:val="center"/>
                </w:tcPr>
                <w:p w14:paraId="1C4E3112" w14:textId="2A074161"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19.88%</w:t>
                  </w:r>
                </w:p>
              </w:tc>
            </w:tr>
            <w:tr w:rsidR="00BA7D4F" w:rsidRPr="00B8546A" w14:paraId="11D1637A" w14:textId="77777777" w:rsidTr="00631E1C">
              <w:trPr>
                <w:trHeight w:val="143"/>
              </w:trPr>
              <w:tc>
                <w:tcPr>
                  <w:tcW w:w="1314" w:type="dxa"/>
                </w:tcPr>
                <w:p w14:paraId="3CF8DF81" w14:textId="77777777" w:rsidR="00BA7D4F" w:rsidRPr="00F74776" w:rsidRDefault="00BA7D4F" w:rsidP="00BA7D4F">
                  <w:pPr>
                    <w:widowControl w:val="0"/>
                    <w:spacing w:after="0" w:line="240" w:lineRule="auto"/>
                    <w:ind w:left="-83"/>
                  </w:pPr>
                  <w:r w:rsidRPr="00F74776">
                    <w:rPr>
                      <w:b/>
                      <w:sz w:val="18"/>
                    </w:rPr>
                    <w:t>Platin</w:t>
                  </w:r>
                  <w:r w:rsidRPr="00F74776">
                    <w:rPr>
                      <w:sz w:val="18"/>
                    </w:rPr>
                    <w:t xml:space="preserve"> </w:t>
                  </w:r>
                  <w:r w:rsidRPr="00F74776">
                    <w:rPr>
                      <w:sz w:val="12"/>
                    </w:rPr>
                    <w:t>SD/t.oz</w:t>
                  </w:r>
                </w:p>
              </w:tc>
              <w:tc>
                <w:tcPr>
                  <w:tcW w:w="850" w:type="dxa"/>
                  <w:vAlign w:val="center"/>
                </w:tcPr>
                <w:p w14:paraId="32A31F6C" w14:textId="5B3095CB"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1675.00</w:t>
                  </w:r>
                </w:p>
              </w:tc>
              <w:tc>
                <w:tcPr>
                  <w:tcW w:w="851" w:type="dxa"/>
                  <w:vAlign w:val="center"/>
                </w:tcPr>
                <w:p w14:paraId="36F9379E" w14:textId="0BBA7214"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10.65%</w:t>
                  </w:r>
                </w:p>
              </w:tc>
              <w:tc>
                <w:tcPr>
                  <w:tcW w:w="850" w:type="dxa"/>
                  <w:vAlign w:val="center"/>
                </w:tcPr>
                <w:p w14:paraId="11D789E2" w14:textId="2C0A8B64"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5.75%</w:t>
                  </w:r>
                </w:p>
              </w:tc>
              <w:tc>
                <w:tcPr>
                  <w:tcW w:w="851" w:type="dxa"/>
                  <w:vAlign w:val="center"/>
                </w:tcPr>
                <w:p w14:paraId="14D162A5" w14:textId="231D1ADF"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87.36%</w:t>
                  </w:r>
                </w:p>
              </w:tc>
              <w:tc>
                <w:tcPr>
                  <w:tcW w:w="850" w:type="dxa"/>
                  <w:vAlign w:val="center"/>
                </w:tcPr>
                <w:p w14:paraId="3FC2089E" w14:textId="493747DF" w:rsidR="00BA7D4F" w:rsidRPr="004336E3" w:rsidRDefault="00BA7D4F" w:rsidP="00BA7D4F">
                  <w:pPr>
                    <w:spacing w:after="0"/>
                    <w:jc w:val="center"/>
                    <w:rPr>
                      <w:color w:val="212529"/>
                      <w:sz w:val="16"/>
                      <w:szCs w:val="18"/>
                    </w:rPr>
                  </w:pPr>
                  <w:r w:rsidRPr="00E87581">
                    <w:rPr>
                      <w:rFonts w:ascii="Helvetica" w:hAnsi="Helvetica" w:cs="Helvetica"/>
                      <w:color w:val="212529"/>
                      <w:sz w:val="14"/>
                      <w:szCs w:val="16"/>
                    </w:rPr>
                    <w:t>76.97%</w:t>
                  </w:r>
                </w:p>
              </w:tc>
            </w:tr>
          </w:tbl>
          <w:p w14:paraId="28E1FD23" w14:textId="77777777" w:rsidR="0039471A" w:rsidRPr="00DA765A" w:rsidRDefault="0039471A" w:rsidP="00631E1C">
            <w:pPr>
              <w:rPr>
                <w:b/>
                <w:sz w:val="26"/>
                <w:szCs w:val="26"/>
              </w:rPr>
            </w:pPr>
          </w:p>
        </w:tc>
        <w:tc>
          <w:tcPr>
            <w:tcW w:w="5528" w:type="dxa"/>
          </w:tcPr>
          <w:tbl>
            <w:tblPr>
              <w:tblW w:w="5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856"/>
              <w:gridCol w:w="851"/>
              <w:gridCol w:w="850"/>
              <w:gridCol w:w="851"/>
              <w:gridCol w:w="708"/>
            </w:tblGrid>
            <w:tr w:rsidR="0039471A" w:rsidRPr="00B8546A" w14:paraId="237D1E8B" w14:textId="77777777" w:rsidTr="00324A93">
              <w:trPr>
                <w:trHeight w:val="425"/>
              </w:trPr>
              <w:tc>
                <w:tcPr>
                  <w:tcW w:w="1168" w:type="dxa"/>
                  <w:vAlign w:val="bottom"/>
                </w:tcPr>
                <w:p w14:paraId="00B8FBF0" w14:textId="77777777" w:rsidR="0039471A" w:rsidRPr="00714B7A" w:rsidRDefault="0039471A" w:rsidP="00631E1C">
                  <w:pPr>
                    <w:widowControl w:val="0"/>
                    <w:tabs>
                      <w:tab w:val="left" w:pos="69"/>
                    </w:tabs>
                    <w:spacing w:after="0" w:line="240" w:lineRule="auto"/>
                    <w:ind w:left="-81" w:right="-166"/>
                    <w:rPr>
                      <w:rFonts w:eastAsia="Times New Roman"/>
                      <w:b/>
                      <w:sz w:val="14"/>
                      <w:szCs w:val="18"/>
                    </w:rPr>
                  </w:pPr>
                  <w:r>
                    <w:rPr>
                      <w:rFonts w:eastAsia="Times New Roman"/>
                      <w:b/>
                      <w:sz w:val="14"/>
                      <w:szCs w:val="18"/>
                    </w:rPr>
                    <w:t>4</w:t>
                  </w:r>
                  <w:r w:rsidRPr="00714B7A">
                    <w:rPr>
                      <w:rFonts w:eastAsia="Times New Roman"/>
                      <w:b/>
                      <w:sz w:val="14"/>
                      <w:szCs w:val="18"/>
                    </w:rPr>
                    <w:t>. Khoáng sản</w:t>
                  </w:r>
                  <w:r>
                    <w:rPr>
                      <w:rFonts w:eastAsia="Times New Roman"/>
                      <w:b/>
                      <w:sz w:val="14"/>
                      <w:szCs w:val="18"/>
                    </w:rPr>
                    <w:t>-</w:t>
                  </w:r>
                </w:p>
                <w:p w14:paraId="53A5DFF5" w14:textId="77777777" w:rsidR="0039471A" w:rsidRPr="00714B7A" w:rsidRDefault="0039471A" w:rsidP="00631E1C">
                  <w:pPr>
                    <w:widowControl w:val="0"/>
                    <w:tabs>
                      <w:tab w:val="left" w:pos="69"/>
                    </w:tabs>
                    <w:spacing w:after="0" w:line="240" w:lineRule="auto"/>
                    <w:ind w:left="-81" w:right="-166"/>
                    <w:jc w:val="center"/>
                    <w:rPr>
                      <w:rFonts w:eastAsia="Times New Roman"/>
                      <w:b/>
                      <w:sz w:val="14"/>
                      <w:szCs w:val="18"/>
                    </w:rPr>
                  </w:pPr>
                  <w:r w:rsidRPr="00714B7A">
                    <w:rPr>
                      <w:rFonts w:eastAsia="Times New Roman"/>
                      <w:b/>
                      <w:sz w:val="14"/>
                      <w:szCs w:val="18"/>
                    </w:rPr>
                    <w:t>Nông sản</w:t>
                  </w:r>
                </w:p>
                <w:p w14:paraId="1D8D9592" w14:textId="77777777" w:rsidR="0039471A" w:rsidRPr="00714B7A" w:rsidRDefault="0039471A" w:rsidP="00631E1C">
                  <w:pPr>
                    <w:pStyle w:val="ListParagraph"/>
                    <w:widowControl w:val="0"/>
                    <w:tabs>
                      <w:tab w:val="left" w:pos="69"/>
                    </w:tabs>
                    <w:spacing w:after="0" w:line="240" w:lineRule="auto"/>
                    <w:ind w:left="240" w:right="-166"/>
                    <w:rPr>
                      <w:rFonts w:eastAsia="Times New Roman"/>
                      <w:b/>
                      <w:sz w:val="14"/>
                      <w:szCs w:val="18"/>
                    </w:rPr>
                  </w:pPr>
                  <w:r w:rsidRPr="00714B7A">
                    <w:rPr>
                      <w:rFonts w:eastAsia="Times New Roman"/>
                      <w:b/>
                      <w:sz w:val="14"/>
                      <w:szCs w:val="18"/>
                    </w:rPr>
                    <w:t xml:space="preserve"> </w:t>
                  </w:r>
                </w:p>
              </w:tc>
              <w:tc>
                <w:tcPr>
                  <w:tcW w:w="856" w:type="dxa"/>
                  <w:vAlign w:val="bottom"/>
                </w:tcPr>
                <w:p w14:paraId="5BAFBFA1"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Giá</w:t>
                  </w:r>
                </w:p>
                <w:p w14:paraId="0057692C"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851" w:type="dxa"/>
                  <w:vAlign w:val="bottom"/>
                </w:tcPr>
                <w:p w14:paraId="346A5CC1"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 tuần</w:t>
                  </w:r>
                </w:p>
                <w:p w14:paraId="6F75328D"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850" w:type="dxa"/>
                  <w:vAlign w:val="bottom"/>
                </w:tcPr>
                <w:p w14:paraId="7E213CA9"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 tháng</w:t>
                  </w:r>
                </w:p>
                <w:p w14:paraId="5C211FE5"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851" w:type="dxa"/>
                  <w:vAlign w:val="bottom"/>
                </w:tcPr>
                <w:p w14:paraId="7DD181CF"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w:t>
                  </w:r>
                </w:p>
                <w:p w14:paraId="696DD86F"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Từ đầu năm</w:t>
                  </w:r>
                </w:p>
                <w:p w14:paraId="36150C71" w14:textId="77777777" w:rsidR="0039471A" w:rsidRPr="00714B7A" w:rsidRDefault="0039471A" w:rsidP="00631E1C">
                  <w:pPr>
                    <w:widowControl w:val="0"/>
                    <w:spacing w:after="0" w:line="240" w:lineRule="auto"/>
                    <w:contextualSpacing/>
                    <w:jc w:val="center"/>
                    <w:rPr>
                      <w:rFonts w:eastAsia="Times New Roman"/>
                      <w:b/>
                      <w:sz w:val="14"/>
                      <w:szCs w:val="18"/>
                    </w:rPr>
                  </w:pPr>
                </w:p>
              </w:tc>
              <w:tc>
                <w:tcPr>
                  <w:tcW w:w="708" w:type="dxa"/>
                </w:tcPr>
                <w:p w14:paraId="608B1707"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+/_%</w:t>
                  </w:r>
                </w:p>
                <w:p w14:paraId="52FF486D" w14:textId="77777777" w:rsidR="0039471A" w:rsidRPr="00714B7A" w:rsidRDefault="0039471A" w:rsidP="00631E1C">
                  <w:pPr>
                    <w:widowControl w:val="0"/>
                    <w:spacing w:after="0" w:line="240" w:lineRule="auto"/>
                    <w:contextualSpacing/>
                    <w:jc w:val="center"/>
                    <w:rPr>
                      <w:rFonts w:eastAsia="Times New Roman"/>
                      <w:b/>
                      <w:sz w:val="14"/>
                      <w:szCs w:val="18"/>
                    </w:rPr>
                  </w:pPr>
                  <w:r w:rsidRPr="00714B7A">
                    <w:rPr>
                      <w:rFonts w:eastAsia="Times New Roman"/>
                      <w:b/>
                      <w:sz w:val="14"/>
                      <w:szCs w:val="18"/>
                    </w:rPr>
                    <w:t xml:space="preserve"> năm</w:t>
                  </w:r>
                </w:p>
                <w:p w14:paraId="268A521E" w14:textId="77777777" w:rsidR="0039471A" w:rsidRPr="00714B7A" w:rsidRDefault="0039471A" w:rsidP="00631E1C">
                  <w:pPr>
                    <w:widowControl w:val="0"/>
                    <w:spacing w:after="0" w:line="240" w:lineRule="auto"/>
                    <w:contextualSpacing/>
                    <w:jc w:val="center"/>
                    <w:rPr>
                      <w:rFonts w:eastAsia="Times New Roman"/>
                      <w:b/>
                      <w:sz w:val="14"/>
                      <w:szCs w:val="18"/>
                    </w:rPr>
                  </w:pPr>
                </w:p>
              </w:tc>
            </w:tr>
            <w:tr w:rsidR="000A297F" w:rsidRPr="00B8546A" w14:paraId="190445F6" w14:textId="77777777" w:rsidTr="00324A93">
              <w:trPr>
                <w:trHeight w:val="295"/>
              </w:trPr>
              <w:tc>
                <w:tcPr>
                  <w:tcW w:w="1168" w:type="dxa"/>
                </w:tcPr>
                <w:p w14:paraId="12098594" w14:textId="77777777" w:rsidR="000A297F" w:rsidRPr="00F74776" w:rsidRDefault="009126FF" w:rsidP="000A297F">
                  <w:pPr>
                    <w:widowControl w:val="0"/>
                    <w:spacing w:after="0" w:line="240" w:lineRule="auto"/>
                    <w:rPr>
                      <w:rFonts w:eastAsia="Times New Roman"/>
                      <w:color w:val="000000" w:themeColor="text1"/>
                      <w:sz w:val="16"/>
                      <w:szCs w:val="16"/>
                    </w:rPr>
                  </w:pPr>
                  <w:hyperlink r:id="rId48" w:history="1">
                    <w:r w:rsidR="000A297F" w:rsidRPr="00F74776">
                      <w:rPr>
                        <w:rStyle w:val="Hyperlink"/>
                        <w:b/>
                        <w:color w:val="000000" w:themeColor="text1"/>
                        <w:sz w:val="18"/>
                        <w:szCs w:val="18"/>
                        <w:u w:val="none"/>
                      </w:rPr>
                      <w:t>Đồng</w:t>
                    </w:r>
                  </w:hyperlink>
                  <w:r w:rsidR="000A297F" w:rsidRPr="00F74776">
                    <w:rPr>
                      <w:rStyle w:val="Hyperlink"/>
                      <w:b/>
                      <w:color w:val="000000" w:themeColor="text1"/>
                      <w:sz w:val="18"/>
                      <w:szCs w:val="18"/>
                      <w:u w:val="none"/>
                    </w:rPr>
                    <w:t xml:space="preserve"> </w:t>
                  </w:r>
                  <w:r w:rsidR="000A297F" w:rsidRPr="00F74776">
                    <w:rPr>
                      <w:color w:val="000000" w:themeColor="text1"/>
                      <w:sz w:val="16"/>
                      <w:szCs w:val="16"/>
                    </w:rPr>
                    <w:t>USD/Lbs</w:t>
                  </w:r>
                </w:p>
              </w:tc>
              <w:tc>
                <w:tcPr>
                  <w:tcW w:w="856" w:type="dxa"/>
                  <w:vAlign w:val="center"/>
                </w:tcPr>
                <w:p w14:paraId="12563265" w14:textId="388D12FE"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5.1866</w:t>
                  </w:r>
                </w:p>
              </w:tc>
              <w:tc>
                <w:tcPr>
                  <w:tcW w:w="851" w:type="dxa"/>
                  <w:vAlign w:val="center"/>
                </w:tcPr>
                <w:p w14:paraId="0FD805F1" w14:textId="0605F1F6"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3.56%</w:t>
                  </w:r>
                </w:p>
              </w:tc>
              <w:tc>
                <w:tcPr>
                  <w:tcW w:w="850" w:type="dxa"/>
                  <w:vAlign w:val="center"/>
                </w:tcPr>
                <w:p w14:paraId="6D689955" w14:textId="44BE1249"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0.26%</w:t>
                  </w:r>
                </w:p>
              </w:tc>
              <w:tc>
                <w:tcPr>
                  <w:tcW w:w="851" w:type="dxa"/>
                  <w:vAlign w:val="center"/>
                </w:tcPr>
                <w:p w14:paraId="60CF4737" w14:textId="36F32B91"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30.32%</w:t>
                  </w:r>
                </w:p>
              </w:tc>
              <w:tc>
                <w:tcPr>
                  <w:tcW w:w="708" w:type="dxa"/>
                  <w:vAlign w:val="center"/>
                </w:tcPr>
                <w:p w14:paraId="0AEBF435" w14:textId="57FE1003"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27.04%</w:t>
                  </w:r>
                </w:p>
              </w:tc>
            </w:tr>
            <w:tr w:rsidR="000A297F" w:rsidRPr="00B8546A" w14:paraId="30F7DB98" w14:textId="77777777" w:rsidTr="00324A93">
              <w:trPr>
                <w:trHeight w:val="170"/>
              </w:trPr>
              <w:tc>
                <w:tcPr>
                  <w:tcW w:w="1168" w:type="dxa"/>
                </w:tcPr>
                <w:p w14:paraId="53FCA464" w14:textId="77777777" w:rsidR="000A297F" w:rsidRPr="00F74776" w:rsidRDefault="009126FF" w:rsidP="000A297F">
                  <w:pPr>
                    <w:widowControl w:val="0"/>
                    <w:spacing w:after="0" w:line="240" w:lineRule="auto"/>
                    <w:rPr>
                      <w:rFonts w:eastAsia="Times New Roman"/>
                      <w:color w:val="000000" w:themeColor="text1"/>
                      <w:sz w:val="16"/>
                      <w:szCs w:val="16"/>
                    </w:rPr>
                  </w:pPr>
                  <w:hyperlink r:id="rId49" w:history="1">
                    <w:r w:rsidR="000A297F" w:rsidRPr="00F74776">
                      <w:rPr>
                        <w:rStyle w:val="Hyperlink"/>
                        <w:b/>
                        <w:color w:val="000000" w:themeColor="text1"/>
                        <w:sz w:val="18"/>
                        <w:szCs w:val="18"/>
                        <w:u w:val="none"/>
                      </w:rPr>
                      <w:t>Thép</w:t>
                    </w:r>
                  </w:hyperlink>
                  <w:r w:rsidR="000A297F" w:rsidRPr="00F74776">
                    <w:rPr>
                      <w:color w:val="000000" w:themeColor="text1"/>
                      <w:sz w:val="16"/>
                      <w:szCs w:val="16"/>
                    </w:rPr>
                    <w:t xml:space="preserve"> CNY/T</w:t>
                  </w:r>
                </w:p>
              </w:tc>
              <w:tc>
                <w:tcPr>
                  <w:tcW w:w="856" w:type="dxa"/>
                  <w:vAlign w:val="center"/>
                </w:tcPr>
                <w:p w14:paraId="1E3B68BF" w14:textId="0507150E"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3124.00</w:t>
                  </w:r>
                </w:p>
              </w:tc>
              <w:tc>
                <w:tcPr>
                  <w:tcW w:w="851" w:type="dxa"/>
                  <w:vAlign w:val="center"/>
                </w:tcPr>
                <w:p w14:paraId="682E27BF" w14:textId="774E7C57"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2.09%</w:t>
                  </w:r>
                </w:p>
              </w:tc>
              <w:tc>
                <w:tcPr>
                  <w:tcW w:w="850" w:type="dxa"/>
                  <w:vAlign w:val="center"/>
                </w:tcPr>
                <w:p w14:paraId="4DB7CBB6" w14:textId="6F8AA154"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0.19%</w:t>
                  </w:r>
                </w:p>
              </w:tc>
              <w:tc>
                <w:tcPr>
                  <w:tcW w:w="851" w:type="dxa"/>
                  <w:vAlign w:val="center"/>
                </w:tcPr>
                <w:p w14:paraId="1F0EF297" w14:textId="48CF89CC"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-5.62%</w:t>
                  </w:r>
                </w:p>
              </w:tc>
              <w:tc>
                <w:tcPr>
                  <w:tcW w:w="708" w:type="dxa"/>
                  <w:vAlign w:val="center"/>
                </w:tcPr>
                <w:p w14:paraId="1B7D4CCC" w14:textId="082132BC"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-6.66%</w:t>
                  </w:r>
                </w:p>
              </w:tc>
            </w:tr>
            <w:tr w:rsidR="000A297F" w:rsidRPr="00B8546A" w14:paraId="38FCEEDD" w14:textId="77777777" w:rsidTr="00324A93">
              <w:trPr>
                <w:trHeight w:val="244"/>
              </w:trPr>
              <w:tc>
                <w:tcPr>
                  <w:tcW w:w="1168" w:type="dxa"/>
                </w:tcPr>
                <w:p w14:paraId="2FB01383" w14:textId="77777777" w:rsidR="000A297F" w:rsidRPr="00F74776" w:rsidRDefault="000A297F" w:rsidP="000A297F">
                  <w:pPr>
                    <w:widowControl w:val="0"/>
                    <w:spacing w:after="0" w:line="240" w:lineRule="auto"/>
                    <w:rPr>
                      <w:rFonts w:eastAsia="Times New Roman"/>
                      <w:color w:val="000000" w:themeColor="text1"/>
                      <w:sz w:val="16"/>
                      <w:szCs w:val="16"/>
                    </w:rPr>
                  </w:pPr>
                  <w:r w:rsidRPr="00F74776">
                    <w:rPr>
                      <w:b/>
                      <w:sz w:val="16"/>
                    </w:rPr>
                    <w:t>Quặng sắt</w:t>
                  </w:r>
                  <w:r w:rsidRPr="00F74776">
                    <w:rPr>
                      <w:sz w:val="16"/>
                    </w:rPr>
                    <w:t xml:space="preserve"> </w:t>
                  </w:r>
                  <w:r>
                    <w:rPr>
                      <w:sz w:val="16"/>
                    </w:rPr>
                    <w:t>$</w:t>
                  </w:r>
                  <w:r w:rsidRPr="00F74776">
                    <w:rPr>
                      <w:sz w:val="16"/>
                    </w:rPr>
                    <w:t>/T</w:t>
                  </w:r>
                </w:p>
              </w:tc>
              <w:tc>
                <w:tcPr>
                  <w:tcW w:w="856" w:type="dxa"/>
                  <w:vAlign w:val="center"/>
                </w:tcPr>
                <w:p w14:paraId="10E95266" w14:textId="3C541FE3"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796.50</w:t>
                  </w:r>
                </w:p>
              </w:tc>
              <w:tc>
                <w:tcPr>
                  <w:tcW w:w="851" w:type="dxa"/>
                  <w:vAlign w:val="center"/>
                </w:tcPr>
                <w:p w14:paraId="620AC34F" w14:textId="087B909A"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1.14%</w:t>
                  </w:r>
                </w:p>
              </w:tc>
              <w:tc>
                <w:tcPr>
                  <w:tcW w:w="850" w:type="dxa"/>
                  <w:vAlign w:val="center"/>
                </w:tcPr>
                <w:p w14:paraId="51F386A3" w14:textId="16AA4D8B"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-0.99%</w:t>
                  </w:r>
                </w:p>
              </w:tc>
              <w:tc>
                <w:tcPr>
                  <w:tcW w:w="851" w:type="dxa"/>
                  <w:vAlign w:val="center"/>
                </w:tcPr>
                <w:p w14:paraId="06810C5C" w14:textId="6CC0B625"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2.25%</w:t>
                  </w:r>
                </w:p>
              </w:tc>
              <w:tc>
                <w:tcPr>
                  <w:tcW w:w="708" w:type="dxa"/>
                  <w:vAlign w:val="center"/>
                </w:tcPr>
                <w:p w14:paraId="1FC3E38A" w14:textId="21F515F0"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0.44%</w:t>
                  </w:r>
                </w:p>
              </w:tc>
            </w:tr>
            <w:tr w:rsidR="000A297F" w:rsidRPr="00B8546A" w14:paraId="6CB5B45D" w14:textId="77777777" w:rsidTr="00324A93">
              <w:trPr>
                <w:trHeight w:val="244"/>
              </w:trPr>
              <w:tc>
                <w:tcPr>
                  <w:tcW w:w="1168" w:type="dxa"/>
                </w:tcPr>
                <w:p w14:paraId="5A6463EF" w14:textId="72E35165" w:rsidR="000A297F" w:rsidRPr="00F74776" w:rsidRDefault="009126FF" w:rsidP="000A297F">
                  <w:pPr>
                    <w:widowControl w:val="0"/>
                    <w:spacing w:after="0" w:line="240" w:lineRule="auto"/>
                    <w:rPr>
                      <w:b/>
                      <w:sz w:val="16"/>
                    </w:rPr>
                  </w:pPr>
                  <w:hyperlink r:id="rId50" w:history="1">
                    <w:r w:rsidR="000A297F">
                      <w:rPr>
                        <w:rStyle w:val="Hyperlink"/>
                        <w:b/>
                        <w:bCs/>
                        <w:color w:val="000000" w:themeColor="text1"/>
                        <w:sz w:val="18"/>
                        <w:szCs w:val="14"/>
                        <w:u w:val="none"/>
                        <w:shd w:val="clear" w:color="auto" w:fill="FFFFFF"/>
                      </w:rPr>
                      <w:t>Chì</w:t>
                    </w:r>
                  </w:hyperlink>
                  <w:r w:rsidR="000A297F" w:rsidRPr="004047B6">
                    <w:rPr>
                      <w:color w:val="000000" w:themeColor="text1"/>
                      <w:sz w:val="18"/>
                      <w:szCs w:val="14"/>
                    </w:rPr>
                    <w:t xml:space="preserve"> </w:t>
                  </w:r>
                  <w:r w:rsidR="000A297F" w:rsidRPr="004047B6">
                    <w:rPr>
                      <w:color w:val="000000" w:themeColor="text1"/>
                      <w:sz w:val="14"/>
                      <w:szCs w:val="14"/>
                    </w:rPr>
                    <w:t>USD/T</w:t>
                  </w:r>
                </w:p>
              </w:tc>
              <w:tc>
                <w:tcPr>
                  <w:tcW w:w="856" w:type="dxa"/>
                  <w:vAlign w:val="center"/>
                </w:tcPr>
                <w:p w14:paraId="585AA4E2" w14:textId="7A9CA350"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1980.38</w:t>
                  </w:r>
                </w:p>
              </w:tc>
              <w:tc>
                <w:tcPr>
                  <w:tcW w:w="851" w:type="dxa"/>
                  <w:vAlign w:val="center"/>
                </w:tcPr>
                <w:p w14:paraId="287462DF" w14:textId="2F81C113"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-0.51%</w:t>
                  </w:r>
                </w:p>
              </w:tc>
              <w:tc>
                <w:tcPr>
                  <w:tcW w:w="850" w:type="dxa"/>
                  <w:vAlign w:val="center"/>
                </w:tcPr>
                <w:p w14:paraId="1401C6A7" w14:textId="5942393E"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-2.22%</w:t>
                  </w:r>
                </w:p>
              </w:tc>
              <w:tc>
                <w:tcPr>
                  <w:tcW w:w="851" w:type="dxa"/>
                  <w:vAlign w:val="center"/>
                </w:tcPr>
                <w:p w14:paraId="232EACA4" w14:textId="3AD0FF1F"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1.45%</w:t>
                  </w:r>
                </w:p>
              </w:tc>
              <w:tc>
                <w:tcPr>
                  <w:tcW w:w="708" w:type="dxa"/>
                  <w:vAlign w:val="center"/>
                </w:tcPr>
                <w:p w14:paraId="50A1DD5A" w14:textId="45B224D5"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-5.02%</w:t>
                  </w:r>
                </w:p>
              </w:tc>
            </w:tr>
            <w:tr w:rsidR="000A297F" w:rsidRPr="00B8546A" w14:paraId="09975345" w14:textId="77777777" w:rsidTr="00324A93">
              <w:trPr>
                <w:trHeight w:val="295"/>
              </w:trPr>
              <w:tc>
                <w:tcPr>
                  <w:tcW w:w="1168" w:type="dxa"/>
                </w:tcPr>
                <w:p w14:paraId="11D5387E" w14:textId="77777777" w:rsidR="000A297F" w:rsidRPr="00F74776" w:rsidRDefault="009126FF" w:rsidP="000A297F">
                  <w:pPr>
                    <w:widowControl w:val="0"/>
                    <w:spacing w:after="0" w:line="240" w:lineRule="auto"/>
                    <w:rPr>
                      <w:rFonts w:eastAsia="Times New Roman"/>
                      <w:color w:val="000000" w:themeColor="text1"/>
                      <w:sz w:val="16"/>
                      <w:szCs w:val="16"/>
                    </w:rPr>
                  </w:pPr>
                  <w:hyperlink r:id="rId51" w:history="1">
                    <w:r w:rsidR="000A297F" w:rsidRPr="00F74776">
                      <w:rPr>
                        <w:rStyle w:val="Hyperlink"/>
                        <w:b/>
                        <w:color w:val="000000" w:themeColor="text1"/>
                        <w:sz w:val="18"/>
                        <w:szCs w:val="16"/>
                        <w:u w:val="none"/>
                      </w:rPr>
                      <w:t>Nhôm</w:t>
                    </w:r>
                  </w:hyperlink>
                  <w:r w:rsidR="000A297F" w:rsidRPr="00F74776">
                    <w:rPr>
                      <w:color w:val="000000" w:themeColor="text1"/>
                      <w:sz w:val="18"/>
                      <w:szCs w:val="16"/>
                    </w:rPr>
                    <w:t xml:space="preserve"> </w:t>
                  </w:r>
                  <w:r w:rsidR="000A297F" w:rsidRPr="00F74776">
                    <w:rPr>
                      <w:color w:val="000000" w:themeColor="text1"/>
                      <w:sz w:val="14"/>
                      <w:szCs w:val="16"/>
                    </w:rPr>
                    <w:t>USD/T</w:t>
                  </w:r>
                </w:p>
              </w:tc>
              <w:tc>
                <w:tcPr>
                  <w:tcW w:w="856" w:type="dxa"/>
                  <w:vAlign w:val="center"/>
                </w:tcPr>
                <w:p w14:paraId="3BE4F20C" w14:textId="37CCD93E"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38041</w:t>
                  </w:r>
                </w:p>
              </w:tc>
              <w:tc>
                <w:tcPr>
                  <w:tcW w:w="851" w:type="dxa"/>
                  <w:vAlign w:val="center"/>
                </w:tcPr>
                <w:p w14:paraId="592679A5" w14:textId="2D69C364"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2.62%</w:t>
                  </w:r>
                </w:p>
              </w:tc>
              <w:tc>
                <w:tcPr>
                  <w:tcW w:w="850" w:type="dxa"/>
                  <w:vAlign w:val="center"/>
                </w:tcPr>
                <w:p w14:paraId="34158D21" w14:textId="4E686E24"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4.62%</w:t>
                  </w:r>
                </w:p>
              </w:tc>
              <w:tc>
                <w:tcPr>
                  <w:tcW w:w="851" w:type="dxa"/>
                  <w:vAlign w:val="center"/>
                </w:tcPr>
                <w:p w14:paraId="39D3EAD4" w14:textId="6024F975"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30.80%</w:t>
                  </w:r>
                </w:p>
              </w:tc>
              <w:tc>
                <w:tcPr>
                  <w:tcW w:w="708" w:type="dxa"/>
                  <w:vAlign w:val="center"/>
                </w:tcPr>
                <w:p w14:paraId="11E49791" w14:textId="0946C8BA"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34.94%</w:t>
                  </w:r>
                </w:p>
              </w:tc>
            </w:tr>
            <w:tr w:rsidR="000A297F" w:rsidRPr="00B8546A" w14:paraId="3AB0673A" w14:textId="77777777" w:rsidTr="00324A93">
              <w:trPr>
                <w:trHeight w:val="295"/>
              </w:trPr>
              <w:tc>
                <w:tcPr>
                  <w:tcW w:w="1168" w:type="dxa"/>
                </w:tcPr>
                <w:p w14:paraId="0D623D62" w14:textId="77777777" w:rsidR="000A297F" w:rsidRPr="00F74776" w:rsidRDefault="009126FF" w:rsidP="000A297F">
                  <w:pPr>
                    <w:widowControl w:val="0"/>
                    <w:spacing w:after="0" w:line="240" w:lineRule="auto"/>
                    <w:rPr>
                      <w:rFonts w:eastAsia="Times New Roman"/>
                      <w:color w:val="000000" w:themeColor="text1"/>
                      <w:sz w:val="16"/>
                      <w:szCs w:val="16"/>
                    </w:rPr>
                  </w:pPr>
                  <w:hyperlink r:id="rId52" w:history="1">
                    <w:r w:rsidR="000A297F" w:rsidRPr="00F74776">
                      <w:rPr>
                        <w:rStyle w:val="Hyperlink"/>
                        <w:rFonts w:eastAsia="Times New Roman"/>
                        <w:b/>
                        <w:color w:val="000000" w:themeColor="text1"/>
                        <w:sz w:val="18"/>
                        <w:szCs w:val="18"/>
                        <w:u w:val="none"/>
                      </w:rPr>
                      <w:t>Thiếc</w:t>
                    </w:r>
                  </w:hyperlink>
                  <w:r w:rsidR="000A297F" w:rsidRPr="00F74776">
                    <w:rPr>
                      <w:rFonts w:eastAsia="Times New Roman"/>
                      <w:color w:val="000000" w:themeColor="text1"/>
                      <w:sz w:val="18"/>
                      <w:szCs w:val="18"/>
                    </w:rPr>
                    <w:t xml:space="preserve"> </w:t>
                  </w:r>
                  <w:r w:rsidR="000A297F" w:rsidRPr="00F74776">
                    <w:rPr>
                      <w:rFonts w:eastAsia="Times New Roman"/>
                      <w:color w:val="000000" w:themeColor="text1"/>
                      <w:sz w:val="16"/>
                      <w:szCs w:val="18"/>
                    </w:rPr>
                    <w:t>USD/T</w:t>
                  </w:r>
                </w:p>
              </w:tc>
              <w:tc>
                <w:tcPr>
                  <w:tcW w:w="856" w:type="dxa"/>
                  <w:vAlign w:val="center"/>
                </w:tcPr>
                <w:p w14:paraId="0CD99EBD" w14:textId="43686F8C"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3060.20</w:t>
                  </w:r>
                </w:p>
              </w:tc>
              <w:tc>
                <w:tcPr>
                  <w:tcW w:w="851" w:type="dxa"/>
                  <w:vAlign w:val="center"/>
                </w:tcPr>
                <w:p w14:paraId="13AB6CBD" w14:textId="50FBF0CE"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2.25%</w:t>
                  </w:r>
                </w:p>
              </w:tc>
              <w:tc>
                <w:tcPr>
                  <w:tcW w:w="850" w:type="dxa"/>
                  <w:vAlign w:val="center"/>
                </w:tcPr>
                <w:p w14:paraId="32774B5A" w14:textId="2026A631"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-0.67%</w:t>
                  </w:r>
                </w:p>
              </w:tc>
              <w:tc>
                <w:tcPr>
                  <w:tcW w:w="851" w:type="dxa"/>
                  <w:vAlign w:val="center"/>
                </w:tcPr>
                <w:p w14:paraId="25929A7B" w14:textId="0CAB41AD"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2.74%</w:t>
                  </w:r>
                </w:p>
              </w:tc>
              <w:tc>
                <w:tcPr>
                  <w:tcW w:w="708" w:type="dxa"/>
                  <w:vAlign w:val="center"/>
                </w:tcPr>
                <w:p w14:paraId="043D31E9" w14:textId="1282BFC7"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-1.82%</w:t>
                  </w:r>
                </w:p>
              </w:tc>
            </w:tr>
            <w:tr w:rsidR="000A297F" w:rsidRPr="00B8546A" w14:paraId="62C867F2" w14:textId="77777777" w:rsidTr="00324A93">
              <w:trPr>
                <w:trHeight w:val="228"/>
              </w:trPr>
              <w:tc>
                <w:tcPr>
                  <w:tcW w:w="1168" w:type="dxa"/>
                </w:tcPr>
                <w:p w14:paraId="1C74DCA9" w14:textId="77777777" w:rsidR="000A297F" w:rsidRPr="00F74776" w:rsidRDefault="009126FF" w:rsidP="000A297F">
                  <w:pPr>
                    <w:spacing w:after="0" w:line="240" w:lineRule="auto"/>
                    <w:rPr>
                      <w:color w:val="000000" w:themeColor="text1"/>
                      <w:sz w:val="28"/>
                    </w:rPr>
                  </w:pPr>
                  <w:hyperlink r:id="rId53" w:history="1">
                    <w:r w:rsidR="000A297F" w:rsidRPr="00F74776">
                      <w:rPr>
                        <w:rStyle w:val="Hyperlink"/>
                        <w:b/>
                        <w:color w:val="000000" w:themeColor="text1"/>
                        <w:sz w:val="18"/>
                        <w:szCs w:val="16"/>
                        <w:u w:val="none"/>
                      </w:rPr>
                      <w:t>Kẽm</w:t>
                    </w:r>
                  </w:hyperlink>
                  <w:r w:rsidR="000A297F" w:rsidRPr="00F74776">
                    <w:rPr>
                      <w:rStyle w:val="Hyperlink"/>
                      <w:b/>
                      <w:color w:val="000000" w:themeColor="text1"/>
                      <w:sz w:val="18"/>
                      <w:szCs w:val="16"/>
                      <w:u w:val="none"/>
                    </w:rPr>
                    <w:t xml:space="preserve"> </w:t>
                  </w:r>
                  <w:r w:rsidR="000A297F" w:rsidRPr="00F74776">
                    <w:rPr>
                      <w:color w:val="000000" w:themeColor="text1"/>
                      <w:sz w:val="16"/>
                      <w:szCs w:val="16"/>
                    </w:rPr>
                    <w:t>USD/T</w:t>
                  </w:r>
                </w:p>
              </w:tc>
              <w:tc>
                <w:tcPr>
                  <w:tcW w:w="856" w:type="dxa"/>
                  <w:vAlign w:val="center"/>
                </w:tcPr>
                <w:p w14:paraId="4A4208E6" w14:textId="5C44855F"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14820</w:t>
                  </w:r>
                </w:p>
              </w:tc>
              <w:tc>
                <w:tcPr>
                  <w:tcW w:w="851" w:type="dxa"/>
                  <w:vAlign w:val="center"/>
                </w:tcPr>
                <w:p w14:paraId="625C40A9" w14:textId="3F185800"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1.37%</w:t>
                  </w:r>
                </w:p>
              </w:tc>
              <w:tc>
                <w:tcPr>
                  <w:tcW w:w="850" w:type="dxa"/>
                  <w:vAlign w:val="center"/>
                </w:tcPr>
                <w:p w14:paraId="08297CD3" w14:textId="03B564AD"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-3.80%</w:t>
                  </w:r>
                </w:p>
              </w:tc>
              <w:tc>
                <w:tcPr>
                  <w:tcW w:w="851" w:type="dxa"/>
                  <w:vAlign w:val="center"/>
                </w:tcPr>
                <w:p w14:paraId="3AA64D92" w14:textId="23D62930"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-3.14%</w:t>
                  </w:r>
                </w:p>
              </w:tc>
              <w:tc>
                <w:tcPr>
                  <w:tcW w:w="708" w:type="dxa"/>
                  <w:vAlign w:val="center"/>
                </w:tcPr>
                <w:p w14:paraId="18FAA63E" w14:textId="402AB3F3"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-7.42%</w:t>
                  </w:r>
                </w:p>
              </w:tc>
            </w:tr>
            <w:tr w:rsidR="000A297F" w:rsidRPr="00B8546A" w14:paraId="21A95DBA" w14:textId="77777777" w:rsidTr="00324A93">
              <w:trPr>
                <w:trHeight w:val="268"/>
              </w:trPr>
              <w:tc>
                <w:tcPr>
                  <w:tcW w:w="1168" w:type="dxa"/>
                </w:tcPr>
                <w:p w14:paraId="3D489D6F" w14:textId="77777777" w:rsidR="000A297F" w:rsidRPr="00F74776" w:rsidRDefault="000A297F" w:rsidP="000A297F">
                  <w:pPr>
                    <w:widowControl w:val="0"/>
                    <w:spacing w:after="0" w:line="240" w:lineRule="auto"/>
                    <w:rPr>
                      <w:color w:val="000000" w:themeColor="text1"/>
                    </w:rPr>
                  </w:pPr>
                  <w:r w:rsidRPr="00F74776">
                    <w:rPr>
                      <w:b/>
                      <w:color w:val="000000" w:themeColor="text1"/>
                      <w:sz w:val="18"/>
                    </w:rPr>
                    <w:t>Nikel</w:t>
                  </w:r>
                  <w:r w:rsidRPr="00F74776">
                    <w:rPr>
                      <w:color w:val="000000" w:themeColor="text1"/>
                      <w:sz w:val="16"/>
                      <w:szCs w:val="16"/>
                    </w:rPr>
                    <w:t xml:space="preserve"> USD/T</w:t>
                  </w:r>
                </w:p>
              </w:tc>
              <w:tc>
                <w:tcPr>
                  <w:tcW w:w="856" w:type="dxa"/>
                  <w:vAlign w:val="center"/>
                </w:tcPr>
                <w:p w14:paraId="25CC8218" w14:textId="40D94E47"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5.1866</w:t>
                  </w:r>
                </w:p>
              </w:tc>
              <w:tc>
                <w:tcPr>
                  <w:tcW w:w="851" w:type="dxa"/>
                  <w:vAlign w:val="center"/>
                </w:tcPr>
                <w:p w14:paraId="31A7933C" w14:textId="79F14536"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3.56%</w:t>
                  </w:r>
                </w:p>
              </w:tc>
              <w:tc>
                <w:tcPr>
                  <w:tcW w:w="850" w:type="dxa"/>
                  <w:vAlign w:val="center"/>
                </w:tcPr>
                <w:p w14:paraId="04C82756" w14:textId="6B01E4A8"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0.26%</w:t>
                  </w:r>
                </w:p>
              </w:tc>
              <w:tc>
                <w:tcPr>
                  <w:tcW w:w="851" w:type="dxa"/>
                  <w:vAlign w:val="center"/>
                </w:tcPr>
                <w:p w14:paraId="0D99CD1C" w14:textId="265E648C"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30.32%</w:t>
                  </w:r>
                </w:p>
              </w:tc>
              <w:tc>
                <w:tcPr>
                  <w:tcW w:w="708" w:type="dxa"/>
                  <w:vAlign w:val="center"/>
                </w:tcPr>
                <w:p w14:paraId="605E6DDB" w14:textId="6365000A" w:rsidR="000A297F" w:rsidRPr="00374A70" w:rsidRDefault="000A297F" w:rsidP="000A297F">
                  <w:pPr>
                    <w:spacing w:after="0"/>
                    <w:jc w:val="center"/>
                    <w:rPr>
                      <w:color w:val="212529"/>
                      <w:sz w:val="14"/>
                      <w:szCs w:val="18"/>
                    </w:rPr>
                  </w:pPr>
                  <w:r w:rsidRPr="00657EF7">
                    <w:rPr>
                      <w:rFonts w:ascii="Helvetica" w:hAnsi="Helvetica" w:cs="Helvetica"/>
                      <w:color w:val="212529"/>
                      <w:sz w:val="14"/>
                      <w:szCs w:val="16"/>
                    </w:rPr>
                    <w:t>27.04%</w:t>
                  </w:r>
                </w:p>
              </w:tc>
            </w:tr>
          </w:tbl>
          <w:p w14:paraId="797D6303" w14:textId="77777777" w:rsidR="0039471A" w:rsidRPr="0037561C" w:rsidRDefault="0039471A" w:rsidP="00631E1C">
            <w:pPr>
              <w:jc w:val="right"/>
              <w:rPr>
                <w:i/>
                <w:sz w:val="26"/>
                <w:szCs w:val="26"/>
              </w:rPr>
            </w:pPr>
          </w:p>
        </w:tc>
      </w:tr>
      <w:tr w:rsidR="0039471A" w14:paraId="2C84D5B2" w14:textId="77777777" w:rsidTr="00631E1C">
        <w:trPr>
          <w:trHeight w:val="382"/>
        </w:trPr>
        <w:tc>
          <w:tcPr>
            <w:tcW w:w="5813" w:type="dxa"/>
          </w:tcPr>
          <w:tbl>
            <w:tblPr>
              <w:tblW w:w="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850"/>
              <w:gridCol w:w="851"/>
              <w:gridCol w:w="850"/>
              <w:gridCol w:w="851"/>
              <w:gridCol w:w="850"/>
            </w:tblGrid>
            <w:tr w:rsidR="0039471A" w:rsidRPr="00B8546A" w14:paraId="3021F613" w14:textId="77777777" w:rsidTr="00631E1C">
              <w:trPr>
                <w:trHeight w:val="463"/>
              </w:trPr>
              <w:tc>
                <w:tcPr>
                  <w:tcW w:w="1314" w:type="dxa"/>
                  <w:vAlign w:val="bottom"/>
                </w:tcPr>
                <w:p w14:paraId="3EBF2634" w14:textId="77777777" w:rsidR="0039471A" w:rsidRPr="0045798C" w:rsidRDefault="0039471A" w:rsidP="00631E1C">
                  <w:pPr>
                    <w:widowControl w:val="0"/>
                    <w:tabs>
                      <w:tab w:val="left" w:pos="69"/>
                    </w:tabs>
                    <w:spacing w:after="0" w:line="240" w:lineRule="auto"/>
                    <w:ind w:left="-81" w:right="-166"/>
                    <w:rPr>
                      <w:rFonts w:eastAsia="Times New Roman"/>
                      <w:b/>
                      <w:sz w:val="18"/>
                      <w:szCs w:val="18"/>
                    </w:rPr>
                  </w:pPr>
                  <w:r>
                    <w:rPr>
                      <w:rFonts w:eastAsia="Times New Roman"/>
                      <w:b/>
                      <w:sz w:val="18"/>
                      <w:szCs w:val="18"/>
                    </w:rPr>
                    <w:t>3.   Nông sản</w:t>
                  </w:r>
                </w:p>
                <w:p w14:paraId="46296A90" w14:textId="77777777" w:rsidR="0039471A" w:rsidRPr="00B33CE3" w:rsidRDefault="0039471A" w:rsidP="00631E1C">
                  <w:pPr>
                    <w:pStyle w:val="ListParagraph"/>
                    <w:widowControl w:val="0"/>
                    <w:tabs>
                      <w:tab w:val="left" w:pos="69"/>
                    </w:tabs>
                    <w:spacing w:after="0" w:line="240" w:lineRule="auto"/>
                    <w:ind w:left="240" w:right="-166"/>
                    <w:rPr>
                      <w:rFonts w:eastAsia="Times New Roman"/>
                      <w:b/>
                      <w:sz w:val="18"/>
                      <w:szCs w:val="18"/>
                    </w:rPr>
                  </w:pPr>
                  <w:r w:rsidRPr="00B33CE3">
                    <w:rPr>
                      <w:rFonts w:eastAsia="Times New Roman"/>
                      <w:b/>
                      <w:sz w:val="18"/>
                      <w:szCs w:val="18"/>
                    </w:rPr>
                    <w:t xml:space="preserve"> </w:t>
                  </w:r>
                </w:p>
              </w:tc>
              <w:tc>
                <w:tcPr>
                  <w:tcW w:w="850" w:type="dxa"/>
                  <w:vAlign w:val="bottom"/>
                </w:tcPr>
                <w:p w14:paraId="3DE9EFB4"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Giá</w:t>
                  </w:r>
                </w:p>
                <w:p w14:paraId="529D9A9D"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1" w:type="dxa"/>
                  <w:vAlign w:val="bottom"/>
                </w:tcPr>
                <w:p w14:paraId="03416B28"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tuần</w:t>
                  </w:r>
                </w:p>
                <w:p w14:paraId="7FB88324"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0" w:type="dxa"/>
                  <w:vAlign w:val="bottom"/>
                </w:tcPr>
                <w:p w14:paraId="648C0353"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tháng</w:t>
                  </w:r>
                </w:p>
                <w:p w14:paraId="6A6872AC"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1" w:type="dxa"/>
                  <w:vAlign w:val="bottom"/>
                </w:tcPr>
                <w:p w14:paraId="4404236D"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từ đầu năm</w:t>
                  </w:r>
                </w:p>
                <w:p w14:paraId="6DCFD87F" w14:textId="77777777" w:rsidR="0039471A" w:rsidRPr="00AC121A" w:rsidRDefault="0039471A" w:rsidP="00631E1C">
                  <w:pPr>
                    <w:widowControl w:val="0"/>
                    <w:spacing w:after="0" w:line="240" w:lineRule="auto"/>
                    <w:contextualSpacing/>
                    <w:jc w:val="center"/>
                    <w:rPr>
                      <w:rFonts w:eastAsia="Times New Roman"/>
                      <w:b/>
                      <w:sz w:val="16"/>
                      <w:szCs w:val="18"/>
                    </w:rPr>
                  </w:pPr>
                </w:p>
              </w:tc>
              <w:tc>
                <w:tcPr>
                  <w:tcW w:w="850" w:type="dxa"/>
                </w:tcPr>
                <w:p w14:paraId="59B1806A" w14:textId="77777777" w:rsidR="0039471A" w:rsidRPr="00AC121A" w:rsidRDefault="0039471A" w:rsidP="00631E1C">
                  <w:pPr>
                    <w:widowControl w:val="0"/>
                    <w:spacing w:after="0" w:line="240" w:lineRule="auto"/>
                    <w:contextualSpacing/>
                    <w:jc w:val="center"/>
                    <w:rPr>
                      <w:rFonts w:eastAsia="Times New Roman"/>
                      <w:b/>
                      <w:sz w:val="16"/>
                      <w:szCs w:val="18"/>
                    </w:rPr>
                  </w:pPr>
                  <w:r w:rsidRPr="00AC121A">
                    <w:rPr>
                      <w:rFonts w:eastAsia="Times New Roman"/>
                      <w:b/>
                      <w:sz w:val="16"/>
                      <w:szCs w:val="18"/>
                    </w:rPr>
                    <w:t>+/_% năm</w:t>
                  </w:r>
                  <w:r>
                    <w:rPr>
                      <w:rFonts w:eastAsia="Times New Roman"/>
                      <w:b/>
                      <w:sz w:val="16"/>
                      <w:szCs w:val="18"/>
                    </w:rPr>
                    <w:t xml:space="preserve"> trước</w:t>
                  </w:r>
                </w:p>
                <w:p w14:paraId="09983B27" w14:textId="77777777" w:rsidR="0039471A" w:rsidRPr="00AC121A" w:rsidRDefault="0039471A" w:rsidP="00631E1C">
                  <w:pPr>
                    <w:widowControl w:val="0"/>
                    <w:spacing w:after="0" w:line="240" w:lineRule="auto"/>
                    <w:contextualSpacing/>
                    <w:jc w:val="center"/>
                    <w:rPr>
                      <w:rFonts w:eastAsia="Times New Roman"/>
                      <w:b/>
                      <w:sz w:val="16"/>
                      <w:szCs w:val="18"/>
                    </w:rPr>
                  </w:pPr>
                </w:p>
              </w:tc>
            </w:tr>
            <w:tr w:rsidR="00155EFF" w:rsidRPr="00B8546A" w14:paraId="25D673A2" w14:textId="77777777" w:rsidTr="00631E1C">
              <w:trPr>
                <w:trHeight w:val="399"/>
              </w:trPr>
              <w:tc>
                <w:tcPr>
                  <w:tcW w:w="1314" w:type="dxa"/>
                  <w:vAlign w:val="center"/>
                </w:tcPr>
                <w:p w14:paraId="21EA0581" w14:textId="77777777" w:rsidR="00155EFF" w:rsidRPr="00F74776" w:rsidRDefault="009126FF" w:rsidP="00155EFF">
                  <w:pPr>
                    <w:spacing w:after="0"/>
                    <w:rPr>
                      <w:color w:val="212529"/>
                      <w:sz w:val="14"/>
                      <w:szCs w:val="15"/>
                    </w:rPr>
                  </w:pPr>
                  <w:hyperlink r:id="rId54" w:history="1">
                    <w:r w:rsidR="00155EFF" w:rsidRPr="00F74776">
                      <w:rPr>
                        <w:rStyle w:val="Hyperlink"/>
                        <w:b/>
                        <w:bCs/>
                        <w:color w:val="333333"/>
                        <w:sz w:val="16"/>
                        <w:szCs w:val="23"/>
                        <w:u w:val="none"/>
                      </w:rPr>
                      <w:t>Sữa</w:t>
                    </w:r>
                  </w:hyperlink>
                  <w:r w:rsidR="00155EFF" w:rsidRPr="00F74776">
                    <w:rPr>
                      <w:color w:val="212529"/>
                      <w:sz w:val="16"/>
                      <w:szCs w:val="23"/>
                    </w:rPr>
                    <w:t xml:space="preserve"> </w:t>
                  </w:r>
                  <w:r w:rsidR="00155EFF" w:rsidRPr="00F74776">
                    <w:rPr>
                      <w:color w:val="212529"/>
                      <w:sz w:val="14"/>
                      <w:szCs w:val="15"/>
                    </w:rPr>
                    <w:t>USD/CWT</w:t>
                  </w:r>
                </w:p>
              </w:tc>
              <w:tc>
                <w:tcPr>
                  <w:tcW w:w="850" w:type="dxa"/>
                  <w:vAlign w:val="center"/>
                </w:tcPr>
                <w:p w14:paraId="29E1EE19" w14:textId="265B191C"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17.20</w:t>
                  </w:r>
                </w:p>
              </w:tc>
              <w:tc>
                <w:tcPr>
                  <w:tcW w:w="851" w:type="dxa"/>
                  <w:vAlign w:val="center"/>
                </w:tcPr>
                <w:p w14:paraId="5B77EC74" w14:textId="7C787EFA"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-0.06%</w:t>
                  </w:r>
                </w:p>
              </w:tc>
              <w:tc>
                <w:tcPr>
                  <w:tcW w:w="850" w:type="dxa"/>
                  <w:vAlign w:val="center"/>
                </w:tcPr>
                <w:p w14:paraId="22B700E6" w14:textId="2C2DCB23"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1.78%</w:t>
                  </w:r>
                </w:p>
              </w:tc>
              <w:tc>
                <w:tcPr>
                  <w:tcW w:w="851" w:type="dxa"/>
                  <w:vAlign w:val="center"/>
                </w:tcPr>
                <w:p w14:paraId="61AA3A77" w14:textId="101042B0"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-8.07%</w:t>
                  </w:r>
                </w:p>
              </w:tc>
              <w:tc>
                <w:tcPr>
                  <w:tcW w:w="850" w:type="dxa"/>
                  <w:vAlign w:val="center"/>
                </w:tcPr>
                <w:p w14:paraId="5A91C8F0" w14:textId="23CEC874"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-13.39%</w:t>
                  </w:r>
                </w:p>
              </w:tc>
            </w:tr>
            <w:tr w:rsidR="00155EFF" w:rsidRPr="00B8546A" w14:paraId="29F8A185" w14:textId="77777777" w:rsidTr="00631E1C">
              <w:trPr>
                <w:trHeight w:val="229"/>
              </w:trPr>
              <w:tc>
                <w:tcPr>
                  <w:tcW w:w="1314" w:type="dxa"/>
                  <w:vAlign w:val="center"/>
                </w:tcPr>
                <w:p w14:paraId="2F1EDC87" w14:textId="77777777" w:rsidR="00155EFF" w:rsidRPr="00F74776" w:rsidRDefault="00155EFF" w:rsidP="00155EFF">
                  <w:pPr>
                    <w:spacing w:after="0"/>
                    <w:rPr>
                      <w:color w:val="212529"/>
                      <w:sz w:val="14"/>
                      <w:szCs w:val="15"/>
                    </w:rPr>
                  </w:pPr>
                  <w:r w:rsidRPr="00F74776">
                    <w:rPr>
                      <w:b/>
                      <w:sz w:val="16"/>
                    </w:rPr>
                    <w:t>Cao su</w:t>
                  </w:r>
                  <w:r w:rsidRPr="00F74776">
                    <w:rPr>
                      <w:b/>
                      <w:color w:val="212529"/>
                      <w:sz w:val="14"/>
                      <w:szCs w:val="23"/>
                    </w:rPr>
                    <w:t xml:space="preserve"> </w:t>
                  </w:r>
                  <w:r>
                    <w:rPr>
                      <w:color w:val="212529"/>
                      <w:sz w:val="14"/>
                      <w:szCs w:val="15"/>
                    </w:rPr>
                    <w:t>S</w:t>
                  </w:r>
                  <w:r w:rsidRPr="00F74776">
                    <w:rPr>
                      <w:color w:val="212529"/>
                      <w:sz w:val="14"/>
                      <w:szCs w:val="15"/>
                    </w:rPr>
                    <w:t xml:space="preserve"> Cents/Kg</w:t>
                  </w:r>
                </w:p>
              </w:tc>
              <w:tc>
                <w:tcPr>
                  <w:tcW w:w="850" w:type="dxa"/>
                  <w:vAlign w:val="center"/>
                </w:tcPr>
                <w:p w14:paraId="4DFEF63E" w14:textId="6DF64841"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177.00</w:t>
                  </w:r>
                </w:p>
              </w:tc>
              <w:tc>
                <w:tcPr>
                  <w:tcW w:w="851" w:type="dxa"/>
                  <w:vAlign w:val="center"/>
                </w:tcPr>
                <w:p w14:paraId="49398223" w14:textId="317F71A5"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3.27%</w:t>
                  </w:r>
                </w:p>
              </w:tc>
              <w:tc>
                <w:tcPr>
                  <w:tcW w:w="850" w:type="dxa"/>
                  <w:vAlign w:val="center"/>
                </w:tcPr>
                <w:p w14:paraId="3E425BD8" w14:textId="49B63D27"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1.72%</w:t>
                  </w:r>
                </w:p>
              </w:tc>
              <w:tc>
                <w:tcPr>
                  <w:tcW w:w="851" w:type="dxa"/>
                  <w:vAlign w:val="center"/>
                </w:tcPr>
                <w:p w14:paraId="12CA5339" w14:textId="26908B49"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-10.33%</w:t>
                  </w:r>
                </w:p>
              </w:tc>
              <w:tc>
                <w:tcPr>
                  <w:tcW w:w="850" w:type="dxa"/>
                  <w:vAlign w:val="center"/>
                </w:tcPr>
                <w:p w14:paraId="76E77ECE" w14:textId="2AF74134"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-9.09%</w:t>
                  </w:r>
                </w:p>
              </w:tc>
            </w:tr>
            <w:tr w:rsidR="00155EFF" w:rsidRPr="00B8546A" w14:paraId="60AF5E0B" w14:textId="77777777" w:rsidTr="00631E1C">
              <w:trPr>
                <w:trHeight w:val="329"/>
              </w:trPr>
              <w:tc>
                <w:tcPr>
                  <w:tcW w:w="1314" w:type="dxa"/>
                  <w:vAlign w:val="center"/>
                </w:tcPr>
                <w:p w14:paraId="42592862" w14:textId="77777777" w:rsidR="00155EFF" w:rsidRPr="00F74776" w:rsidRDefault="009126FF" w:rsidP="00155EFF">
                  <w:pPr>
                    <w:spacing w:after="0"/>
                    <w:rPr>
                      <w:color w:val="212529"/>
                      <w:sz w:val="14"/>
                      <w:szCs w:val="15"/>
                    </w:rPr>
                  </w:pPr>
                  <w:hyperlink r:id="rId55" w:history="1">
                    <w:r w:rsidR="00155EFF" w:rsidRPr="00F74776">
                      <w:rPr>
                        <w:rStyle w:val="Hyperlink"/>
                        <w:b/>
                        <w:bCs/>
                        <w:color w:val="333333"/>
                        <w:sz w:val="16"/>
                        <w:szCs w:val="23"/>
                        <w:u w:val="none"/>
                      </w:rPr>
                      <w:t>Coffee</w:t>
                    </w:r>
                  </w:hyperlink>
                  <w:r w:rsidR="00155EFF" w:rsidRPr="00F74776">
                    <w:rPr>
                      <w:color w:val="212529"/>
                      <w:sz w:val="14"/>
                      <w:szCs w:val="23"/>
                    </w:rPr>
                    <w:t xml:space="preserve"> </w:t>
                  </w:r>
                  <w:r w:rsidR="00155EFF" w:rsidRPr="00F74776">
                    <w:rPr>
                      <w:color w:val="212529"/>
                      <w:sz w:val="14"/>
                      <w:szCs w:val="15"/>
                    </w:rPr>
                    <w:t>US</w:t>
                  </w:r>
                  <w:r w:rsidR="00155EFF">
                    <w:rPr>
                      <w:color w:val="212529"/>
                      <w:sz w:val="14"/>
                      <w:szCs w:val="15"/>
                    </w:rPr>
                    <w:t>D</w:t>
                  </w:r>
                  <w:r w:rsidR="00155EFF" w:rsidRPr="00F74776">
                    <w:rPr>
                      <w:color w:val="212529"/>
                      <w:sz w:val="14"/>
                      <w:szCs w:val="15"/>
                    </w:rPr>
                    <w:t>/Lbs</w:t>
                  </w:r>
                </w:p>
              </w:tc>
              <w:tc>
                <w:tcPr>
                  <w:tcW w:w="850" w:type="dxa"/>
                  <w:vAlign w:val="center"/>
                </w:tcPr>
                <w:p w14:paraId="716F12DD" w14:textId="452E567D"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412.40</w:t>
                  </w:r>
                </w:p>
              </w:tc>
              <w:tc>
                <w:tcPr>
                  <w:tcW w:w="851" w:type="dxa"/>
                  <w:vAlign w:val="center"/>
                </w:tcPr>
                <w:p w14:paraId="4D338B44" w14:textId="57508720"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3.10%</w:t>
                  </w:r>
                </w:p>
              </w:tc>
              <w:tc>
                <w:tcPr>
                  <w:tcW w:w="850" w:type="dxa"/>
                  <w:vAlign w:val="center"/>
                </w:tcPr>
                <w:p w14:paraId="4D728798" w14:textId="4DD8A9A3"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5.55%</w:t>
                  </w:r>
                </w:p>
              </w:tc>
              <w:tc>
                <w:tcPr>
                  <w:tcW w:w="851" w:type="dxa"/>
                  <w:vAlign w:val="center"/>
                </w:tcPr>
                <w:p w14:paraId="3DC8AE88" w14:textId="2D444CE5"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28.67%</w:t>
                  </w:r>
                </w:p>
              </w:tc>
              <w:tc>
                <w:tcPr>
                  <w:tcW w:w="850" w:type="dxa"/>
                  <w:vAlign w:val="center"/>
                </w:tcPr>
                <w:p w14:paraId="56DC68DA" w14:textId="2374306E"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27.67%</w:t>
                  </w:r>
                </w:p>
              </w:tc>
            </w:tr>
            <w:tr w:rsidR="00155EFF" w:rsidRPr="00B8546A" w14:paraId="65807BA2" w14:textId="77777777" w:rsidTr="00631E1C">
              <w:trPr>
                <w:trHeight w:val="399"/>
              </w:trPr>
              <w:tc>
                <w:tcPr>
                  <w:tcW w:w="1314" w:type="dxa"/>
                  <w:vAlign w:val="center"/>
                </w:tcPr>
                <w:p w14:paraId="42B7A696" w14:textId="77777777" w:rsidR="00155EFF" w:rsidRPr="00F74776" w:rsidRDefault="00155EFF" w:rsidP="00155EFF">
                  <w:pPr>
                    <w:spacing w:after="0"/>
                    <w:rPr>
                      <w:color w:val="212529"/>
                      <w:sz w:val="14"/>
                      <w:szCs w:val="15"/>
                    </w:rPr>
                  </w:pPr>
                  <w:r w:rsidRPr="00F74776">
                    <w:rPr>
                      <w:b/>
                      <w:color w:val="212529"/>
                      <w:sz w:val="16"/>
                      <w:szCs w:val="23"/>
                    </w:rPr>
                    <w:t>Bông</w:t>
                  </w:r>
                  <w:r w:rsidRPr="00F74776">
                    <w:rPr>
                      <w:color w:val="212529"/>
                      <w:sz w:val="16"/>
                      <w:szCs w:val="23"/>
                    </w:rPr>
                    <w:t xml:space="preserve"> </w:t>
                  </w:r>
                  <w:r w:rsidRPr="00F74776">
                    <w:rPr>
                      <w:color w:val="212529"/>
                      <w:sz w:val="14"/>
                      <w:szCs w:val="15"/>
                    </w:rPr>
                    <w:t>US</w:t>
                  </w:r>
                  <w:r>
                    <w:rPr>
                      <w:color w:val="212529"/>
                      <w:sz w:val="14"/>
                      <w:szCs w:val="15"/>
                    </w:rPr>
                    <w:t>D</w:t>
                  </w:r>
                  <w:r w:rsidRPr="00F74776">
                    <w:rPr>
                      <w:color w:val="212529"/>
                      <w:sz w:val="14"/>
                      <w:szCs w:val="15"/>
                    </w:rPr>
                    <w:t>/Lbs</w:t>
                  </w:r>
                </w:p>
              </w:tc>
              <w:tc>
                <w:tcPr>
                  <w:tcW w:w="850" w:type="dxa"/>
                  <w:vAlign w:val="center"/>
                </w:tcPr>
                <w:p w14:paraId="1A7E9320" w14:textId="38EDCB41"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61.822</w:t>
                  </w:r>
                </w:p>
              </w:tc>
              <w:tc>
                <w:tcPr>
                  <w:tcW w:w="851" w:type="dxa"/>
                  <w:vAlign w:val="center"/>
                </w:tcPr>
                <w:p w14:paraId="04DEE2CF" w14:textId="0305B52E"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0.77%</w:t>
                  </w:r>
                </w:p>
              </w:tc>
              <w:tc>
                <w:tcPr>
                  <w:tcW w:w="850" w:type="dxa"/>
                  <w:vAlign w:val="center"/>
                </w:tcPr>
                <w:p w14:paraId="75AFCACE" w14:textId="799C6698"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-6.35%</w:t>
                  </w:r>
                </w:p>
              </w:tc>
              <w:tc>
                <w:tcPr>
                  <w:tcW w:w="851" w:type="dxa"/>
                  <w:vAlign w:val="center"/>
                </w:tcPr>
                <w:p w14:paraId="74043619" w14:textId="518F7F43"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-9.57%</w:t>
                  </w:r>
                </w:p>
              </w:tc>
              <w:tc>
                <w:tcPr>
                  <w:tcW w:w="850" w:type="dxa"/>
                  <w:vAlign w:val="center"/>
                </w:tcPr>
                <w:p w14:paraId="609C4142" w14:textId="15119EDB"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-12.86%</w:t>
                  </w:r>
                </w:p>
              </w:tc>
            </w:tr>
            <w:tr w:rsidR="00155EFF" w:rsidRPr="00B8546A" w14:paraId="17CFFBDF" w14:textId="77777777" w:rsidTr="00631E1C">
              <w:trPr>
                <w:trHeight w:val="399"/>
              </w:trPr>
              <w:tc>
                <w:tcPr>
                  <w:tcW w:w="1314" w:type="dxa"/>
                  <w:vAlign w:val="center"/>
                </w:tcPr>
                <w:p w14:paraId="0D13DCF5" w14:textId="77777777" w:rsidR="00155EFF" w:rsidRPr="00F74776" w:rsidRDefault="00155EFF" w:rsidP="00155EFF">
                  <w:pPr>
                    <w:spacing w:after="0"/>
                    <w:rPr>
                      <w:color w:val="212529"/>
                      <w:sz w:val="14"/>
                      <w:szCs w:val="15"/>
                    </w:rPr>
                  </w:pPr>
                  <w:r w:rsidRPr="00F74776">
                    <w:rPr>
                      <w:b/>
                      <w:color w:val="212529"/>
                      <w:sz w:val="16"/>
                      <w:szCs w:val="23"/>
                    </w:rPr>
                    <w:t>Gạo</w:t>
                  </w:r>
                  <w:r w:rsidRPr="00F74776">
                    <w:rPr>
                      <w:color w:val="212529"/>
                      <w:sz w:val="16"/>
                      <w:szCs w:val="23"/>
                    </w:rPr>
                    <w:t xml:space="preserve"> </w:t>
                  </w:r>
                  <w:r w:rsidRPr="00F74776">
                    <w:rPr>
                      <w:color w:val="212529"/>
                      <w:sz w:val="14"/>
                      <w:szCs w:val="15"/>
                    </w:rPr>
                    <w:t>USD/cwt</w:t>
                  </w:r>
                </w:p>
              </w:tc>
              <w:tc>
                <w:tcPr>
                  <w:tcW w:w="850" w:type="dxa"/>
                  <w:vAlign w:val="center"/>
                </w:tcPr>
                <w:p w14:paraId="4E105415" w14:textId="2E5FC0F2"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10.1000</w:t>
                  </w:r>
                </w:p>
              </w:tc>
              <w:tc>
                <w:tcPr>
                  <w:tcW w:w="851" w:type="dxa"/>
                  <w:vAlign w:val="center"/>
                </w:tcPr>
                <w:p w14:paraId="6376827E" w14:textId="1FDE2B0E"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-3.30%</w:t>
                  </w:r>
                </w:p>
              </w:tc>
              <w:tc>
                <w:tcPr>
                  <w:tcW w:w="850" w:type="dxa"/>
                  <w:vAlign w:val="center"/>
                </w:tcPr>
                <w:p w14:paraId="547905F2" w14:textId="450A01AE"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0.85%</w:t>
                  </w:r>
                </w:p>
              </w:tc>
              <w:tc>
                <w:tcPr>
                  <w:tcW w:w="851" w:type="dxa"/>
                  <w:vAlign w:val="center"/>
                </w:tcPr>
                <w:p w14:paraId="41E5FD84" w14:textId="14075CC5"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-27.99%</w:t>
                  </w:r>
                </w:p>
              </w:tc>
              <w:tc>
                <w:tcPr>
                  <w:tcW w:w="850" w:type="dxa"/>
                  <w:vAlign w:val="center"/>
                </w:tcPr>
                <w:p w14:paraId="2F3B7A4F" w14:textId="0DD8A2C7"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-33.62%</w:t>
                  </w:r>
                </w:p>
              </w:tc>
            </w:tr>
            <w:tr w:rsidR="00155EFF" w:rsidRPr="00B8546A" w14:paraId="4558BA71" w14:textId="77777777" w:rsidTr="00631E1C">
              <w:trPr>
                <w:trHeight w:val="308"/>
              </w:trPr>
              <w:tc>
                <w:tcPr>
                  <w:tcW w:w="1314" w:type="dxa"/>
                  <w:vAlign w:val="center"/>
                </w:tcPr>
                <w:p w14:paraId="20FE6551" w14:textId="77777777" w:rsidR="00155EFF" w:rsidRPr="00F74776" w:rsidRDefault="00155EFF" w:rsidP="00155EFF">
                  <w:pPr>
                    <w:spacing w:after="0"/>
                    <w:rPr>
                      <w:color w:val="212529"/>
                      <w:sz w:val="14"/>
                      <w:szCs w:val="15"/>
                    </w:rPr>
                  </w:pPr>
                  <w:r w:rsidRPr="00F74776">
                    <w:rPr>
                      <w:b/>
                      <w:color w:val="212529"/>
                      <w:sz w:val="16"/>
                      <w:szCs w:val="23"/>
                    </w:rPr>
                    <w:t xml:space="preserve">Đường </w:t>
                  </w:r>
                  <w:r w:rsidRPr="00F74776">
                    <w:rPr>
                      <w:color w:val="212529"/>
                      <w:sz w:val="14"/>
                      <w:szCs w:val="15"/>
                    </w:rPr>
                    <w:t>US</w:t>
                  </w:r>
                  <w:r>
                    <w:rPr>
                      <w:color w:val="212529"/>
                      <w:sz w:val="14"/>
                      <w:szCs w:val="15"/>
                    </w:rPr>
                    <w:t>D</w:t>
                  </w:r>
                  <w:r w:rsidRPr="00F74776">
                    <w:rPr>
                      <w:color w:val="212529"/>
                      <w:sz w:val="14"/>
                      <w:szCs w:val="15"/>
                    </w:rPr>
                    <w:t>/Lbs</w:t>
                  </w:r>
                </w:p>
              </w:tc>
              <w:tc>
                <w:tcPr>
                  <w:tcW w:w="850" w:type="dxa"/>
                  <w:vAlign w:val="center"/>
                </w:tcPr>
                <w:p w14:paraId="5A819CF4" w14:textId="7902B818"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15.21</w:t>
                  </w:r>
                </w:p>
              </w:tc>
              <w:tc>
                <w:tcPr>
                  <w:tcW w:w="851" w:type="dxa"/>
                  <w:vAlign w:val="center"/>
                </w:tcPr>
                <w:p w14:paraId="396F3640" w14:textId="319FB80E"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2.91%</w:t>
                  </w:r>
                </w:p>
              </w:tc>
              <w:tc>
                <w:tcPr>
                  <w:tcW w:w="850" w:type="dxa"/>
                  <w:vAlign w:val="center"/>
                </w:tcPr>
                <w:p w14:paraId="7A810785" w14:textId="4E629372"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5.48%</w:t>
                  </w:r>
                </w:p>
              </w:tc>
              <w:tc>
                <w:tcPr>
                  <w:tcW w:w="851" w:type="dxa"/>
                  <w:vAlign w:val="center"/>
                </w:tcPr>
                <w:p w14:paraId="430A6417" w14:textId="653A4ED6"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-21.15%</w:t>
                  </w:r>
                </w:p>
              </w:tc>
              <w:tc>
                <w:tcPr>
                  <w:tcW w:w="850" w:type="dxa"/>
                  <w:vAlign w:val="center"/>
                </w:tcPr>
                <w:p w14:paraId="00AE9A0E" w14:textId="5F4BF06F"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-27.92%</w:t>
                  </w:r>
                </w:p>
              </w:tc>
            </w:tr>
            <w:tr w:rsidR="00155EFF" w:rsidRPr="00B8546A" w14:paraId="7066EC80" w14:textId="77777777" w:rsidTr="00631E1C">
              <w:trPr>
                <w:trHeight w:val="363"/>
              </w:trPr>
              <w:tc>
                <w:tcPr>
                  <w:tcW w:w="1314" w:type="dxa"/>
                  <w:vAlign w:val="center"/>
                </w:tcPr>
                <w:p w14:paraId="77F55318" w14:textId="77777777" w:rsidR="00155EFF" w:rsidRPr="00F74776" w:rsidRDefault="00155EFF" w:rsidP="00155EFF">
                  <w:pPr>
                    <w:spacing w:after="0"/>
                    <w:rPr>
                      <w:color w:val="212529"/>
                      <w:sz w:val="14"/>
                      <w:szCs w:val="15"/>
                    </w:rPr>
                  </w:pPr>
                  <w:r w:rsidRPr="00F74776">
                    <w:rPr>
                      <w:b/>
                      <w:color w:val="212529"/>
                      <w:sz w:val="16"/>
                      <w:szCs w:val="23"/>
                    </w:rPr>
                    <w:t>Chè</w:t>
                  </w:r>
                  <w:r w:rsidRPr="00F74776">
                    <w:rPr>
                      <w:color w:val="212529"/>
                      <w:sz w:val="14"/>
                      <w:szCs w:val="23"/>
                    </w:rPr>
                    <w:t xml:space="preserve"> </w:t>
                  </w:r>
                  <w:r w:rsidRPr="00F74776">
                    <w:rPr>
                      <w:color w:val="212529"/>
                      <w:sz w:val="14"/>
                      <w:szCs w:val="15"/>
                    </w:rPr>
                    <w:t>INR/Kgs</w:t>
                  </w:r>
                </w:p>
              </w:tc>
              <w:tc>
                <w:tcPr>
                  <w:tcW w:w="850" w:type="dxa"/>
                  <w:vAlign w:val="center"/>
                </w:tcPr>
                <w:p w14:paraId="1981C76B" w14:textId="4C39684D"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188.90</w:t>
                  </w:r>
                </w:p>
              </w:tc>
              <w:tc>
                <w:tcPr>
                  <w:tcW w:w="851" w:type="dxa"/>
                  <w:vAlign w:val="center"/>
                </w:tcPr>
                <w:p w14:paraId="22CC058D" w14:textId="6809F466"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-0.58%</w:t>
                  </w:r>
                </w:p>
              </w:tc>
              <w:tc>
                <w:tcPr>
                  <w:tcW w:w="850" w:type="dxa"/>
                  <w:vAlign w:val="center"/>
                </w:tcPr>
                <w:p w14:paraId="07FDB61D" w14:textId="3B98151E"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-6.55%</w:t>
                  </w:r>
                </w:p>
              </w:tc>
              <w:tc>
                <w:tcPr>
                  <w:tcW w:w="851" w:type="dxa"/>
                  <w:vAlign w:val="center"/>
                </w:tcPr>
                <w:p w14:paraId="2B401961" w14:textId="3CC0C3C0"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11.07%</w:t>
                  </w:r>
                </w:p>
              </w:tc>
              <w:tc>
                <w:tcPr>
                  <w:tcW w:w="850" w:type="dxa"/>
                  <w:vAlign w:val="center"/>
                </w:tcPr>
                <w:p w14:paraId="551A6379" w14:textId="287401C9"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-7.48%</w:t>
                  </w:r>
                </w:p>
              </w:tc>
            </w:tr>
            <w:tr w:rsidR="00155EFF" w:rsidRPr="00B8546A" w14:paraId="58F6D469" w14:textId="77777777" w:rsidTr="00631E1C">
              <w:trPr>
                <w:trHeight w:val="363"/>
              </w:trPr>
              <w:tc>
                <w:tcPr>
                  <w:tcW w:w="1314" w:type="dxa"/>
                  <w:vAlign w:val="center"/>
                </w:tcPr>
                <w:p w14:paraId="378BD8A5" w14:textId="77777777" w:rsidR="00155EFF" w:rsidRPr="00F74776" w:rsidRDefault="00155EFF" w:rsidP="00155EFF">
                  <w:pPr>
                    <w:spacing w:after="0"/>
                    <w:rPr>
                      <w:color w:val="212529"/>
                      <w:sz w:val="14"/>
                      <w:szCs w:val="23"/>
                    </w:rPr>
                  </w:pPr>
                  <w:r w:rsidRPr="00F74776">
                    <w:rPr>
                      <w:b/>
                      <w:color w:val="212529"/>
                      <w:sz w:val="16"/>
                      <w:szCs w:val="23"/>
                    </w:rPr>
                    <w:t>Ngô</w:t>
                  </w:r>
                  <w:r w:rsidRPr="00F74776">
                    <w:rPr>
                      <w:color w:val="212529"/>
                      <w:sz w:val="14"/>
                      <w:szCs w:val="23"/>
                    </w:rPr>
                    <w:t xml:space="preserve"> </w:t>
                  </w:r>
                  <w:r w:rsidRPr="00F74776">
                    <w:rPr>
                      <w:color w:val="212529"/>
                      <w:sz w:val="14"/>
                      <w:szCs w:val="14"/>
                      <w:shd w:val="clear" w:color="auto" w:fill="FFFFFF"/>
                    </w:rPr>
                    <w:t>US</w:t>
                  </w:r>
                  <w:r>
                    <w:rPr>
                      <w:color w:val="212529"/>
                      <w:sz w:val="14"/>
                      <w:szCs w:val="14"/>
                      <w:shd w:val="clear" w:color="auto" w:fill="FFFFFF"/>
                    </w:rPr>
                    <w:t>D</w:t>
                  </w:r>
                  <w:r w:rsidRPr="00F74776">
                    <w:rPr>
                      <w:color w:val="212529"/>
                      <w:sz w:val="14"/>
                      <w:szCs w:val="14"/>
                      <w:shd w:val="clear" w:color="auto" w:fill="FFFFFF"/>
                    </w:rPr>
                    <w:t>/BU</w:t>
                  </w:r>
                </w:p>
              </w:tc>
              <w:tc>
                <w:tcPr>
                  <w:tcW w:w="850" w:type="dxa"/>
                  <w:vAlign w:val="center"/>
                </w:tcPr>
                <w:p w14:paraId="0B030C62" w14:textId="7FF03BA9"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435.2500</w:t>
                  </w:r>
                </w:p>
              </w:tc>
              <w:tc>
                <w:tcPr>
                  <w:tcW w:w="851" w:type="dxa"/>
                  <w:vAlign w:val="center"/>
                </w:tcPr>
                <w:p w14:paraId="0EFEC84C" w14:textId="7D866E34"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2.29%</w:t>
                  </w:r>
                </w:p>
              </w:tc>
              <w:tc>
                <w:tcPr>
                  <w:tcW w:w="850" w:type="dxa"/>
                  <w:vAlign w:val="center"/>
                </w:tcPr>
                <w:p w14:paraId="5F56C407" w14:textId="671DEBEA"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0.29%</w:t>
                  </w:r>
                </w:p>
              </w:tc>
              <w:tc>
                <w:tcPr>
                  <w:tcW w:w="851" w:type="dxa"/>
                  <w:vAlign w:val="center"/>
                </w:tcPr>
                <w:p w14:paraId="1EAB3822" w14:textId="7E9AC9F8"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-5.07%</w:t>
                  </w:r>
                </w:p>
              </w:tc>
              <w:tc>
                <w:tcPr>
                  <w:tcW w:w="850" w:type="dxa"/>
                  <w:vAlign w:val="center"/>
                </w:tcPr>
                <w:p w14:paraId="29951FEF" w14:textId="12974994" w:rsidR="00155EFF" w:rsidRPr="003321EF" w:rsidRDefault="00155EFF" w:rsidP="00155EFF">
                  <w:pPr>
                    <w:spacing w:after="0"/>
                    <w:jc w:val="center"/>
                    <w:rPr>
                      <w:color w:val="212529"/>
                      <w:sz w:val="16"/>
                      <w:szCs w:val="18"/>
                    </w:rPr>
                  </w:pPr>
                  <w:r w:rsidRPr="00E87581">
                    <w:rPr>
                      <w:rFonts w:ascii="Helvetica" w:hAnsi="Helvetica" w:cs="Helvetica"/>
                      <w:color w:val="212529"/>
                      <w:sz w:val="14"/>
                      <w:szCs w:val="16"/>
                    </w:rPr>
                    <w:t>2.90%</w:t>
                  </w:r>
                </w:p>
              </w:tc>
            </w:tr>
          </w:tbl>
          <w:p w14:paraId="103FB004" w14:textId="77777777" w:rsidR="0039471A" w:rsidRPr="003C2666" w:rsidRDefault="0039471A" w:rsidP="00631E1C">
            <w:pPr>
              <w:widowControl w:val="0"/>
              <w:tabs>
                <w:tab w:val="left" w:pos="68"/>
              </w:tabs>
              <w:spacing w:after="0" w:line="240" w:lineRule="auto"/>
              <w:ind w:right="-174"/>
              <w:contextualSpacing/>
              <w:rPr>
                <w:rFonts w:eastAsia="Times New Roman"/>
                <w:b/>
                <w:sz w:val="18"/>
                <w:szCs w:val="18"/>
              </w:rPr>
            </w:pPr>
          </w:p>
        </w:tc>
        <w:tc>
          <w:tcPr>
            <w:tcW w:w="5528" w:type="dxa"/>
          </w:tcPr>
          <w:tbl>
            <w:tblPr>
              <w:tblW w:w="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748"/>
              <w:gridCol w:w="945"/>
              <w:gridCol w:w="993"/>
              <w:gridCol w:w="700"/>
            </w:tblGrid>
            <w:tr w:rsidR="0039471A" w:rsidRPr="00B8546A" w14:paraId="5651E212" w14:textId="77777777" w:rsidTr="00631E1C">
              <w:trPr>
                <w:trHeight w:val="295"/>
              </w:trPr>
              <w:tc>
                <w:tcPr>
                  <w:tcW w:w="2632" w:type="dxa"/>
                  <w:gridSpan w:val="2"/>
                  <w:vAlign w:val="bottom"/>
                </w:tcPr>
                <w:p w14:paraId="76504432" w14:textId="77777777" w:rsidR="0039471A" w:rsidRPr="00DA6A78" w:rsidRDefault="0039471A" w:rsidP="00631E1C">
                  <w:pPr>
                    <w:widowControl w:val="0"/>
                    <w:tabs>
                      <w:tab w:val="left" w:pos="29"/>
                    </w:tabs>
                    <w:spacing w:after="0" w:line="240" w:lineRule="auto"/>
                    <w:ind w:left="-81" w:right="-166"/>
                    <w:rPr>
                      <w:rFonts w:eastAsia="Times New Roman"/>
                      <w:b/>
                      <w:sz w:val="16"/>
                      <w:szCs w:val="18"/>
                    </w:rPr>
                  </w:pPr>
                  <w:r w:rsidRPr="00DA6A78">
                    <w:rPr>
                      <w:rFonts w:eastAsia="Times New Roman"/>
                      <w:b/>
                      <w:sz w:val="16"/>
                      <w:szCs w:val="18"/>
                    </w:rPr>
                    <w:t>5. Nông sản –</w:t>
                  </w:r>
                  <w:r>
                    <w:rPr>
                      <w:rFonts w:eastAsia="Times New Roman"/>
                      <w:b/>
                      <w:sz w:val="16"/>
                      <w:szCs w:val="18"/>
                    </w:rPr>
                    <w:t xml:space="preserve"> </w:t>
                  </w:r>
                  <w:r w:rsidRPr="00DA6A78">
                    <w:rPr>
                      <w:rFonts w:eastAsia="Times New Roman"/>
                      <w:b/>
                      <w:sz w:val="16"/>
                      <w:szCs w:val="18"/>
                    </w:rPr>
                    <w:t>Thủy sản</w:t>
                  </w:r>
                </w:p>
              </w:tc>
              <w:tc>
                <w:tcPr>
                  <w:tcW w:w="945" w:type="dxa"/>
                  <w:vAlign w:val="bottom"/>
                </w:tcPr>
                <w:p w14:paraId="00551B98" w14:textId="77777777" w:rsidR="0039471A" w:rsidRPr="000C3588" w:rsidRDefault="0039471A" w:rsidP="00631E1C">
                  <w:pPr>
                    <w:widowControl w:val="0"/>
                    <w:spacing w:after="0" w:line="240" w:lineRule="auto"/>
                    <w:contextualSpacing/>
                    <w:jc w:val="center"/>
                    <w:rPr>
                      <w:rFonts w:eastAsia="Times New Roman"/>
                      <w:b/>
                      <w:sz w:val="14"/>
                      <w:szCs w:val="18"/>
                    </w:rPr>
                  </w:pPr>
                  <w:r w:rsidRPr="000C3588">
                    <w:rPr>
                      <w:rFonts w:eastAsia="Times New Roman"/>
                      <w:b/>
                      <w:sz w:val="14"/>
                      <w:szCs w:val="18"/>
                    </w:rPr>
                    <w:t>Giá tuần này</w:t>
                  </w:r>
                </w:p>
              </w:tc>
              <w:tc>
                <w:tcPr>
                  <w:tcW w:w="993" w:type="dxa"/>
                </w:tcPr>
                <w:p w14:paraId="5C103935" w14:textId="77777777" w:rsidR="0039471A" w:rsidRPr="000C3588" w:rsidRDefault="0039471A" w:rsidP="00631E1C">
                  <w:pPr>
                    <w:widowControl w:val="0"/>
                    <w:spacing w:after="0" w:line="240" w:lineRule="auto"/>
                    <w:contextualSpacing/>
                    <w:jc w:val="center"/>
                    <w:rPr>
                      <w:rFonts w:eastAsia="Times New Roman"/>
                      <w:b/>
                      <w:sz w:val="14"/>
                      <w:szCs w:val="18"/>
                    </w:rPr>
                  </w:pPr>
                  <w:r w:rsidRPr="000C3588">
                    <w:rPr>
                      <w:rFonts w:eastAsia="Times New Roman"/>
                      <w:b/>
                      <w:sz w:val="14"/>
                      <w:szCs w:val="18"/>
                    </w:rPr>
                    <w:t>Giá tuần trước</w:t>
                  </w:r>
                </w:p>
              </w:tc>
              <w:tc>
                <w:tcPr>
                  <w:tcW w:w="700" w:type="dxa"/>
                </w:tcPr>
                <w:p w14:paraId="756F9FC9" w14:textId="77777777" w:rsidR="0039471A" w:rsidRPr="000C3588" w:rsidRDefault="0039471A" w:rsidP="00631E1C">
                  <w:pPr>
                    <w:widowControl w:val="0"/>
                    <w:spacing w:after="0" w:line="240" w:lineRule="auto"/>
                    <w:contextualSpacing/>
                    <w:jc w:val="center"/>
                    <w:rPr>
                      <w:rFonts w:eastAsia="Times New Roman"/>
                      <w:b/>
                      <w:sz w:val="14"/>
                      <w:szCs w:val="18"/>
                    </w:rPr>
                  </w:pPr>
                  <w:r w:rsidRPr="000C3588">
                    <w:rPr>
                      <w:rFonts w:eastAsia="Times New Roman"/>
                      <w:b/>
                      <w:sz w:val="14"/>
                      <w:szCs w:val="18"/>
                    </w:rPr>
                    <w:t>Ghi chú</w:t>
                  </w:r>
                </w:p>
              </w:tc>
            </w:tr>
            <w:tr w:rsidR="00C94586" w:rsidRPr="00B8546A" w14:paraId="75910399" w14:textId="77777777" w:rsidTr="00631E1C">
              <w:trPr>
                <w:trHeight w:val="288"/>
              </w:trPr>
              <w:tc>
                <w:tcPr>
                  <w:tcW w:w="884" w:type="dxa"/>
                  <w:vMerge w:val="restart"/>
                </w:tcPr>
                <w:p w14:paraId="6999FED8" w14:textId="77777777" w:rsidR="00C94586" w:rsidRPr="001F426B" w:rsidRDefault="00C94586" w:rsidP="00C94586">
                  <w:pPr>
                    <w:widowControl w:val="0"/>
                    <w:spacing w:after="0" w:line="240" w:lineRule="auto"/>
                    <w:ind w:left="-113" w:right="-112"/>
                    <w:jc w:val="center"/>
                    <w:rPr>
                      <w:rFonts w:eastAsia="Times New Roman"/>
                      <w:b/>
                      <w:sz w:val="18"/>
                      <w:szCs w:val="16"/>
                    </w:rPr>
                  </w:pPr>
                </w:p>
                <w:p w14:paraId="53D28CFE" w14:textId="77777777" w:rsidR="00C94586" w:rsidRPr="001F426B" w:rsidRDefault="00C94586" w:rsidP="00C94586">
                  <w:pPr>
                    <w:widowControl w:val="0"/>
                    <w:spacing w:after="0" w:line="240" w:lineRule="auto"/>
                    <w:ind w:left="-113" w:right="-112"/>
                    <w:jc w:val="center"/>
                    <w:rPr>
                      <w:rFonts w:eastAsia="Times New Roman"/>
                      <w:b/>
                      <w:sz w:val="18"/>
                      <w:szCs w:val="16"/>
                    </w:rPr>
                  </w:pPr>
                  <w:r w:rsidRPr="001F426B">
                    <w:rPr>
                      <w:rFonts w:eastAsia="Times New Roman"/>
                      <w:b/>
                      <w:sz w:val="18"/>
                      <w:szCs w:val="16"/>
                    </w:rPr>
                    <w:t>Tiêu</w:t>
                  </w:r>
                </w:p>
                <w:p w14:paraId="072BF834" w14:textId="4F77D506" w:rsidR="00C94586" w:rsidRPr="001F426B" w:rsidRDefault="00C94586" w:rsidP="00C94586">
                  <w:pPr>
                    <w:widowControl w:val="0"/>
                    <w:spacing w:after="0" w:line="240" w:lineRule="auto"/>
                    <w:ind w:left="-113" w:right="-112"/>
                    <w:jc w:val="center"/>
                    <w:rPr>
                      <w:rFonts w:eastAsia="Times New Roman"/>
                      <w:b/>
                      <w:sz w:val="18"/>
                      <w:szCs w:val="16"/>
                    </w:rPr>
                  </w:pPr>
                  <w:r w:rsidRPr="001F426B">
                    <w:rPr>
                      <w:rFonts w:eastAsia="Times New Roman"/>
                      <w:sz w:val="18"/>
                      <w:szCs w:val="16"/>
                    </w:rPr>
                    <w:t>US$/kg</w:t>
                  </w:r>
                </w:p>
              </w:tc>
              <w:tc>
                <w:tcPr>
                  <w:tcW w:w="1748" w:type="dxa"/>
                  <w:vAlign w:val="center"/>
                </w:tcPr>
                <w:p w14:paraId="3CDD8FB3" w14:textId="4181D2E3" w:rsidR="00C94586" w:rsidRPr="001F426B" w:rsidRDefault="00C94586" w:rsidP="00C94586">
                  <w:pPr>
                    <w:spacing w:after="0" w:line="240" w:lineRule="auto"/>
                    <w:ind w:left="-107"/>
                    <w:rPr>
                      <w:rFonts w:eastAsia="Times New Roman"/>
                      <w:sz w:val="18"/>
                      <w:szCs w:val="16"/>
                    </w:rPr>
                  </w:pPr>
                  <w:r>
                    <w:rPr>
                      <w:rFonts w:eastAsia="Times New Roman"/>
                      <w:sz w:val="18"/>
                      <w:szCs w:val="16"/>
                    </w:rPr>
                    <w:t>Indone</w:t>
                  </w:r>
                  <w:r w:rsidRPr="001F426B">
                    <w:rPr>
                      <w:rFonts w:eastAsia="Times New Roman"/>
                      <w:sz w:val="18"/>
                      <w:szCs w:val="16"/>
                    </w:rPr>
                    <w:t xml:space="preserve">sia </w:t>
                  </w:r>
                  <w:r>
                    <w:rPr>
                      <w:rFonts w:eastAsia="Times New Roman"/>
                      <w:sz w:val="18"/>
                      <w:szCs w:val="16"/>
                    </w:rPr>
                    <w:t>–</w:t>
                  </w:r>
                  <w:r w:rsidRPr="001F426B">
                    <w:rPr>
                      <w:rFonts w:eastAsia="Times New Roman"/>
                      <w:sz w:val="18"/>
                      <w:szCs w:val="16"/>
                    </w:rPr>
                    <w:t xml:space="preserve"> </w:t>
                  </w:r>
                  <w:r>
                    <w:rPr>
                      <w:rFonts w:eastAsia="Times New Roman"/>
                      <w:sz w:val="18"/>
                      <w:szCs w:val="16"/>
                    </w:rPr>
                    <w:t xml:space="preserve">Black </w:t>
                  </w:r>
                  <w:r w:rsidRPr="001F426B">
                    <w:rPr>
                      <w:rFonts w:eastAsia="Times New Roman"/>
                      <w:sz w:val="18"/>
                      <w:szCs w:val="16"/>
                    </w:rPr>
                    <w:t>Pepper</w:t>
                  </w:r>
                </w:p>
              </w:tc>
              <w:tc>
                <w:tcPr>
                  <w:tcW w:w="945" w:type="dxa"/>
                  <w:vAlign w:val="center"/>
                </w:tcPr>
                <w:p w14:paraId="1ADE9155" w14:textId="77EA71DD" w:rsidR="00C94586" w:rsidRPr="001F426B" w:rsidRDefault="003536E9" w:rsidP="00C94586">
                  <w:pPr>
                    <w:spacing w:after="0" w:line="240" w:lineRule="auto"/>
                    <w:jc w:val="right"/>
                    <w:rPr>
                      <w:rFonts w:ascii="inherit" w:eastAsia="Times New Roman" w:hAnsi="inherit" w:cs="Arial"/>
                      <w:sz w:val="18"/>
                      <w:szCs w:val="16"/>
                    </w:rPr>
                  </w:pPr>
                  <w:r>
                    <w:rPr>
                      <w:rFonts w:ascii="inherit" w:eastAsia="Times New Roman" w:hAnsi="inherit" w:cs="Arial"/>
                      <w:sz w:val="18"/>
                      <w:szCs w:val="16"/>
                    </w:rPr>
                    <w:t>7,136</w:t>
                  </w:r>
                </w:p>
              </w:tc>
              <w:tc>
                <w:tcPr>
                  <w:tcW w:w="993" w:type="dxa"/>
                  <w:vAlign w:val="center"/>
                </w:tcPr>
                <w:p w14:paraId="677A3268" w14:textId="64F4BEF3" w:rsidR="00C94586" w:rsidRPr="001F426B" w:rsidRDefault="00C94586" w:rsidP="00C94586">
                  <w:pPr>
                    <w:spacing w:after="0" w:line="240" w:lineRule="auto"/>
                    <w:jc w:val="right"/>
                    <w:rPr>
                      <w:rFonts w:eastAsia="Times New Roman"/>
                      <w:sz w:val="18"/>
                      <w:szCs w:val="16"/>
                    </w:rPr>
                  </w:pPr>
                  <w:r>
                    <w:rPr>
                      <w:rFonts w:ascii="inherit" w:eastAsia="Times New Roman" w:hAnsi="inherit" w:cs="Arial"/>
                      <w:sz w:val="18"/>
                      <w:szCs w:val="16"/>
                    </w:rPr>
                    <w:t>7,104</w:t>
                  </w:r>
                </w:p>
              </w:tc>
              <w:tc>
                <w:tcPr>
                  <w:tcW w:w="700" w:type="dxa"/>
                </w:tcPr>
                <w:p w14:paraId="55ECB964" w14:textId="77777777" w:rsidR="00C94586" w:rsidRPr="00E654F3" w:rsidRDefault="00C94586" w:rsidP="00C94586">
                  <w:pPr>
                    <w:spacing w:after="0" w:line="240" w:lineRule="auto"/>
                    <w:jc w:val="right"/>
                    <w:rPr>
                      <w:rFonts w:eastAsia="Times New Roman"/>
                      <w:sz w:val="16"/>
                      <w:szCs w:val="16"/>
                    </w:rPr>
                  </w:pPr>
                </w:p>
              </w:tc>
            </w:tr>
            <w:tr w:rsidR="00C94586" w:rsidRPr="00B8546A" w14:paraId="08D81738" w14:textId="77777777" w:rsidTr="00631E1C">
              <w:trPr>
                <w:trHeight w:val="288"/>
              </w:trPr>
              <w:tc>
                <w:tcPr>
                  <w:tcW w:w="884" w:type="dxa"/>
                  <w:vMerge/>
                </w:tcPr>
                <w:p w14:paraId="5743EF5B" w14:textId="77777777" w:rsidR="00C94586" w:rsidRPr="001F426B" w:rsidRDefault="00C94586" w:rsidP="00C94586">
                  <w:pPr>
                    <w:widowControl w:val="0"/>
                    <w:spacing w:after="0" w:line="240" w:lineRule="auto"/>
                    <w:ind w:left="-113" w:right="-112"/>
                    <w:jc w:val="center"/>
                    <w:rPr>
                      <w:rFonts w:eastAsia="Times New Roman"/>
                      <w:sz w:val="18"/>
                      <w:szCs w:val="16"/>
                    </w:rPr>
                  </w:pPr>
                </w:p>
              </w:tc>
              <w:tc>
                <w:tcPr>
                  <w:tcW w:w="1748" w:type="dxa"/>
                  <w:vAlign w:val="center"/>
                </w:tcPr>
                <w:p w14:paraId="644249C0" w14:textId="4AD27681" w:rsidR="00C94586" w:rsidRPr="001F426B" w:rsidRDefault="00C94586" w:rsidP="00C94586">
                  <w:pPr>
                    <w:spacing w:after="0" w:line="240" w:lineRule="auto"/>
                    <w:ind w:left="-107"/>
                    <w:rPr>
                      <w:rFonts w:eastAsia="Times New Roman"/>
                      <w:sz w:val="18"/>
                      <w:szCs w:val="16"/>
                    </w:rPr>
                  </w:pPr>
                  <w:r w:rsidRPr="001F426B">
                    <w:rPr>
                      <w:rFonts w:eastAsia="Times New Roman"/>
                      <w:sz w:val="18"/>
                      <w:szCs w:val="16"/>
                    </w:rPr>
                    <w:t>Brazil Black - Pepper ASTA 570</w:t>
                  </w:r>
                </w:p>
              </w:tc>
              <w:tc>
                <w:tcPr>
                  <w:tcW w:w="945" w:type="dxa"/>
                  <w:vAlign w:val="center"/>
                </w:tcPr>
                <w:p w14:paraId="5E1446D4" w14:textId="51297356" w:rsidR="00C94586" w:rsidRPr="001F426B" w:rsidRDefault="003536E9" w:rsidP="00C94586">
                  <w:pPr>
                    <w:spacing w:after="0" w:line="240" w:lineRule="auto"/>
                    <w:jc w:val="right"/>
                    <w:rPr>
                      <w:rFonts w:ascii="inherit" w:eastAsia="Times New Roman" w:hAnsi="inherit" w:cs="Arial"/>
                      <w:sz w:val="18"/>
                      <w:szCs w:val="16"/>
                    </w:rPr>
                  </w:pPr>
                  <w:r>
                    <w:rPr>
                      <w:rFonts w:ascii="inherit" w:eastAsia="Times New Roman" w:hAnsi="inherit" w:cs="Arial"/>
                      <w:sz w:val="18"/>
                      <w:szCs w:val="16"/>
                    </w:rPr>
                    <w:t>6,175</w:t>
                  </w:r>
                </w:p>
              </w:tc>
              <w:tc>
                <w:tcPr>
                  <w:tcW w:w="993" w:type="dxa"/>
                  <w:vAlign w:val="center"/>
                </w:tcPr>
                <w:p w14:paraId="4AEE2B6D" w14:textId="1C4E6132" w:rsidR="00C94586" w:rsidRPr="001F426B" w:rsidRDefault="00C94586" w:rsidP="00C94586">
                  <w:pPr>
                    <w:spacing w:after="0" w:line="240" w:lineRule="auto"/>
                    <w:jc w:val="right"/>
                    <w:rPr>
                      <w:sz w:val="18"/>
                      <w:szCs w:val="16"/>
                    </w:rPr>
                  </w:pPr>
                  <w:r>
                    <w:rPr>
                      <w:rFonts w:ascii="inherit" w:eastAsia="Times New Roman" w:hAnsi="inherit" w:cs="Arial"/>
                      <w:sz w:val="18"/>
                      <w:szCs w:val="16"/>
                    </w:rPr>
                    <w:t>6,175</w:t>
                  </w:r>
                </w:p>
              </w:tc>
              <w:tc>
                <w:tcPr>
                  <w:tcW w:w="700" w:type="dxa"/>
                </w:tcPr>
                <w:p w14:paraId="2E04CA78" w14:textId="77777777" w:rsidR="00C94586" w:rsidRPr="00E654F3" w:rsidRDefault="00C94586" w:rsidP="00C94586">
                  <w:pPr>
                    <w:spacing w:after="0" w:line="240" w:lineRule="auto"/>
                    <w:jc w:val="right"/>
                    <w:rPr>
                      <w:sz w:val="16"/>
                      <w:szCs w:val="16"/>
                    </w:rPr>
                  </w:pPr>
                </w:p>
              </w:tc>
            </w:tr>
            <w:tr w:rsidR="00C94586" w:rsidRPr="00B8546A" w14:paraId="37584C2B" w14:textId="77777777" w:rsidTr="00631E1C">
              <w:trPr>
                <w:trHeight w:val="173"/>
              </w:trPr>
              <w:tc>
                <w:tcPr>
                  <w:tcW w:w="884" w:type="dxa"/>
                  <w:vMerge/>
                </w:tcPr>
                <w:p w14:paraId="64FF669B" w14:textId="77777777" w:rsidR="00C94586" w:rsidRPr="001F426B" w:rsidRDefault="00C94586" w:rsidP="00C94586">
                  <w:pPr>
                    <w:widowControl w:val="0"/>
                    <w:spacing w:after="0" w:line="240" w:lineRule="auto"/>
                    <w:ind w:left="-113" w:right="-112"/>
                    <w:jc w:val="center"/>
                    <w:rPr>
                      <w:rFonts w:eastAsia="Times New Roman"/>
                      <w:sz w:val="18"/>
                      <w:szCs w:val="16"/>
                    </w:rPr>
                  </w:pPr>
                </w:p>
              </w:tc>
              <w:tc>
                <w:tcPr>
                  <w:tcW w:w="1748" w:type="dxa"/>
                  <w:vAlign w:val="center"/>
                </w:tcPr>
                <w:p w14:paraId="3510290B" w14:textId="511DDE8D" w:rsidR="00C94586" w:rsidRPr="001F426B" w:rsidRDefault="00C94586" w:rsidP="00C94586">
                  <w:pPr>
                    <w:spacing w:after="0" w:line="240" w:lineRule="auto"/>
                    <w:ind w:left="-107"/>
                    <w:rPr>
                      <w:rFonts w:eastAsia="Times New Roman"/>
                      <w:sz w:val="18"/>
                      <w:szCs w:val="16"/>
                    </w:rPr>
                  </w:pPr>
                  <w:r w:rsidRPr="001F426B">
                    <w:rPr>
                      <w:rFonts w:eastAsia="Times New Roman"/>
                      <w:sz w:val="18"/>
                      <w:szCs w:val="16"/>
                    </w:rPr>
                    <w:t xml:space="preserve">Ấn Độ - Garbled/Ungarbled </w:t>
                  </w:r>
                </w:p>
              </w:tc>
              <w:tc>
                <w:tcPr>
                  <w:tcW w:w="945" w:type="dxa"/>
                  <w:vAlign w:val="center"/>
                </w:tcPr>
                <w:p w14:paraId="1610412F" w14:textId="77777777" w:rsidR="00C94586" w:rsidRDefault="003536E9" w:rsidP="00C94586">
                  <w:pPr>
                    <w:spacing w:after="0" w:line="240" w:lineRule="auto"/>
                    <w:jc w:val="right"/>
                    <w:rPr>
                      <w:rFonts w:ascii="inherit" w:eastAsia="Times New Roman" w:hAnsi="inherit" w:cs="Arial"/>
                      <w:sz w:val="18"/>
                      <w:szCs w:val="16"/>
                    </w:rPr>
                  </w:pPr>
                  <w:r>
                    <w:rPr>
                      <w:rFonts w:ascii="inherit" w:eastAsia="Times New Roman" w:hAnsi="inherit" w:cs="Arial"/>
                      <w:sz w:val="18"/>
                      <w:szCs w:val="16"/>
                    </w:rPr>
                    <w:t>7,140</w:t>
                  </w:r>
                </w:p>
                <w:p w14:paraId="425D78A7" w14:textId="62CC2148" w:rsidR="003536E9" w:rsidRPr="001F426B" w:rsidRDefault="003536E9" w:rsidP="00C94586">
                  <w:pPr>
                    <w:spacing w:after="0" w:line="240" w:lineRule="auto"/>
                    <w:jc w:val="right"/>
                    <w:rPr>
                      <w:rFonts w:ascii="inherit" w:eastAsia="Times New Roman" w:hAnsi="inherit" w:cs="Arial"/>
                      <w:sz w:val="18"/>
                      <w:szCs w:val="16"/>
                    </w:rPr>
                  </w:pPr>
                  <w:r>
                    <w:rPr>
                      <w:rFonts w:ascii="inherit" w:eastAsia="Times New Roman" w:hAnsi="inherit" w:cs="Arial"/>
                      <w:sz w:val="18"/>
                      <w:szCs w:val="16"/>
                    </w:rPr>
                    <w:t>6,940</w:t>
                  </w:r>
                </w:p>
              </w:tc>
              <w:tc>
                <w:tcPr>
                  <w:tcW w:w="993" w:type="dxa"/>
                  <w:vAlign w:val="center"/>
                </w:tcPr>
                <w:p w14:paraId="05F38ABE" w14:textId="77777777" w:rsidR="00C94586" w:rsidRDefault="00C94586" w:rsidP="00C94586">
                  <w:pPr>
                    <w:spacing w:after="0" w:line="240" w:lineRule="auto"/>
                    <w:jc w:val="right"/>
                    <w:rPr>
                      <w:rFonts w:ascii="inherit" w:eastAsia="Times New Roman" w:hAnsi="inherit" w:cs="Arial"/>
                      <w:sz w:val="18"/>
                      <w:szCs w:val="16"/>
                    </w:rPr>
                  </w:pPr>
                  <w:r>
                    <w:rPr>
                      <w:rFonts w:ascii="inherit" w:eastAsia="Times New Roman" w:hAnsi="inherit" w:cs="Arial"/>
                      <w:sz w:val="18"/>
                      <w:szCs w:val="16"/>
                    </w:rPr>
                    <w:t>7,090</w:t>
                  </w:r>
                </w:p>
                <w:p w14:paraId="39CADFAB" w14:textId="6B1E4AC0" w:rsidR="00C94586" w:rsidRPr="001F426B" w:rsidRDefault="00C94586" w:rsidP="00C94586">
                  <w:pPr>
                    <w:spacing w:after="0" w:line="240" w:lineRule="auto"/>
                    <w:jc w:val="right"/>
                    <w:rPr>
                      <w:sz w:val="18"/>
                      <w:szCs w:val="16"/>
                    </w:rPr>
                  </w:pPr>
                  <w:r>
                    <w:rPr>
                      <w:rFonts w:ascii="inherit" w:eastAsia="Times New Roman" w:hAnsi="inherit" w:cs="Arial"/>
                      <w:sz w:val="18"/>
                      <w:szCs w:val="16"/>
                    </w:rPr>
                    <w:t>6,890</w:t>
                  </w:r>
                </w:p>
              </w:tc>
              <w:tc>
                <w:tcPr>
                  <w:tcW w:w="700" w:type="dxa"/>
                </w:tcPr>
                <w:p w14:paraId="36F38594" w14:textId="77777777" w:rsidR="00C94586" w:rsidRPr="00E654F3" w:rsidRDefault="00C94586" w:rsidP="00C94586">
                  <w:pPr>
                    <w:pStyle w:val="NormalWeb"/>
                    <w:shd w:val="clear" w:color="auto" w:fill="FFFFFF"/>
                    <w:spacing w:before="0" w:beforeAutospacing="0" w:after="0" w:afterAutospacing="0"/>
                    <w:textAlignment w:val="baseline"/>
                    <w:rPr>
                      <w:sz w:val="16"/>
                      <w:szCs w:val="16"/>
                    </w:rPr>
                  </w:pPr>
                </w:p>
              </w:tc>
            </w:tr>
            <w:tr w:rsidR="00C94586" w:rsidRPr="00B8546A" w14:paraId="1BDD25E3" w14:textId="77777777" w:rsidTr="00631E1C">
              <w:trPr>
                <w:trHeight w:val="105"/>
              </w:trPr>
              <w:tc>
                <w:tcPr>
                  <w:tcW w:w="884" w:type="dxa"/>
                  <w:vMerge w:val="restart"/>
                </w:tcPr>
                <w:p w14:paraId="43533E4F" w14:textId="77777777" w:rsidR="00C94586" w:rsidRPr="001F426B" w:rsidRDefault="00C94586" w:rsidP="00C94586">
                  <w:pPr>
                    <w:widowControl w:val="0"/>
                    <w:spacing w:after="0" w:line="240" w:lineRule="auto"/>
                    <w:ind w:left="-113" w:right="-112"/>
                    <w:jc w:val="center"/>
                    <w:rPr>
                      <w:rFonts w:eastAsia="Times New Roman"/>
                      <w:b/>
                      <w:sz w:val="18"/>
                      <w:szCs w:val="16"/>
                    </w:rPr>
                  </w:pPr>
                  <w:r w:rsidRPr="001F426B">
                    <w:rPr>
                      <w:rFonts w:eastAsia="Times New Roman"/>
                      <w:b/>
                      <w:sz w:val="18"/>
                      <w:szCs w:val="16"/>
                    </w:rPr>
                    <w:t>Điều</w:t>
                  </w:r>
                </w:p>
                <w:p w14:paraId="2498E3BA" w14:textId="6B8A36B0" w:rsidR="00C94586" w:rsidRPr="001F426B" w:rsidRDefault="00C94586" w:rsidP="00C94586">
                  <w:pPr>
                    <w:widowControl w:val="0"/>
                    <w:spacing w:after="0" w:line="240" w:lineRule="auto"/>
                    <w:ind w:left="-113" w:right="-112"/>
                    <w:jc w:val="center"/>
                    <w:rPr>
                      <w:rFonts w:eastAsia="Times New Roman"/>
                      <w:sz w:val="18"/>
                      <w:szCs w:val="16"/>
                    </w:rPr>
                  </w:pPr>
                  <w:r w:rsidRPr="001F426B">
                    <w:rPr>
                      <w:rFonts w:eastAsia="Times New Roman"/>
                      <w:sz w:val="18"/>
                      <w:szCs w:val="16"/>
                    </w:rPr>
                    <w:t>US$/kg</w:t>
                  </w:r>
                </w:p>
              </w:tc>
              <w:tc>
                <w:tcPr>
                  <w:tcW w:w="1748" w:type="dxa"/>
                </w:tcPr>
                <w:p w14:paraId="18650CF9" w14:textId="0F201503" w:rsidR="00C94586" w:rsidRPr="001F426B" w:rsidRDefault="00C94586" w:rsidP="00C94586">
                  <w:pPr>
                    <w:spacing w:after="0" w:line="240" w:lineRule="auto"/>
                    <w:ind w:left="-107"/>
                    <w:rPr>
                      <w:rFonts w:eastAsia="Times New Roman"/>
                      <w:sz w:val="18"/>
                      <w:szCs w:val="16"/>
                    </w:rPr>
                  </w:pPr>
                  <w:r w:rsidRPr="001F426B">
                    <w:rPr>
                      <w:rFonts w:eastAsia="Times New Roman"/>
                      <w:sz w:val="18"/>
                      <w:szCs w:val="16"/>
                    </w:rPr>
                    <w:t>Kuming/ Trung Quốc</w:t>
                  </w:r>
                </w:p>
              </w:tc>
              <w:tc>
                <w:tcPr>
                  <w:tcW w:w="945" w:type="dxa"/>
                  <w:vAlign w:val="center"/>
                </w:tcPr>
                <w:p w14:paraId="77AF5AFC" w14:textId="101A7FC5" w:rsidR="00C94586" w:rsidRPr="001F426B" w:rsidRDefault="0065313D" w:rsidP="00C94586">
                  <w:pPr>
                    <w:spacing w:after="0" w:line="240" w:lineRule="auto"/>
                    <w:jc w:val="right"/>
                    <w:rPr>
                      <w:rFonts w:eastAsia="Times New Roman"/>
                      <w:sz w:val="18"/>
                      <w:szCs w:val="16"/>
                    </w:rPr>
                  </w:pPr>
                  <w:r>
                    <w:rPr>
                      <w:rFonts w:eastAsia="Times New Roman"/>
                      <w:sz w:val="18"/>
                      <w:szCs w:val="16"/>
                    </w:rPr>
                    <w:t>1,410</w:t>
                  </w:r>
                </w:p>
              </w:tc>
              <w:tc>
                <w:tcPr>
                  <w:tcW w:w="993" w:type="dxa"/>
                  <w:vAlign w:val="center"/>
                </w:tcPr>
                <w:p w14:paraId="1D426E09" w14:textId="04269CA4" w:rsidR="00C94586" w:rsidRPr="001F426B" w:rsidRDefault="00C94586" w:rsidP="00C94586">
                  <w:pPr>
                    <w:spacing w:after="0" w:line="240" w:lineRule="auto"/>
                    <w:jc w:val="right"/>
                    <w:rPr>
                      <w:sz w:val="18"/>
                      <w:szCs w:val="16"/>
                    </w:rPr>
                  </w:pPr>
                  <w:r>
                    <w:rPr>
                      <w:rFonts w:eastAsia="Times New Roman"/>
                      <w:sz w:val="18"/>
                      <w:szCs w:val="16"/>
                    </w:rPr>
                    <w:t>1,480</w:t>
                  </w:r>
                </w:p>
              </w:tc>
              <w:tc>
                <w:tcPr>
                  <w:tcW w:w="700" w:type="dxa"/>
                </w:tcPr>
                <w:p w14:paraId="188405BF" w14:textId="77777777" w:rsidR="00C94586" w:rsidRPr="00E654F3" w:rsidRDefault="00C94586" w:rsidP="00C94586">
                  <w:pPr>
                    <w:spacing w:after="0" w:line="240" w:lineRule="auto"/>
                    <w:jc w:val="right"/>
                    <w:rPr>
                      <w:sz w:val="16"/>
                      <w:szCs w:val="16"/>
                    </w:rPr>
                  </w:pPr>
                </w:p>
              </w:tc>
            </w:tr>
            <w:tr w:rsidR="00C94586" w:rsidRPr="00B8546A" w14:paraId="4A905CFF" w14:textId="77777777" w:rsidTr="00631E1C">
              <w:trPr>
                <w:trHeight w:val="80"/>
              </w:trPr>
              <w:tc>
                <w:tcPr>
                  <w:tcW w:w="884" w:type="dxa"/>
                  <w:vMerge/>
                </w:tcPr>
                <w:p w14:paraId="0E034378" w14:textId="77777777" w:rsidR="00C94586" w:rsidRPr="001F426B" w:rsidRDefault="00C94586" w:rsidP="00C94586">
                  <w:pPr>
                    <w:widowControl w:val="0"/>
                    <w:spacing w:after="0" w:line="240" w:lineRule="auto"/>
                    <w:ind w:left="-113" w:right="-112"/>
                    <w:jc w:val="center"/>
                    <w:rPr>
                      <w:rFonts w:eastAsia="Times New Roman"/>
                      <w:sz w:val="18"/>
                      <w:szCs w:val="16"/>
                    </w:rPr>
                  </w:pPr>
                </w:p>
              </w:tc>
              <w:tc>
                <w:tcPr>
                  <w:tcW w:w="1748" w:type="dxa"/>
                </w:tcPr>
                <w:p w14:paraId="2E400971" w14:textId="0AAF4CD0" w:rsidR="00C94586" w:rsidRPr="001F426B" w:rsidRDefault="00C94586" w:rsidP="00C94586">
                  <w:pPr>
                    <w:spacing w:after="0" w:line="240" w:lineRule="auto"/>
                    <w:ind w:left="-107"/>
                    <w:rPr>
                      <w:rFonts w:eastAsia="Times New Roman"/>
                      <w:sz w:val="18"/>
                      <w:szCs w:val="16"/>
                    </w:rPr>
                  </w:pPr>
                  <w:r>
                    <w:rPr>
                      <w:rFonts w:eastAsia="Times New Roman"/>
                      <w:sz w:val="18"/>
                      <w:szCs w:val="16"/>
                    </w:rPr>
                    <w:t>Kolar/</w:t>
                  </w:r>
                  <w:r w:rsidRPr="001F426B">
                    <w:rPr>
                      <w:rFonts w:eastAsia="Times New Roman"/>
                      <w:sz w:val="18"/>
                      <w:szCs w:val="16"/>
                    </w:rPr>
                    <w:t>Ấn Độ</w:t>
                  </w:r>
                </w:p>
              </w:tc>
              <w:tc>
                <w:tcPr>
                  <w:tcW w:w="945" w:type="dxa"/>
                  <w:vAlign w:val="center"/>
                </w:tcPr>
                <w:p w14:paraId="69B70C64" w14:textId="432070A5" w:rsidR="00C94586" w:rsidRPr="001F426B" w:rsidRDefault="0065313D" w:rsidP="00C94586">
                  <w:pPr>
                    <w:spacing w:after="0" w:line="240" w:lineRule="auto"/>
                    <w:jc w:val="right"/>
                    <w:rPr>
                      <w:rFonts w:eastAsia="Times New Roman"/>
                      <w:sz w:val="18"/>
                      <w:szCs w:val="16"/>
                    </w:rPr>
                  </w:pPr>
                  <w:r>
                    <w:rPr>
                      <w:rFonts w:eastAsia="Times New Roman"/>
                      <w:sz w:val="18"/>
                      <w:szCs w:val="16"/>
                    </w:rPr>
                    <w:t>1,390</w:t>
                  </w:r>
                </w:p>
              </w:tc>
              <w:tc>
                <w:tcPr>
                  <w:tcW w:w="993" w:type="dxa"/>
                  <w:vAlign w:val="center"/>
                </w:tcPr>
                <w:p w14:paraId="2E633816" w14:textId="585400D7" w:rsidR="00C94586" w:rsidRPr="001F426B" w:rsidRDefault="00C94586" w:rsidP="00C94586">
                  <w:pPr>
                    <w:spacing w:after="0" w:line="240" w:lineRule="auto"/>
                    <w:jc w:val="right"/>
                    <w:rPr>
                      <w:sz w:val="18"/>
                      <w:szCs w:val="16"/>
                    </w:rPr>
                  </w:pPr>
                  <w:r>
                    <w:rPr>
                      <w:rFonts w:eastAsia="Times New Roman"/>
                      <w:sz w:val="18"/>
                      <w:szCs w:val="16"/>
                    </w:rPr>
                    <w:t>1,390</w:t>
                  </w:r>
                </w:p>
              </w:tc>
              <w:tc>
                <w:tcPr>
                  <w:tcW w:w="700" w:type="dxa"/>
                </w:tcPr>
                <w:p w14:paraId="2F6B8314" w14:textId="77777777" w:rsidR="00C94586" w:rsidRPr="00E654F3" w:rsidRDefault="00C94586" w:rsidP="00C94586">
                  <w:pPr>
                    <w:spacing w:after="0" w:line="240" w:lineRule="auto"/>
                    <w:jc w:val="right"/>
                    <w:rPr>
                      <w:sz w:val="16"/>
                      <w:szCs w:val="16"/>
                    </w:rPr>
                  </w:pPr>
                </w:p>
              </w:tc>
            </w:tr>
            <w:tr w:rsidR="00C94586" w:rsidRPr="00B8546A" w14:paraId="2B522709" w14:textId="77777777" w:rsidTr="00631E1C">
              <w:trPr>
                <w:trHeight w:val="239"/>
              </w:trPr>
              <w:tc>
                <w:tcPr>
                  <w:tcW w:w="884" w:type="dxa"/>
                  <w:vMerge w:val="restart"/>
                </w:tcPr>
                <w:p w14:paraId="076F4EEF" w14:textId="77777777" w:rsidR="00C94586" w:rsidRPr="001F426B" w:rsidRDefault="00C94586" w:rsidP="00C94586">
                  <w:pPr>
                    <w:widowControl w:val="0"/>
                    <w:spacing w:after="0" w:line="240" w:lineRule="auto"/>
                    <w:ind w:left="-113" w:right="-112"/>
                    <w:jc w:val="center"/>
                    <w:rPr>
                      <w:rFonts w:eastAsia="Times New Roman"/>
                      <w:b/>
                      <w:sz w:val="18"/>
                      <w:szCs w:val="16"/>
                    </w:rPr>
                  </w:pPr>
                </w:p>
                <w:p w14:paraId="5433E098" w14:textId="77777777" w:rsidR="00C94586" w:rsidRDefault="00C94586" w:rsidP="00C94586">
                  <w:pPr>
                    <w:widowControl w:val="0"/>
                    <w:spacing w:after="0" w:line="240" w:lineRule="auto"/>
                    <w:ind w:left="-113" w:right="-112"/>
                    <w:jc w:val="center"/>
                    <w:rPr>
                      <w:rFonts w:eastAsia="Times New Roman"/>
                      <w:b/>
                      <w:sz w:val="18"/>
                      <w:szCs w:val="16"/>
                    </w:rPr>
                  </w:pPr>
                  <w:r w:rsidRPr="001F426B">
                    <w:rPr>
                      <w:rFonts w:eastAsia="Times New Roman"/>
                      <w:b/>
                      <w:sz w:val="18"/>
                      <w:szCs w:val="16"/>
                    </w:rPr>
                    <w:t>Cá</w:t>
                  </w:r>
                  <w:r>
                    <w:rPr>
                      <w:rFonts w:eastAsia="Times New Roman"/>
                      <w:b/>
                      <w:sz w:val="18"/>
                      <w:szCs w:val="16"/>
                    </w:rPr>
                    <w:t xml:space="preserve"> da trơn</w:t>
                  </w:r>
                </w:p>
                <w:p w14:paraId="03D1A06D" w14:textId="653C02C7" w:rsidR="00C94586" w:rsidRPr="001F426B" w:rsidRDefault="00C94586" w:rsidP="00C94586">
                  <w:pPr>
                    <w:widowControl w:val="0"/>
                    <w:spacing w:after="0" w:line="240" w:lineRule="auto"/>
                    <w:ind w:left="-113" w:right="-112"/>
                    <w:jc w:val="center"/>
                    <w:rPr>
                      <w:rFonts w:eastAsia="Times New Roman"/>
                      <w:sz w:val="18"/>
                      <w:szCs w:val="16"/>
                    </w:rPr>
                  </w:pPr>
                  <w:r w:rsidRPr="001F426B">
                    <w:rPr>
                      <w:rFonts w:eastAsia="Times New Roman"/>
                      <w:sz w:val="18"/>
                      <w:szCs w:val="16"/>
                    </w:rPr>
                    <w:t>US$/kg</w:t>
                  </w:r>
                </w:p>
              </w:tc>
              <w:tc>
                <w:tcPr>
                  <w:tcW w:w="1748" w:type="dxa"/>
                </w:tcPr>
                <w:p w14:paraId="1C042AA6" w14:textId="7B63E4C4" w:rsidR="00C94586" w:rsidRPr="001F426B" w:rsidRDefault="00C94586" w:rsidP="00C94586">
                  <w:pPr>
                    <w:spacing w:after="0" w:line="240" w:lineRule="auto"/>
                    <w:ind w:left="-107"/>
                    <w:rPr>
                      <w:rFonts w:eastAsia="Times New Roman"/>
                      <w:sz w:val="18"/>
                      <w:szCs w:val="16"/>
                    </w:rPr>
                  </w:pPr>
                  <w:r>
                    <w:rPr>
                      <w:rFonts w:eastAsia="Times New Roman"/>
                      <w:sz w:val="18"/>
                      <w:szCs w:val="16"/>
                    </w:rPr>
                    <w:t>Trung Quốc/</w:t>
                  </w:r>
                  <w:r w:rsidR="00040AC0">
                    <w:rPr>
                      <w:rFonts w:eastAsia="Times New Roman"/>
                      <w:sz w:val="18"/>
                      <w:szCs w:val="16"/>
                    </w:rPr>
                    <w:t xml:space="preserve"> Suzhou</w:t>
                  </w:r>
                </w:p>
              </w:tc>
              <w:tc>
                <w:tcPr>
                  <w:tcW w:w="945" w:type="dxa"/>
                  <w:vAlign w:val="center"/>
                </w:tcPr>
                <w:p w14:paraId="66E4ECDB" w14:textId="1EB3E986" w:rsidR="00C94586" w:rsidRPr="001F426B" w:rsidRDefault="00040AC0" w:rsidP="00C94586">
                  <w:pPr>
                    <w:spacing w:after="0" w:line="240" w:lineRule="auto"/>
                    <w:jc w:val="right"/>
                    <w:rPr>
                      <w:rFonts w:eastAsia="Times New Roman"/>
                      <w:sz w:val="18"/>
                      <w:szCs w:val="16"/>
                    </w:rPr>
                  </w:pPr>
                  <w:r>
                    <w:rPr>
                      <w:rFonts w:eastAsia="Times New Roman"/>
                      <w:sz w:val="18"/>
                      <w:szCs w:val="16"/>
                    </w:rPr>
                    <w:t>1,550</w:t>
                  </w:r>
                </w:p>
              </w:tc>
              <w:tc>
                <w:tcPr>
                  <w:tcW w:w="993" w:type="dxa"/>
                  <w:vAlign w:val="center"/>
                </w:tcPr>
                <w:p w14:paraId="775F837E" w14:textId="29B119F7" w:rsidR="00C94586" w:rsidRPr="001F426B" w:rsidRDefault="00C94586" w:rsidP="00C94586">
                  <w:pPr>
                    <w:spacing w:after="0" w:line="240" w:lineRule="auto"/>
                    <w:jc w:val="right"/>
                    <w:rPr>
                      <w:sz w:val="18"/>
                      <w:szCs w:val="16"/>
                    </w:rPr>
                  </w:pPr>
                  <w:r>
                    <w:rPr>
                      <w:rFonts w:eastAsia="Times New Roman"/>
                      <w:sz w:val="18"/>
                      <w:szCs w:val="16"/>
                    </w:rPr>
                    <w:t>1,410</w:t>
                  </w:r>
                </w:p>
              </w:tc>
              <w:tc>
                <w:tcPr>
                  <w:tcW w:w="700" w:type="dxa"/>
                </w:tcPr>
                <w:p w14:paraId="2644753B" w14:textId="77777777" w:rsidR="00C94586" w:rsidRPr="00E654F3" w:rsidRDefault="00C94586" w:rsidP="00C94586">
                  <w:pPr>
                    <w:spacing w:after="0" w:line="240" w:lineRule="auto"/>
                    <w:jc w:val="right"/>
                    <w:rPr>
                      <w:sz w:val="16"/>
                      <w:szCs w:val="16"/>
                    </w:rPr>
                  </w:pPr>
                </w:p>
              </w:tc>
            </w:tr>
            <w:tr w:rsidR="00C94586" w:rsidRPr="00B8546A" w14:paraId="77E839E9" w14:textId="77777777" w:rsidTr="00965DDB">
              <w:trPr>
                <w:trHeight w:val="327"/>
              </w:trPr>
              <w:tc>
                <w:tcPr>
                  <w:tcW w:w="884" w:type="dxa"/>
                  <w:vMerge/>
                </w:tcPr>
                <w:p w14:paraId="09B04C81" w14:textId="77777777" w:rsidR="00C94586" w:rsidRPr="001F426B" w:rsidRDefault="00C94586" w:rsidP="00C94586">
                  <w:pPr>
                    <w:widowControl w:val="0"/>
                    <w:spacing w:after="0" w:line="240" w:lineRule="auto"/>
                    <w:ind w:left="-113" w:right="-112"/>
                    <w:jc w:val="center"/>
                    <w:rPr>
                      <w:rFonts w:eastAsia="Times New Roman"/>
                      <w:sz w:val="18"/>
                      <w:szCs w:val="16"/>
                    </w:rPr>
                  </w:pPr>
                </w:p>
              </w:tc>
              <w:tc>
                <w:tcPr>
                  <w:tcW w:w="1748" w:type="dxa"/>
                </w:tcPr>
                <w:p w14:paraId="4B73A83C" w14:textId="193BBC36" w:rsidR="00C94586" w:rsidRPr="001F426B" w:rsidRDefault="00C94586" w:rsidP="00C94586">
                  <w:pPr>
                    <w:spacing w:after="0" w:line="240" w:lineRule="auto"/>
                    <w:ind w:left="-107"/>
                    <w:rPr>
                      <w:rFonts w:eastAsia="Times New Roman"/>
                      <w:sz w:val="18"/>
                      <w:szCs w:val="16"/>
                    </w:rPr>
                  </w:pPr>
                  <w:r>
                    <w:rPr>
                      <w:rFonts w:eastAsia="Times New Roman"/>
                      <w:sz w:val="18"/>
                      <w:szCs w:val="16"/>
                    </w:rPr>
                    <w:t xml:space="preserve">Thái Lan, Pathum </w:t>
                  </w:r>
                </w:p>
              </w:tc>
              <w:tc>
                <w:tcPr>
                  <w:tcW w:w="945" w:type="dxa"/>
                  <w:vAlign w:val="center"/>
                </w:tcPr>
                <w:p w14:paraId="2F09E88E" w14:textId="3E0040B5" w:rsidR="00C94586" w:rsidRPr="001F426B" w:rsidRDefault="00040AC0" w:rsidP="00C94586">
                  <w:pPr>
                    <w:spacing w:after="0" w:line="240" w:lineRule="auto"/>
                    <w:jc w:val="right"/>
                    <w:rPr>
                      <w:rFonts w:eastAsia="Times New Roman"/>
                      <w:sz w:val="18"/>
                      <w:szCs w:val="16"/>
                    </w:rPr>
                  </w:pPr>
                  <w:r>
                    <w:rPr>
                      <w:rFonts w:eastAsia="Times New Roman"/>
                      <w:sz w:val="18"/>
                      <w:szCs w:val="16"/>
                    </w:rPr>
                    <w:t>1,400</w:t>
                  </w:r>
                </w:p>
              </w:tc>
              <w:tc>
                <w:tcPr>
                  <w:tcW w:w="993" w:type="dxa"/>
                  <w:vAlign w:val="center"/>
                </w:tcPr>
                <w:p w14:paraId="2A2B5280" w14:textId="0A3DD4C0" w:rsidR="00C94586" w:rsidRPr="001F426B" w:rsidRDefault="00C94586" w:rsidP="00C94586">
                  <w:pPr>
                    <w:spacing w:after="0" w:line="240" w:lineRule="auto"/>
                    <w:jc w:val="right"/>
                    <w:rPr>
                      <w:sz w:val="18"/>
                      <w:szCs w:val="16"/>
                    </w:rPr>
                  </w:pPr>
                  <w:r>
                    <w:rPr>
                      <w:rFonts w:eastAsia="Times New Roman"/>
                      <w:sz w:val="18"/>
                      <w:szCs w:val="16"/>
                    </w:rPr>
                    <w:t>1,390</w:t>
                  </w:r>
                </w:p>
              </w:tc>
              <w:tc>
                <w:tcPr>
                  <w:tcW w:w="700" w:type="dxa"/>
                </w:tcPr>
                <w:p w14:paraId="5B08B3D8" w14:textId="77777777" w:rsidR="00C94586" w:rsidRPr="00E654F3" w:rsidRDefault="00C94586" w:rsidP="00C94586">
                  <w:pPr>
                    <w:spacing w:after="0" w:line="240" w:lineRule="auto"/>
                    <w:jc w:val="right"/>
                    <w:rPr>
                      <w:sz w:val="16"/>
                      <w:szCs w:val="16"/>
                    </w:rPr>
                  </w:pPr>
                </w:p>
              </w:tc>
            </w:tr>
            <w:tr w:rsidR="00C94586" w:rsidRPr="00B8546A" w14:paraId="7C051BF8" w14:textId="77777777" w:rsidTr="00631E1C">
              <w:trPr>
                <w:trHeight w:val="321"/>
              </w:trPr>
              <w:tc>
                <w:tcPr>
                  <w:tcW w:w="884" w:type="dxa"/>
                  <w:vMerge w:val="restart"/>
                </w:tcPr>
                <w:p w14:paraId="598516D5" w14:textId="77777777" w:rsidR="00C94586" w:rsidRPr="001F426B" w:rsidRDefault="00C94586" w:rsidP="00C94586">
                  <w:pPr>
                    <w:spacing w:after="0" w:line="240" w:lineRule="auto"/>
                    <w:ind w:left="-113" w:right="-112"/>
                    <w:jc w:val="center"/>
                    <w:rPr>
                      <w:rFonts w:eastAsia="Times New Roman"/>
                      <w:b/>
                      <w:sz w:val="18"/>
                      <w:szCs w:val="16"/>
                    </w:rPr>
                  </w:pPr>
                  <w:r w:rsidRPr="001F426B">
                    <w:rPr>
                      <w:rFonts w:eastAsia="Times New Roman"/>
                      <w:b/>
                      <w:sz w:val="18"/>
                      <w:szCs w:val="16"/>
                    </w:rPr>
                    <w:t>Tôm</w:t>
                  </w:r>
                  <w:r w:rsidRPr="001F426B">
                    <w:rPr>
                      <w:rFonts w:eastAsia="Times New Roman"/>
                      <w:sz w:val="18"/>
                      <w:szCs w:val="16"/>
                    </w:rPr>
                    <w:t xml:space="preserve"> </w:t>
                  </w:r>
                  <w:r>
                    <w:rPr>
                      <w:rFonts w:eastAsia="Times New Roman"/>
                      <w:sz w:val="18"/>
                      <w:szCs w:val="16"/>
                    </w:rPr>
                    <w:t>đông lạnh</w:t>
                  </w:r>
                </w:p>
                <w:p w14:paraId="61C9CD2F" w14:textId="77777777" w:rsidR="00C94586" w:rsidRPr="00DA1370" w:rsidRDefault="00C94586" w:rsidP="00C94586">
                  <w:pPr>
                    <w:spacing w:after="0" w:line="240" w:lineRule="auto"/>
                    <w:ind w:left="-113" w:right="-112"/>
                    <w:jc w:val="center"/>
                    <w:rPr>
                      <w:rFonts w:eastAsia="Times New Roman"/>
                      <w:sz w:val="14"/>
                      <w:szCs w:val="16"/>
                    </w:rPr>
                  </w:pPr>
                  <w:r w:rsidRPr="00DA1370">
                    <w:rPr>
                      <w:rFonts w:eastAsia="Times New Roman"/>
                      <w:sz w:val="14"/>
                      <w:szCs w:val="16"/>
                    </w:rPr>
                    <w:t>US$/kg</w:t>
                  </w:r>
                </w:p>
                <w:p w14:paraId="13D8614A" w14:textId="7D7D33B9" w:rsidR="00C94586" w:rsidRPr="001F426B" w:rsidRDefault="00C94586" w:rsidP="00C94586">
                  <w:pPr>
                    <w:spacing w:after="0" w:line="240" w:lineRule="auto"/>
                    <w:ind w:left="-113" w:right="-112"/>
                    <w:jc w:val="center"/>
                    <w:rPr>
                      <w:b/>
                      <w:sz w:val="18"/>
                    </w:rPr>
                  </w:pPr>
                </w:p>
              </w:tc>
              <w:tc>
                <w:tcPr>
                  <w:tcW w:w="1748" w:type="dxa"/>
                </w:tcPr>
                <w:p w14:paraId="6F190868" w14:textId="1BBC2F4E" w:rsidR="00C94586" w:rsidRPr="001F426B" w:rsidRDefault="00C94586" w:rsidP="00C94586">
                  <w:pPr>
                    <w:spacing w:after="0" w:line="240" w:lineRule="auto"/>
                    <w:ind w:left="-107"/>
                    <w:rPr>
                      <w:rFonts w:eastAsia="Times New Roman"/>
                      <w:sz w:val="18"/>
                      <w:szCs w:val="16"/>
                    </w:rPr>
                  </w:pPr>
                  <w:r>
                    <w:rPr>
                      <w:rFonts w:eastAsia="Times New Roman"/>
                      <w:bCs/>
                      <w:sz w:val="18"/>
                      <w:szCs w:val="16"/>
                    </w:rPr>
                    <w:t>Thái Lan, Thani</w:t>
                  </w:r>
                </w:p>
              </w:tc>
              <w:tc>
                <w:tcPr>
                  <w:tcW w:w="945" w:type="dxa"/>
                </w:tcPr>
                <w:p w14:paraId="2E646449" w14:textId="6EFFCBD1" w:rsidR="00C94586" w:rsidRPr="001F426B" w:rsidRDefault="00D753C8" w:rsidP="00C94586">
                  <w:pPr>
                    <w:spacing w:after="0" w:line="240" w:lineRule="auto"/>
                    <w:jc w:val="right"/>
                    <w:rPr>
                      <w:rFonts w:eastAsia="Times New Roman"/>
                      <w:sz w:val="18"/>
                      <w:szCs w:val="16"/>
                    </w:rPr>
                  </w:pPr>
                  <w:r>
                    <w:rPr>
                      <w:rFonts w:eastAsia="Times New Roman"/>
                      <w:sz w:val="18"/>
                      <w:szCs w:val="16"/>
                    </w:rPr>
                    <w:t>4,670</w:t>
                  </w:r>
                </w:p>
              </w:tc>
              <w:tc>
                <w:tcPr>
                  <w:tcW w:w="993" w:type="dxa"/>
                </w:tcPr>
                <w:p w14:paraId="5C680A93" w14:textId="01179030" w:rsidR="00C94586" w:rsidRPr="001F426B" w:rsidRDefault="00C94586" w:rsidP="00C94586">
                  <w:pPr>
                    <w:spacing w:after="0" w:line="240" w:lineRule="auto"/>
                    <w:jc w:val="right"/>
                    <w:rPr>
                      <w:rFonts w:eastAsia="Times New Roman"/>
                      <w:sz w:val="18"/>
                      <w:szCs w:val="16"/>
                    </w:rPr>
                  </w:pPr>
                  <w:r>
                    <w:rPr>
                      <w:rFonts w:eastAsia="Times New Roman"/>
                      <w:sz w:val="18"/>
                      <w:szCs w:val="16"/>
                    </w:rPr>
                    <w:t>4,620</w:t>
                  </w:r>
                </w:p>
              </w:tc>
              <w:tc>
                <w:tcPr>
                  <w:tcW w:w="700" w:type="dxa"/>
                </w:tcPr>
                <w:p w14:paraId="1E6AA33D" w14:textId="77777777" w:rsidR="00C94586" w:rsidRPr="00E654F3" w:rsidRDefault="00C94586" w:rsidP="00C94586">
                  <w:pPr>
                    <w:spacing w:after="0" w:line="240" w:lineRule="auto"/>
                    <w:jc w:val="center"/>
                    <w:rPr>
                      <w:rFonts w:eastAsia="Times New Roman"/>
                      <w:sz w:val="16"/>
                      <w:szCs w:val="16"/>
                    </w:rPr>
                  </w:pPr>
                </w:p>
              </w:tc>
            </w:tr>
            <w:tr w:rsidR="00C94586" w:rsidRPr="00B8546A" w14:paraId="7A9ED1EE" w14:textId="77777777" w:rsidTr="00631E1C">
              <w:trPr>
                <w:trHeight w:val="223"/>
              </w:trPr>
              <w:tc>
                <w:tcPr>
                  <w:tcW w:w="884" w:type="dxa"/>
                  <w:vMerge/>
                </w:tcPr>
                <w:p w14:paraId="6B0EFDDD" w14:textId="77777777" w:rsidR="00C94586" w:rsidRPr="001F426B" w:rsidRDefault="00C94586" w:rsidP="00C94586">
                  <w:pPr>
                    <w:widowControl w:val="0"/>
                    <w:spacing w:after="0" w:line="240" w:lineRule="auto"/>
                    <w:ind w:left="-113" w:right="-112"/>
                    <w:rPr>
                      <w:sz w:val="18"/>
                    </w:rPr>
                  </w:pPr>
                </w:p>
              </w:tc>
              <w:tc>
                <w:tcPr>
                  <w:tcW w:w="1748" w:type="dxa"/>
                </w:tcPr>
                <w:p w14:paraId="392E0265" w14:textId="79612DC0" w:rsidR="00C94586" w:rsidRPr="001F426B" w:rsidRDefault="00C94586" w:rsidP="00C94586">
                  <w:pPr>
                    <w:spacing w:after="0" w:line="240" w:lineRule="auto"/>
                    <w:ind w:left="-107"/>
                    <w:rPr>
                      <w:rFonts w:eastAsia="Times New Roman"/>
                      <w:b/>
                      <w:sz w:val="18"/>
                      <w:szCs w:val="16"/>
                    </w:rPr>
                  </w:pPr>
                  <w:r>
                    <w:rPr>
                      <w:rStyle w:val="Strong"/>
                      <w:b w:val="0"/>
                      <w:sz w:val="18"/>
                      <w:szCs w:val="16"/>
                      <w:shd w:val="clear" w:color="auto" w:fill="FFFFFF"/>
                    </w:rPr>
                    <w:t xml:space="preserve">Trung Quốc, </w:t>
                  </w:r>
                  <w:r w:rsidRPr="00F05788">
                    <w:rPr>
                      <w:rStyle w:val="Strong"/>
                      <w:b w:val="0"/>
                      <w:sz w:val="18"/>
                      <w:szCs w:val="16"/>
                      <w:shd w:val="clear" w:color="auto" w:fill="FFFFFF"/>
                    </w:rPr>
                    <w:t>Changzhou</w:t>
                  </w:r>
                </w:p>
              </w:tc>
              <w:tc>
                <w:tcPr>
                  <w:tcW w:w="945" w:type="dxa"/>
                </w:tcPr>
                <w:p w14:paraId="351EA0F4" w14:textId="24EA0D96" w:rsidR="00C94586" w:rsidRPr="001F426B" w:rsidRDefault="00274E19" w:rsidP="00C94586">
                  <w:pPr>
                    <w:spacing w:after="0" w:line="240" w:lineRule="auto"/>
                    <w:jc w:val="right"/>
                    <w:rPr>
                      <w:rFonts w:eastAsia="Times New Roman"/>
                      <w:sz w:val="18"/>
                      <w:szCs w:val="16"/>
                    </w:rPr>
                  </w:pPr>
                  <w:r>
                    <w:rPr>
                      <w:rFonts w:eastAsia="Times New Roman"/>
                      <w:sz w:val="18"/>
                      <w:szCs w:val="16"/>
                    </w:rPr>
                    <w:t>4,240</w:t>
                  </w:r>
                </w:p>
              </w:tc>
              <w:tc>
                <w:tcPr>
                  <w:tcW w:w="993" w:type="dxa"/>
                </w:tcPr>
                <w:p w14:paraId="73117652" w14:textId="00032B07" w:rsidR="00C94586" w:rsidRPr="001F426B" w:rsidRDefault="00C94586" w:rsidP="00C94586">
                  <w:pPr>
                    <w:spacing w:after="0" w:line="240" w:lineRule="auto"/>
                    <w:jc w:val="right"/>
                    <w:rPr>
                      <w:rFonts w:eastAsia="Times New Roman"/>
                      <w:sz w:val="18"/>
                      <w:szCs w:val="16"/>
                    </w:rPr>
                  </w:pPr>
                  <w:r>
                    <w:rPr>
                      <w:rFonts w:eastAsia="Times New Roman"/>
                      <w:sz w:val="18"/>
                      <w:szCs w:val="16"/>
                    </w:rPr>
                    <w:t>4,500</w:t>
                  </w:r>
                </w:p>
              </w:tc>
              <w:tc>
                <w:tcPr>
                  <w:tcW w:w="700" w:type="dxa"/>
                </w:tcPr>
                <w:p w14:paraId="7FF52524" w14:textId="77777777" w:rsidR="00C94586" w:rsidRPr="00E654F3" w:rsidRDefault="00C94586" w:rsidP="00C94586">
                  <w:pPr>
                    <w:spacing w:after="0" w:line="240" w:lineRule="auto"/>
                    <w:jc w:val="center"/>
                    <w:rPr>
                      <w:rFonts w:eastAsia="Times New Roman"/>
                      <w:sz w:val="16"/>
                      <w:szCs w:val="16"/>
                    </w:rPr>
                  </w:pPr>
                </w:p>
              </w:tc>
            </w:tr>
          </w:tbl>
          <w:p w14:paraId="39E8A168" w14:textId="77777777" w:rsidR="0039471A" w:rsidRDefault="0039471A" w:rsidP="00631E1C">
            <w:pPr>
              <w:jc w:val="right"/>
              <w:rPr>
                <w:rFonts w:eastAsia="Times New Roman"/>
                <w:b/>
                <w:sz w:val="18"/>
                <w:szCs w:val="18"/>
              </w:rPr>
            </w:pPr>
          </w:p>
        </w:tc>
      </w:tr>
    </w:tbl>
    <w:p w14:paraId="41EDB6D5" w14:textId="1BA90AA2" w:rsidR="008201BE" w:rsidRDefault="002F0B78" w:rsidP="008E06C9">
      <w:pPr>
        <w:jc w:val="right"/>
        <w:rPr>
          <w:b/>
          <w:sz w:val="26"/>
          <w:szCs w:val="26"/>
        </w:rPr>
      </w:pPr>
      <w:r w:rsidRPr="00A8294F">
        <w:rPr>
          <w:i/>
          <w:sz w:val="18"/>
          <w:szCs w:val="16"/>
        </w:rPr>
        <w:t>Nguồn: Tổng hợp từ Tradin</w:t>
      </w:r>
      <w:r w:rsidR="00AF7269">
        <w:rPr>
          <w:i/>
          <w:sz w:val="18"/>
          <w:szCs w:val="16"/>
        </w:rPr>
        <w:t>geconomics, Investing/ T</w:t>
      </w:r>
      <w:r w:rsidR="00D90AEE">
        <w:rPr>
          <w:i/>
          <w:sz w:val="18"/>
          <w:szCs w:val="16"/>
        </w:rPr>
        <w:t xml:space="preserve">ridge.com/ </w:t>
      </w:r>
      <w:r w:rsidR="00E3419F">
        <w:rPr>
          <w:i/>
          <w:sz w:val="18"/>
          <w:szCs w:val="16"/>
        </w:rPr>
        <w:t>Ips</w:t>
      </w:r>
      <w:r w:rsidRPr="00A8294F">
        <w:rPr>
          <w:i/>
          <w:sz w:val="18"/>
          <w:szCs w:val="16"/>
        </w:rPr>
        <w:t>cnet.org/giacaphe.vn</w:t>
      </w:r>
      <w:r w:rsidR="009D61D3">
        <w:rPr>
          <w:i/>
          <w:sz w:val="18"/>
          <w:szCs w:val="16"/>
        </w:rPr>
        <w:t>/</w:t>
      </w:r>
      <w:r w:rsidR="00A5029F">
        <w:rPr>
          <w:i/>
          <w:sz w:val="18"/>
          <w:szCs w:val="16"/>
        </w:rPr>
        <w:t>Vasep.com.vn;</w:t>
      </w:r>
      <w:r w:rsidR="00D9699B">
        <w:rPr>
          <w:i/>
          <w:sz w:val="18"/>
          <w:szCs w:val="16"/>
        </w:rPr>
        <w:t xml:space="preserve"> </w:t>
      </w:r>
      <w:r w:rsidR="006306BC">
        <w:rPr>
          <w:i/>
          <w:sz w:val="18"/>
          <w:szCs w:val="16"/>
        </w:rPr>
        <w:t>2</w:t>
      </w:r>
      <w:r w:rsidR="00443E07">
        <w:rPr>
          <w:i/>
          <w:sz w:val="18"/>
          <w:szCs w:val="16"/>
        </w:rPr>
        <w:t>8</w:t>
      </w:r>
      <w:r w:rsidRPr="00A8294F">
        <w:rPr>
          <w:i/>
          <w:sz w:val="18"/>
          <w:szCs w:val="16"/>
        </w:rPr>
        <w:t>/</w:t>
      </w:r>
      <w:r w:rsidR="005E73DD">
        <w:rPr>
          <w:i/>
          <w:sz w:val="18"/>
          <w:szCs w:val="16"/>
        </w:rPr>
        <w:t>1</w:t>
      </w:r>
      <w:r w:rsidR="007B012E">
        <w:rPr>
          <w:i/>
          <w:sz w:val="18"/>
          <w:szCs w:val="16"/>
        </w:rPr>
        <w:t>1</w:t>
      </w:r>
      <w:r w:rsidRPr="00A8294F">
        <w:rPr>
          <w:i/>
          <w:sz w:val="18"/>
          <w:szCs w:val="16"/>
        </w:rPr>
        <w:t>/202</w:t>
      </w:r>
      <w:r w:rsidR="0046500E">
        <w:rPr>
          <w:i/>
          <w:sz w:val="18"/>
          <w:szCs w:val="16"/>
        </w:rPr>
        <w:t>5</w:t>
      </w:r>
      <w:r w:rsidR="008201BE">
        <w:rPr>
          <w:b/>
          <w:sz w:val="26"/>
          <w:szCs w:val="26"/>
        </w:rPr>
        <w:br w:type="page"/>
      </w:r>
    </w:p>
    <w:p w14:paraId="5C9F33B3" w14:textId="3897F6CA" w:rsidR="006F42BC" w:rsidRPr="006F42BC" w:rsidRDefault="006F42BC" w:rsidP="006F42BC">
      <w:pPr>
        <w:pStyle w:val="ListParagraph"/>
        <w:numPr>
          <w:ilvl w:val="0"/>
          <w:numId w:val="2"/>
        </w:numPr>
        <w:jc w:val="center"/>
        <w:rPr>
          <w:b/>
          <w:sz w:val="26"/>
          <w:szCs w:val="26"/>
        </w:rPr>
      </w:pPr>
      <w:r w:rsidRPr="006F42BC">
        <w:rPr>
          <w:b/>
          <w:bCs/>
          <w:sz w:val="26"/>
          <w:szCs w:val="26"/>
        </w:rPr>
        <w:lastRenderedPageBreak/>
        <w:t>KINH TẾ - TÀI CHÍNH – TIỀN TỆ TRONG NƯỚC</w:t>
      </w:r>
      <w:bookmarkStart w:id="0" w:name="_GoBack"/>
      <w:bookmarkEnd w:id="0"/>
    </w:p>
    <w:tbl>
      <w:tblPr>
        <w:tblW w:w="11346" w:type="dxa"/>
        <w:tblInd w:w="-436" w:type="dxa"/>
        <w:tblLayout w:type="fixed"/>
        <w:tblLook w:val="04A0" w:firstRow="1" w:lastRow="0" w:firstColumn="1" w:lastColumn="0" w:noHBand="0" w:noVBand="1"/>
      </w:tblPr>
      <w:tblGrid>
        <w:gridCol w:w="4965"/>
        <w:gridCol w:w="6381"/>
      </w:tblGrid>
      <w:tr w:rsidR="00F230E0" w:rsidRPr="006B0729" w14:paraId="03256D97" w14:textId="77777777" w:rsidTr="000F518E">
        <w:trPr>
          <w:trHeight w:val="255"/>
        </w:trPr>
        <w:tc>
          <w:tcPr>
            <w:tcW w:w="11346" w:type="dxa"/>
            <w:gridSpan w:val="2"/>
            <w:shd w:val="clear" w:color="auto" w:fill="auto"/>
          </w:tcPr>
          <w:p w14:paraId="38111A29" w14:textId="77777777" w:rsidR="00F230E0" w:rsidRPr="009A4C0E" w:rsidRDefault="00F230E0" w:rsidP="00274442">
            <w:pPr>
              <w:shd w:val="clear" w:color="auto" w:fill="FFFFFF"/>
              <w:spacing w:after="0" w:line="240" w:lineRule="auto"/>
              <w:ind w:left="720"/>
              <w:jc w:val="center"/>
              <w:rPr>
                <w:b/>
                <w:bCs/>
                <w:sz w:val="26"/>
                <w:szCs w:val="26"/>
              </w:rPr>
            </w:pPr>
          </w:p>
        </w:tc>
      </w:tr>
      <w:tr w:rsidR="00610060" w:rsidRPr="005830B6" w14:paraId="566A3DC2" w14:textId="77777777" w:rsidTr="000F518E">
        <w:trPr>
          <w:trHeight w:val="190"/>
        </w:trPr>
        <w:tc>
          <w:tcPr>
            <w:tcW w:w="11346" w:type="dxa"/>
            <w:gridSpan w:val="2"/>
            <w:shd w:val="clear" w:color="auto" w:fill="auto"/>
          </w:tcPr>
          <w:p w14:paraId="232B7D14" w14:textId="1E85F74D" w:rsidR="00610060" w:rsidRPr="00610060" w:rsidRDefault="00610060" w:rsidP="00610060">
            <w:pPr>
              <w:pStyle w:val="ListParagraph"/>
              <w:numPr>
                <w:ilvl w:val="0"/>
                <w:numId w:val="15"/>
              </w:numPr>
              <w:spacing w:after="0" w:line="240" w:lineRule="auto"/>
              <w:rPr>
                <w:i/>
                <w:sz w:val="26"/>
                <w:szCs w:val="26"/>
              </w:rPr>
            </w:pPr>
            <w:r w:rsidRPr="00610060">
              <w:rPr>
                <w:b/>
                <w:iCs/>
                <w:sz w:val="26"/>
                <w:szCs w:val="26"/>
              </w:rPr>
              <w:t>THÔNG TIN KINH TẾ VĨ MÔ</w:t>
            </w:r>
          </w:p>
        </w:tc>
      </w:tr>
      <w:tr w:rsidR="00C46993" w:rsidRPr="005830B6" w14:paraId="79C687A2" w14:textId="77777777" w:rsidTr="000F518E">
        <w:trPr>
          <w:trHeight w:val="190"/>
        </w:trPr>
        <w:tc>
          <w:tcPr>
            <w:tcW w:w="4965" w:type="dxa"/>
            <w:shd w:val="clear" w:color="auto" w:fill="auto"/>
          </w:tcPr>
          <w:p w14:paraId="1C2F0F47" w14:textId="46FBF3A3" w:rsidR="00B2289F" w:rsidRPr="00C46993" w:rsidRDefault="00B2289F" w:rsidP="00191135">
            <w:pPr>
              <w:pStyle w:val="NormalWeb"/>
              <w:widowControl w:val="0"/>
              <w:shd w:val="clear" w:color="auto" w:fill="FFFFFF"/>
              <w:spacing w:before="0" w:beforeAutospacing="0" w:after="0" w:afterAutospacing="0"/>
              <w:jc w:val="both"/>
              <w:rPr>
                <w:iCs/>
                <w:color w:val="000000" w:themeColor="text1"/>
                <w:sz w:val="26"/>
                <w:szCs w:val="26"/>
              </w:rPr>
            </w:pPr>
          </w:p>
        </w:tc>
        <w:tc>
          <w:tcPr>
            <w:tcW w:w="6381" w:type="dxa"/>
            <w:shd w:val="clear" w:color="auto" w:fill="auto"/>
          </w:tcPr>
          <w:p w14:paraId="5469CC11" w14:textId="598105A0" w:rsidR="002D322C" w:rsidRPr="002D322C" w:rsidRDefault="002D322C" w:rsidP="00B2289F">
            <w:pPr>
              <w:pStyle w:val="Heading2"/>
              <w:keepNext w:val="0"/>
              <w:keepLines w:val="0"/>
              <w:widowControl w:val="0"/>
              <w:shd w:val="clear" w:color="auto" w:fill="FFFFFF"/>
              <w:spacing w:before="0" w:line="240" w:lineRule="auto"/>
              <w:jc w:val="right"/>
            </w:pPr>
          </w:p>
        </w:tc>
      </w:tr>
      <w:tr w:rsidR="00475E9B" w:rsidRPr="005830B6" w14:paraId="5F349391" w14:textId="77777777" w:rsidTr="000F518E">
        <w:trPr>
          <w:trHeight w:val="190"/>
        </w:trPr>
        <w:tc>
          <w:tcPr>
            <w:tcW w:w="4965" w:type="dxa"/>
            <w:shd w:val="clear" w:color="auto" w:fill="auto"/>
          </w:tcPr>
          <w:p w14:paraId="1A841693" w14:textId="77777777" w:rsidR="0023181C" w:rsidRPr="002F56E6" w:rsidRDefault="00B12265" w:rsidP="00F64361">
            <w:pPr>
              <w:pStyle w:val="NormalWeb"/>
              <w:widowControl w:val="0"/>
              <w:shd w:val="clear" w:color="auto" w:fill="FFFFFF"/>
              <w:spacing w:before="0" w:beforeAutospacing="0" w:after="0" w:afterAutospacing="0"/>
              <w:jc w:val="both"/>
              <w:rPr>
                <w:b/>
                <w:iCs/>
                <w:color w:val="000000" w:themeColor="text1"/>
                <w:sz w:val="26"/>
                <w:szCs w:val="26"/>
              </w:rPr>
            </w:pPr>
            <w:r w:rsidRPr="002F56E6">
              <w:rPr>
                <w:b/>
                <w:iCs/>
                <w:color w:val="000000" w:themeColor="text1"/>
                <w:sz w:val="26"/>
                <w:szCs w:val="26"/>
              </w:rPr>
              <w:t>Nghị định số 304/2025/NĐ-CP ngày 25/11/2025 quy định điều kiện tài sản bảo đảm của khoản nợ xấu được thu giữ</w:t>
            </w:r>
          </w:p>
          <w:p w14:paraId="79DC36EF" w14:textId="77777777" w:rsidR="00B12265" w:rsidRDefault="00B12265" w:rsidP="00F64361">
            <w:pPr>
              <w:pStyle w:val="NormalWeb"/>
              <w:widowControl w:val="0"/>
              <w:shd w:val="clear" w:color="auto" w:fill="FFFFFF"/>
              <w:spacing w:before="0" w:beforeAutospacing="0" w:after="0" w:afterAutospacing="0"/>
              <w:jc w:val="both"/>
              <w:rPr>
                <w:iCs/>
                <w:color w:val="000000" w:themeColor="text1"/>
                <w:sz w:val="26"/>
                <w:szCs w:val="26"/>
              </w:rPr>
            </w:pPr>
          </w:p>
          <w:p w14:paraId="292C2D88" w14:textId="2FF78C8F" w:rsidR="0004120A" w:rsidRDefault="0004120A" w:rsidP="00F64361">
            <w:pPr>
              <w:spacing w:after="0"/>
              <w:jc w:val="both"/>
              <w:rPr>
                <w:i/>
                <w:sz w:val="26"/>
                <w:szCs w:val="26"/>
              </w:rPr>
            </w:pPr>
            <w:r w:rsidRPr="00AE1086">
              <w:rPr>
                <w:i/>
                <w:sz w:val="26"/>
                <w:szCs w:val="26"/>
              </w:rPr>
              <w:t>Chính phủ vừa ban hành Nghị định số 304/2025/NĐ-CP ngày 25/11/2025 quy định điều kiện tài sản bảo đảm của khoản nợ xấu được thu giữ.</w:t>
            </w:r>
          </w:p>
          <w:p w14:paraId="6CDADB65" w14:textId="77777777" w:rsidR="00AE1086" w:rsidRPr="00AE1086" w:rsidRDefault="00AE1086" w:rsidP="00F64361">
            <w:pPr>
              <w:spacing w:after="0"/>
              <w:jc w:val="both"/>
              <w:rPr>
                <w:i/>
                <w:sz w:val="26"/>
                <w:szCs w:val="26"/>
              </w:rPr>
            </w:pPr>
            <w:r w:rsidRPr="00AE1086">
              <w:rPr>
                <w:i/>
                <w:sz w:val="26"/>
                <w:szCs w:val="26"/>
              </w:rPr>
              <w:t>Nghị định gồm 8 điều quy định điều kiện tài sản bảo đảm của khoản nợ xấu được thu giữ theo điểm đ khoản 2 Điều 198a Luật Các tổ chức tín dụng số 32/2024/QH15 được sửa đổi, bổ sung bởi Luật số 96/2025/QH15; áp dụng đối với tổ chức tín dụng; chi nhánh ngân hàng nước ngoài; tổ chức mà Nhà nước sở hữu 100% vốn điều lệ có chức năng mua, bán, xử lý nợ (tổ chức mua bán, xử lý nợ); cơ quan, tổ chức, cá nhân có liên quan.</w:t>
            </w:r>
          </w:p>
          <w:p w14:paraId="73B30392" w14:textId="2460D298" w:rsidR="0004120A" w:rsidRPr="002F56E6" w:rsidRDefault="00AE1086" w:rsidP="00F64361">
            <w:pPr>
              <w:spacing w:after="0"/>
              <w:jc w:val="both"/>
              <w:rPr>
                <w:iCs/>
                <w:color w:val="000000" w:themeColor="text1"/>
                <w:sz w:val="26"/>
                <w:szCs w:val="26"/>
              </w:rPr>
            </w:pPr>
            <w:r w:rsidRPr="00AE1086">
              <w:rPr>
                <w:i/>
                <w:sz w:val="26"/>
                <w:szCs w:val="26"/>
              </w:rPr>
              <w:t>Nghị định này có hiệu lực thi hành kể từ ngày 01/12/2025.</w:t>
            </w:r>
          </w:p>
        </w:tc>
        <w:tc>
          <w:tcPr>
            <w:tcW w:w="6381" w:type="dxa"/>
            <w:shd w:val="clear" w:color="auto" w:fill="auto"/>
          </w:tcPr>
          <w:p w14:paraId="3205156F" w14:textId="4E980E57" w:rsidR="002F56E6" w:rsidRPr="002F56E6" w:rsidRDefault="002F56E6" w:rsidP="00F64361">
            <w:pPr>
              <w:spacing w:after="0"/>
              <w:jc w:val="both"/>
              <w:rPr>
                <w:sz w:val="26"/>
                <w:szCs w:val="26"/>
              </w:rPr>
            </w:pPr>
            <w:r w:rsidRPr="002F56E6">
              <w:rPr>
                <w:sz w:val="26"/>
                <w:szCs w:val="26"/>
              </w:rPr>
              <w:t xml:space="preserve">Theo Ngân hàng Nhà nước </w:t>
            </w:r>
            <w:r w:rsidR="00AE1086">
              <w:rPr>
                <w:sz w:val="26"/>
                <w:szCs w:val="26"/>
              </w:rPr>
              <w:t xml:space="preserve">Việt Nam </w:t>
            </w:r>
            <w:r w:rsidRPr="002F56E6">
              <w:rPr>
                <w:sz w:val="26"/>
                <w:szCs w:val="26"/>
              </w:rPr>
              <w:t>(NHNN), mục đích của việc ban hành Nghị định này nhằm bảo đảm cân bằng quyền và lợi ích hợp pháp của bên đi vay và bên cho vay, cần có cách tiếp cận toàn diện và cân bằng hơn đối với quy định về thu giữ tài sản bảo đảm của khoản nợ xấu nhằm hạn chế tối đa ảnh hưởng đến đời sống sinh hoạt, sản xuất và lao động thường nhật của người dân, góp phần ổn định an sinh xã hội nhưng cũng đảm bảo tôn trọng nguyên tắc "Cá nhân, pháp nhân xác lập, thực hiện, chấm dứt quyền, nghĩa vụ dân sự của mình trên cơ sở tự do, tự nguyện cam kết, thỏa thuận. Mọi cam kết, thỏa thuận không vi phạm điều cấm của luật, không trái đạo đức xã hội có hiệu lực thực hiện đối với các bên và phải được chủ thể khác tôn trọng" đã được ghi nhận tại khoản 2 Điều 3 Bộ Luật Dân sự số 91/2015/QH13.</w:t>
            </w:r>
          </w:p>
          <w:p w14:paraId="359CE61C" w14:textId="473CF52F" w:rsidR="00E7656B" w:rsidRPr="002F56E6" w:rsidRDefault="002F56E6" w:rsidP="00F64361">
            <w:pPr>
              <w:spacing w:after="0"/>
              <w:jc w:val="both"/>
              <w:rPr>
                <w:sz w:val="26"/>
                <w:szCs w:val="26"/>
              </w:rPr>
            </w:pPr>
            <w:r w:rsidRPr="002F56E6">
              <w:rPr>
                <w:sz w:val="26"/>
                <w:szCs w:val="26"/>
              </w:rPr>
              <w:t>Nghị định được thiết kế theo hướng khi thu giữ các tài sản bảo đảm là chỗ ở duy nhất hoặc công cụ lao động chủ yếu hoặc duy nhất, tổ chức tín dụng có trách nhiệm trích một khoản tiền để bên bảo đảm có khả năng, nguồn lực duy trì cuộc sống, đảm bảo các chi phí sinh hoạt tối thiểu của bên bảo đảm và gia đình</w:t>
            </w:r>
            <w:r w:rsidR="00FC1DBA">
              <w:rPr>
                <w:sz w:val="26"/>
                <w:szCs w:val="26"/>
              </w:rPr>
              <w:t>…</w:t>
            </w:r>
          </w:p>
        </w:tc>
      </w:tr>
      <w:tr w:rsidR="00F64361" w:rsidRPr="005830B6" w14:paraId="064F94B9" w14:textId="77777777" w:rsidTr="000F518E">
        <w:trPr>
          <w:trHeight w:val="190"/>
        </w:trPr>
        <w:tc>
          <w:tcPr>
            <w:tcW w:w="4965" w:type="dxa"/>
            <w:shd w:val="clear" w:color="auto" w:fill="auto"/>
          </w:tcPr>
          <w:p w14:paraId="45B5994D" w14:textId="77777777" w:rsidR="00F64361" w:rsidRPr="002F56E6" w:rsidRDefault="00F64361" w:rsidP="002F56E6">
            <w:pPr>
              <w:pStyle w:val="NormalWeb"/>
              <w:widowControl w:val="0"/>
              <w:shd w:val="clear" w:color="auto" w:fill="FFFFFF"/>
              <w:spacing w:before="0" w:beforeAutospacing="0" w:after="0" w:afterAutospacing="0"/>
              <w:jc w:val="both"/>
              <w:rPr>
                <w:b/>
                <w:iCs/>
                <w:color w:val="000000" w:themeColor="text1"/>
                <w:sz w:val="26"/>
                <w:szCs w:val="26"/>
              </w:rPr>
            </w:pPr>
          </w:p>
        </w:tc>
        <w:tc>
          <w:tcPr>
            <w:tcW w:w="6381" w:type="dxa"/>
            <w:shd w:val="clear" w:color="auto" w:fill="auto"/>
          </w:tcPr>
          <w:p w14:paraId="62C6F91C" w14:textId="28E1E23F" w:rsidR="00F64361" w:rsidRPr="00F64361" w:rsidRDefault="00F64361" w:rsidP="00F64361">
            <w:pPr>
              <w:spacing w:after="0"/>
              <w:jc w:val="right"/>
              <w:rPr>
                <w:i/>
                <w:sz w:val="26"/>
                <w:szCs w:val="26"/>
              </w:rPr>
            </w:pPr>
            <w:r w:rsidRPr="00F64361">
              <w:rPr>
                <w:i/>
                <w:sz w:val="26"/>
                <w:szCs w:val="26"/>
              </w:rPr>
              <w:t>Nguồn: chinhphu.vn</w:t>
            </w:r>
          </w:p>
        </w:tc>
      </w:tr>
      <w:tr w:rsidR="00EF7205" w:rsidRPr="005830B6" w14:paraId="20E85420" w14:textId="77777777" w:rsidTr="000F518E">
        <w:trPr>
          <w:trHeight w:val="190"/>
        </w:trPr>
        <w:tc>
          <w:tcPr>
            <w:tcW w:w="4965" w:type="dxa"/>
            <w:shd w:val="clear" w:color="auto" w:fill="auto"/>
          </w:tcPr>
          <w:p w14:paraId="29AAF845" w14:textId="7A2DD84C" w:rsidR="00C637F9" w:rsidRPr="00857C61" w:rsidRDefault="00C637F9" w:rsidP="00AF52C3">
            <w:pPr>
              <w:pStyle w:val="NormalWeb"/>
              <w:shd w:val="clear" w:color="auto" w:fill="FFFFFF"/>
              <w:spacing w:before="0" w:beforeAutospacing="0" w:after="0" w:afterAutospacing="0"/>
              <w:jc w:val="both"/>
              <w:rPr>
                <w:iCs/>
                <w:color w:val="000000" w:themeColor="text1"/>
                <w:sz w:val="26"/>
                <w:szCs w:val="26"/>
              </w:rPr>
            </w:pPr>
            <w:r w:rsidRPr="005112E0">
              <w:rPr>
                <w:b/>
                <w:iCs/>
                <w:color w:val="000000" w:themeColor="text1"/>
                <w:sz w:val="26"/>
                <w:szCs w:val="26"/>
              </w:rPr>
              <w:t xml:space="preserve">Lãi suất huy động </w:t>
            </w:r>
            <w:r w:rsidR="00B97BC2">
              <w:rPr>
                <w:b/>
                <w:iCs/>
                <w:color w:val="000000" w:themeColor="text1"/>
                <w:sz w:val="26"/>
                <w:szCs w:val="26"/>
              </w:rPr>
              <w:t>tăng</w:t>
            </w:r>
            <w:r w:rsidR="001C101B">
              <w:rPr>
                <w:b/>
                <w:iCs/>
                <w:color w:val="000000" w:themeColor="text1"/>
                <w:sz w:val="26"/>
                <w:szCs w:val="26"/>
              </w:rPr>
              <w:t>, thanh khoản ngân hàng chịu áp lực</w:t>
            </w:r>
          </w:p>
          <w:p w14:paraId="2EE9888B" w14:textId="77777777" w:rsidR="005B4975" w:rsidRDefault="005B4975" w:rsidP="00AF52C3">
            <w:pPr>
              <w:pStyle w:val="NormalWeb"/>
              <w:shd w:val="clear" w:color="auto" w:fill="FFFFFF"/>
              <w:spacing w:before="0" w:beforeAutospacing="0" w:after="0" w:afterAutospacing="0"/>
              <w:jc w:val="both"/>
              <w:rPr>
                <w:i/>
                <w:iCs/>
                <w:color w:val="000000" w:themeColor="text1"/>
                <w:sz w:val="26"/>
                <w:szCs w:val="26"/>
              </w:rPr>
            </w:pPr>
          </w:p>
          <w:p w14:paraId="3DDD7088" w14:textId="3E09D9C1" w:rsidR="00FB0AAA" w:rsidRDefault="00A56C2B" w:rsidP="00FB0AAA">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 xml:space="preserve">Theo số liệu NHNN công bố, trong tháng 10/2025, lãi suất tiền gửi </w:t>
            </w:r>
            <w:r w:rsidR="003429D6">
              <w:rPr>
                <w:i/>
                <w:iCs/>
                <w:color w:val="000000" w:themeColor="text1"/>
                <w:sz w:val="26"/>
                <w:szCs w:val="26"/>
              </w:rPr>
              <w:t xml:space="preserve">bình quân </w:t>
            </w:r>
            <w:r w:rsidR="00FB0AAA">
              <w:rPr>
                <w:i/>
                <w:iCs/>
                <w:color w:val="000000" w:themeColor="text1"/>
                <w:sz w:val="26"/>
                <w:szCs w:val="26"/>
              </w:rPr>
              <w:t xml:space="preserve">tại các ngân hàng biến động nhẹ ở các </w:t>
            </w:r>
            <w:r>
              <w:rPr>
                <w:i/>
                <w:iCs/>
                <w:color w:val="000000" w:themeColor="text1"/>
                <w:sz w:val="26"/>
                <w:szCs w:val="26"/>
              </w:rPr>
              <w:t>kỳ hạn</w:t>
            </w:r>
            <w:r w:rsidR="00FB0AAA">
              <w:rPr>
                <w:i/>
                <w:iCs/>
                <w:color w:val="000000" w:themeColor="text1"/>
                <w:sz w:val="26"/>
                <w:szCs w:val="26"/>
              </w:rPr>
              <w:t>, cụ thể:</w:t>
            </w:r>
          </w:p>
          <w:p w14:paraId="1CCCA9D9" w14:textId="54CD92DD" w:rsidR="00A56C2B" w:rsidRDefault="00FB0AAA" w:rsidP="00FB0AAA">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-Với kỳ hạn</w:t>
            </w:r>
            <w:r w:rsidR="00A56C2B">
              <w:rPr>
                <w:i/>
                <w:iCs/>
                <w:color w:val="000000" w:themeColor="text1"/>
                <w:sz w:val="26"/>
                <w:szCs w:val="26"/>
              </w:rPr>
              <w:t xml:space="preserve"> từ 01 tháng đến dưới 06 tháng</w:t>
            </w:r>
            <w:r>
              <w:rPr>
                <w:i/>
                <w:iCs/>
                <w:color w:val="000000" w:themeColor="text1"/>
                <w:sz w:val="26"/>
                <w:szCs w:val="26"/>
              </w:rPr>
              <w:t>: nhích tăng 0,1% so với tháng 9, và từ 0,2-0,3% so với đầu năm;</w:t>
            </w:r>
          </w:p>
          <w:p w14:paraId="3DCAFEE5" w14:textId="01BD4B1E" w:rsidR="00FB0AAA" w:rsidRDefault="00FB0AAA" w:rsidP="00FB0AAA">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-Với kỳ hạn từ 6 tháng đến 24 tháng: không đổi so với tháng trước nhưng tăng khoảng 0,2% so với đầu năm.</w:t>
            </w:r>
          </w:p>
          <w:p w14:paraId="55F7744C" w14:textId="3914EAF8" w:rsidR="00FB0AAA" w:rsidRDefault="00FB0AAA" w:rsidP="00FB0AAA">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-Với kỳ hạn trên 24 tháng: không thay đổi so với tháng trước nhưng tăng khoảng 0,2-0,3% so với đầu năm.</w:t>
            </w:r>
          </w:p>
          <w:p w14:paraId="5B059B61" w14:textId="2D5B7CFB" w:rsidR="00684BC5" w:rsidRDefault="00684BC5" w:rsidP="00684BC5">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Trong tuần qua, cụ thể n</w:t>
            </w:r>
            <w:r w:rsidRPr="00CC6D3A">
              <w:rPr>
                <w:i/>
                <w:iCs/>
                <w:color w:val="000000" w:themeColor="text1"/>
                <w:sz w:val="26"/>
                <w:szCs w:val="26"/>
              </w:rPr>
              <w:t xml:space="preserve">gày 25/11/2025, lãi suất qua đêm </w:t>
            </w:r>
            <w:r w:rsidR="00C6166C">
              <w:rPr>
                <w:i/>
                <w:iCs/>
                <w:color w:val="000000" w:themeColor="text1"/>
                <w:sz w:val="26"/>
                <w:szCs w:val="26"/>
              </w:rPr>
              <w:t>tăng mạnh</w:t>
            </w:r>
            <w:r w:rsidRPr="00CC6D3A">
              <w:rPr>
                <w:i/>
                <w:iCs/>
                <w:color w:val="000000" w:themeColor="text1"/>
                <w:sz w:val="26"/>
                <w:szCs w:val="26"/>
              </w:rPr>
              <w:t xml:space="preserve"> lên 6,5%/năm </w:t>
            </w:r>
            <w:r>
              <w:rPr>
                <w:i/>
                <w:iCs/>
                <w:color w:val="000000" w:themeColor="text1"/>
                <w:sz w:val="26"/>
                <w:szCs w:val="26"/>
              </w:rPr>
              <w:t>-</w:t>
            </w:r>
            <w:r w:rsidRPr="00CC6D3A">
              <w:rPr>
                <w:i/>
                <w:iCs/>
                <w:color w:val="000000" w:themeColor="text1"/>
                <w:sz w:val="26"/>
                <w:szCs w:val="26"/>
              </w:rPr>
              <w:t xml:space="preserve"> mức cao nhất trong nhiều tuần trở lại đây, phát đi tín hiệu về áp lực thanh khoản trong hệ thống.</w:t>
            </w:r>
          </w:p>
          <w:p w14:paraId="433F5BDB" w14:textId="77777777" w:rsidR="00FB0AAA" w:rsidRDefault="00FB0AAA" w:rsidP="00FB0AAA">
            <w:pPr>
              <w:pStyle w:val="NormalWeb"/>
              <w:shd w:val="clear" w:color="auto" w:fill="FFFFFF"/>
              <w:spacing w:before="0" w:beforeAutospacing="0" w:after="0" w:afterAutospacing="0"/>
              <w:jc w:val="both"/>
              <w:rPr>
                <w:i/>
                <w:iCs/>
                <w:color w:val="000000" w:themeColor="text1"/>
                <w:sz w:val="26"/>
                <w:szCs w:val="26"/>
              </w:rPr>
            </w:pPr>
          </w:p>
          <w:p w14:paraId="69DF0FD7" w14:textId="7885C8EE" w:rsidR="00684BC5" w:rsidRDefault="00B30B72" w:rsidP="002A6306">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 xml:space="preserve">Trên thị trường 1, </w:t>
            </w:r>
            <w:r w:rsidR="002A6306">
              <w:rPr>
                <w:i/>
                <w:iCs/>
                <w:color w:val="000000" w:themeColor="text1"/>
                <w:sz w:val="26"/>
                <w:szCs w:val="26"/>
              </w:rPr>
              <w:t>trong</w:t>
            </w:r>
            <w:r>
              <w:rPr>
                <w:i/>
                <w:iCs/>
                <w:color w:val="000000" w:themeColor="text1"/>
                <w:sz w:val="26"/>
                <w:szCs w:val="26"/>
              </w:rPr>
              <w:t xml:space="preserve"> tháng 11</w:t>
            </w:r>
            <w:r w:rsidR="002A6306">
              <w:rPr>
                <w:i/>
                <w:iCs/>
                <w:color w:val="000000" w:themeColor="text1"/>
                <w:sz w:val="26"/>
                <w:szCs w:val="26"/>
              </w:rPr>
              <w:t>/2025</w:t>
            </w:r>
            <w:r>
              <w:rPr>
                <w:i/>
                <w:iCs/>
                <w:color w:val="000000" w:themeColor="text1"/>
                <w:sz w:val="26"/>
                <w:szCs w:val="26"/>
              </w:rPr>
              <w:t xml:space="preserve">, </w:t>
            </w:r>
            <w:r w:rsidR="002A6306" w:rsidRPr="002A6306">
              <w:rPr>
                <w:i/>
                <w:iCs/>
                <w:color w:val="000000" w:themeColor="text1"/>
                <w:sz w:val="26"/>
                <w:szCs w:val="26"/>
              </w:rPr>
              <w:t xml:space="preserve">thống kê </w:t>
            </w:r>
            <w:r w:rsidR="002A6306">
              <w:rPr>
                <w:i/>
                <w:iCs/>
                <w:color w:val="000000" w:themeColor="text1"/>
                <w:sz w:val="26"/>
                <w:szCs w:val="26"/>
              </w:rPr>
              <w:t>cho thấy</w:t>
            </w:r>
            <w:r w:rsidR="002A6306" w:rsidRPr="002A6306">
              <w:rPr>
                <w:i/>
                <w:iCs/>
                <w:color w:val="000000" w:themeColor="text1"/>
                <w:sz w:val="26"/>
                <w:szCs w:val="26"/>
              </w:rPr>
              <w:t xml:space="preserve"> đã có </w:t>
            </w:r>
            <w:r w:rsidR="002A6306">
              <w:rPr>
                <w:i/>
                <w:iCs/>
                <w:color w:val="000000" w:themeColor="text1"/>
                <w:sz w:val="26"/>
                <w:szCs w:val="26"/>
              </w:rPr>
              <w:t xml:space="preserve">khoảng </w:t>
            </w:r>
            <w:r w:rsidR="002A6306" w:rsidRPr="002A6306">
              <w:rPr>
                <w:i/>
                <w:iCs/>
                <w:color w:val="000000" w:themeColor="text1"/>
                <w:sz w:val="26"/>
                <w:szCs w:val="26"/>
              </w:rPr>
              <w:t>2</w:t>
            </w:r>
            <w:r w:rsidR="00861BD4">
              <w:rPr>
                <w:i/>
                <w:iCs/>
                <w:color w:val="000000" w:themeColor="text1"/>
                <w:sz w:val="26"/>
                <w:szCs w:val="26"/>
              </w:rPr>
              <w:t>1</w:t>
            </w:r>
            <w:r w:rsidR="002A6306" w:rsidRPr="002A6306">
              <w:rPr>
                <w:i/>
                <w:iCs/>
                <w:color w:val="000000" w:themeColor="text1"/>
                <w:sz w:val="26"/>
                <w:szCs w:val="26"/>
              </w:rPr>
              <w:t xml:space="preserve"> ngân hàng tăng lãi suất huy động, gồm: Sacombank, VPBank, MB, HDBank, GPBank, BVBank, </w:t>
            </w:r>
            <w:r w:rsidR="002A6306" w:rsidRPr="002A6306">
              <w:rPr>
                <w:i/>
                <w:iCs/>
                <w:color w:val="000000" w:themeColor="text1"/>
                <w:sz w:val="26"/>
                <w:szCs w:val="26"/>
              </w:rPr>
              <w:lastRenderedPageBreak/>
              <w:t>Techcombank, BaoViet Bank, PVCombank, LPBank, KienlongBank, MBV, Bac A Bank, Vikki Bank, Nam A Bank, NCB, VIB, TPBank, OCB, VCBNeo.</w:t>
            </w:r>
            <w:r w:rsidR="002A6306">
              <w:rPr>
                <w:i/>
                <w:iCs/>
                <w:color w:val="000000" w:themeColor="text1"/>
                <w:sz w:val="26"/>
                <w:szCs w:val="26"/>
              </w:rPr>
              <w:t xml:space="preserve"> </w:t>
            </w:r>
            <w:r w:rsidR="002A6306" w:rsidRPr="002A6306">
              <w:rPr>
                <w:i/>
                <w:iCs/>
                <w:color w:val="000000" w:themeColor="text1"/>
                <w:sz w:val="26"/>
                <w:szCs w:val="26"/>
              </w:rPr>
              <w:t>Mức tăng lãi suất tại các ngân hàng phổ biến trong khoảng 0,2 – 0,5 điểm %, tập trung vào các kỳ hạn dưới 12 tháng. Tuy nhiên, cá biệt nhiều ngân hàng điều chỉnh tăng 0,6 – 0,8 điểm% đối với các kỳ hạn ngắn.</w:t>
            </w:r>
          </w:p>
          <w:p w14:paraId="7700B673" w14:textId="77777777" w:rsidR="00D26682" w:rsidRDefault="00D26682" w:rsidP="002A6306">
            <w:pPr>
              <w:pStyle w:val="NormalWeb"/>
              <w:shd w:val="clear" w:color="auto" w:fill="FFFFFF"/>
              <w:spacing w:before="0" w:beforeAutospacing="0" w:after="0" w:afterAutospacing="0"/>
              <w:jc w:val="both"/>
              <w:rPr>
                <w:i/>
                <w:iCs/>
                <w:color w:val="000000" w:themeColor="text1"/>
                <w:sz w:val="26"/>
                <w:szCs w:val="26"/>
              </w:rPr>
            </w:pPr>
          </w:p>
          <w:p w14:paraId="59AC55A6" w14:textId="4785E721" w:rsidR="00C30EFC" w:rsidRDefault="00C30EFC" w:rsidP="002A6306">
            <w:pPr>
              <w:pStyle w:val="NormalWeb"/>
              <w:shd w:val="clear" w:color="auto" w:fill="FFFFFF"/>
              <w:spacing w:before="0" w:beforeAutospacing="0" w:after="0" w:afterAutospacing="0"/>
              <w:jc w:val="both"/>
              <w:rPr>
                <w:i/>
                <w:iCs/>
                <w:color w:val="000000" w:themeColor="text1"/>
                <w:sz w:val="26"/>
                <w:szCs w:val="26"/>
              </w:rPr>
            </w:pPr>
            <w:r w:rsidRPr="00C30EFC">
              <w:rPr>
                <w:i/>
                <w:iCs/>
                <w:color w:val="000000" w:themeColor="text1"/>
                <w:sz w:val="26"/>
                <w:szCs w:val="26"/>
              </w:rPr>
              <w:t xml:space="preserve">Diễn biến tăng lãi suất trên diện rộng cho thấy </w:t>
            </w:r>
            <w:r>
              <w:rPr>
                <w:i/>
                <w:iCs/>
                <w:color w:val="000000" w:themeColor="text1"/>
                <w:sz w:val="26"/>
                <w:szCs w:val="26"/>
              </w:rPr>
              <w:t>xu thế</w:t>
            </w:r>
            <w:r w:rsidRPr="00C30EFC">
              <w:rPr>
                <w:i/>
                <w:iCs/>
                <w:color w:val="000000" w:themeColor="text1"/>
                <w:sz w:val="26"/>
                <w:szCs w:val="26"/>
              </w:rPr>
              <w:t xml:space="preserve"> </w:t>
            </w:r>
            <w:r>
              <w:rPr>
                <w:i/>
                <w:iCs/>
                <w:color w:val="000000" w:themeColor="text1"/>
                <w:sz w:val="26"/>
                <w:szCs w:val="26"/>
              </w:rPr>
              <w:t xml:space="preserve">tăng </w:t>
            </w:r>
            <w:r w:rsidRPr="00C30EFC">
              <w:rPr>
                <w:i/>
                <w:iCs/>
                <w:color w:val="000000" w:themeColor="text1"/>
                <w:sz w:val="26"/>
                <w:szCs w:val="26"/>
              </w:rPr>
              <w:t xml:space="preserve">huy động vốn </w:t>
            </w:r>
            <w:r>
              <w:rPr>
                <w:i/>
                <w:iCs/>
                <w:color w:val="000000" w:themeColor="text1"/>
                <w:sz w:val="26"/>
                <w:szCs w:val="26"/>
              </w:rPr>
              <w:t>trở nên rõ rệt hơn</w:t>
            </w:r>
            <w:r w:rsidRPr="00C30EFC">
              <w:rPr>
                <w:i/>
                <w:iCs/>
                <w:color w:val="000000" w:themeColor="text1"/>
                <w:sz w:val="26"/>
                <w:szCs w:val="26"/>
              </w:rPr>
              <w:t xml:space="preserve">. </w:t>
            </w:r>
            <w:r>
              <w:rPr>
                <w:i/>
                <w:iCs/>
                <w:color w:val="000000" w:themeColor="text1"/>
                <w:sz w:val="26"/>
                <w:szCs w:val="26"/>
              </w:rPr>
              <w:t>Trong đó, 4 ngân hàng thương mại lớn</w:t>
            </w:r>
            <w:r w:rsidRPr="00C30EFC">
              <w:rPr>
                <w:i/>
                <w:iCs/>
                <w:color w:val="000000" w:themeColor="text1"/>
                <w:sz w:val="26"/>
                <w:szCs w:val="26"/>
              </w:rPr>
              <w:t xml:space="preserve">, dù không trực tiếp tăng lãi suất, song </w:t>
            </w:r>
            <w:r>
              <w:rPr>
                <w:i/>
                <w:iCs/>
                <w:color w:val="000000" w:themeColor="text1"/>
                <w:sz w:val="26"/>
                <w:szCs w:val="26"/>
              </w:rPr>
              <w:t>đều có các</w:t>
            </w:r>
            <w:r w:rsidRPr="00C30EFC">
              <w:rPr>
                <w:i/>
                <w:iCs/>
                <w:color w:val="000000" w:themeColor="text1"/>
                <w:sz w:val="26"/>
                <w:szCs w:val="26"/>
              </w:rPr>
              <w:t xml:space="preserve"> chương trình ưu đãi nhằm thu hút tiền gửi khách hàng.</w:t>
            </w:r>
          </w:p>
          <w:p w14:paraId="06721137" w14:textId="77777777" w:rsidR="000F1510" w:rsidRDefault="000F1510" w:rsidP="007427D8">
            <w:pPr>
              <w:pStyle w:val="NormalWeb"/>
              <w:shd w:val="clear" w:color="auto" w:fill="FFFFFF"/>
              <w:spacing w:before="0" w:beforeAutospacing="0" w:after="0" w:afterAutospacing="0"/>
              <w:jc w:val="both"/>
              <w:rPr>
                <w:i/>
                <w:iCs/>
                <w:color w:val="000000" w:themeColor="text1"/>
                <w:sz w:val="26"/>
                <w:szCs w:val="26"/>
              </w:rPr>
            </w:pPr>
          </w:p>
          <w:p w14:paraId="3A9669F1" w14:textId="2CFB471A" w:rsidR="006C7478" w:rsidRPr="00CC6D3A" w:rsidRDefault="000F1510" w:rsidP="00707F98">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Dự báo</w:t>
            </w:r>
            <w:r w:rsidR="00684BC5" w:rsidRPr="00684BC5">
              <w:rPr>
                <w:i/>
                <w:iCs/>
                <w:color w:val="000000" w:themeColor="text1"/>
                <w:sz w:val="26"/>
                <w:szCs w:val="26"/>
              </w:rPr>
              <w:t xml:space="preserve"> </w:t>
            </w:r>
            <w:r>
              <w:rPr>
                <w:i/>
                <w:iCs/>
                <w:color w:val="000000" w:themeColor="text1"/>
                <w:sz w:val="26"/>
                <w:szCs w:val="26"/>
              </w:rPr>
              <w:t xml:space="preserve">mặt bằng </w:t>
            </w:r>
            <w:r w:rsidR="00684BC5" w:rsidRPr="00684BC5">
              <w:rPr>
                <w:i/>
                <w:iCs/>
                <w:color w:val="000000" w:themeColor="text1"/>
                <w:sz w:val="26"/>
                <w:szCs w:val="26"/>
              </w:rPr>
              <w:t xml:space="preserve">lãi suất tiền gửi những tháng cuối năm sẽ </w:t>
            </w:r>
            <w:r>
              <w:rPr>
                <w:i/>
                <w:iCs/>
                <w:color w:val="000000" w:themeColor="text1"/>
                <w:sz w:val="26"/>
                <w:szCs w:val="26"/>
              </w:rPr>
              <w:t xml:space="preserve">vẫn </w:t>
            </w:r>
            <w:r w:rsidR="00684BC5" w:rsidRPr="00684BC5">
              <w:rPr>
                <w:i/>
                <w:iCs/>
                <w:color w:val="000000" w:themeColor="text1"/>
                <w:sz w:val="26"/>
                <w:szCs w:val="26"/>
              </w:rPr>
              <w:t xml:space="preserve">tăng nhẹ nhưng xu hướng chung là tiếp tục </w:t>
            </w:r>
            <w:r>
              <w:rPr>
                <w:i/>
                <w:iCs/>
                <w:color w:val="000000" w:themeColor="text1"/>
                <w:sz w:val="26"/>
                <w:szCs w:val="26"/>
              </w:rPr>
              <w:t xml:space="preserve">được </w:t>
            </w:r>
            <w:r w:rsidR="00684BC5" w:rsidRPr="00684BC5">
              <w:rPr>
                <w:i/>
                <w:iCs/>
                <w:color w:val="000000" w:themeColor="text1"/>
                <w:sz w:val="26"/>
                <w:szCs w:val="26"/>
              </w:rPr>
              <w:t>giữ ổn định để thúc đẩy tăng trưởng</w:t>
            </w:r>
            <w:r>
              <w:rPr>
                <w:i/>
                <w:iCs/>
                <w:color w:val="000000" w:themeColor="text1"/>
                <w:sz w:val="26"/>
                <w:szCs w:val="26"/>
              </w:rPr>
              <w:t xml:space="preserve"> kinh tế</w:t>
            </w:r>
            <w:r w:rsidR="00684BC5" w:rsidRPr="00684BC5">
              <w:rPr>
                <w:i/>
                <w:iCs/>
                <w:color w:val="000000" w:themeColor="text1"/>
                <w:sz w:val="26"/>
                <w:szCs w:val="26"/>
              </w:rPr>
              <w:t>.</w:t>
            </w:r>
          </w:p>
        </w:tc>
        <w:tc>
          <w:tcPr>
            <w:tcW w:w="6381" w:type="dxa"/>
            <w:shd w:val="clear" w:color="auto" w:fill="auto"/>
          </w:tcPr>
          <w:p w14:paraId="75BBDA1D" w14:textId="78AE143B" w:rsidR="00C12D87" w:rsidRPr="00971328" w:rsidRDefault="0002606F" w:rsidP="00F51B36">
            <w:pPr>
              <w:spacing w:after="0" w:line="240" w:lineRule="auto"/>
              <w:jc w:val="center"/>
              <w:rPr>
                <w:b/>
                <w:iCs/>
                <w:color w:val="000000" w:themeColor="text1"/>
                <w:sz w:val="26"/>
                <w:szCs w:val="26"/>
              </w:rPr>
            </w:pPr>
            <w:r w:rsidRPr="00971328">
              <w:rPr>
                <w:b/>
                <w:iCs/>
                <w:color w:val="000000" w:themeColor="text1"/>
                <w:sz w:val="26"/>
                <w:szCs w:val="26"/>
              </w:rPr>
              <w:lastRenderedPageBreak/>
              <w:t>L</w:t>
            </w:r>
            <w:r w:rsidR="00F010D1" w:rsidRPr="00971328">
              <w:rPr>
                <w:b/>
                <w:iCs/>
                <w:color w:val="000000" w:themeColor="text1"/>
                <w:sz w:val="26"/>
                <w:szCs w:val="26"/>
              </w:rPr>
              <w:t>ãi suất tiền gử</w:t>
            </w:r>
            <w:r w:rsidRPr="00971328">
              <w:rPr>
                <w:b/>
                <w:iCs/>
                <w:color w:val="000000" w:themeColor="text1"/>
                <w:sz w:val="26"/>
                <w:szCs w:val="26"/>
              </w:rPr>
              <w:t>i bình quân</w:t>
            </w:r>
            <w:r w:rsidR="00C12D87" w:rsidRPr="00971328">
              <w:rPr>
                <w:b/>
                <w:iCs/>
                <w:color w:val="000000" w:themeColor="text1"/>
                <w:sz w:val="26"/>
                <w:szCs w:val="26"/>
              </w:rPr>
              <w:t xml:space="preserve"> của các </w:t>
            </w:r>
            <w:r w:rsidR="00D5244F" w:rsidRPr="00971328">
              <w:rPr>
                <w:b/>
                <w:iCs/>
                <w:color w:val="000000" w:themeColor="text1"/>
                <w:sz w:val="26"/>
                <w:szCs w:val="26"/>
              </w:rPr>
              <w:t>nhóm ngân hàng</w:t>
            </w:r>
          </w:p>
          <w:p w14:paraId="6B712470" w14:textId="3F63DD60" w:rsidR="00E3419F" w:rsidRDefault="000D762B" w:rsidP="00F51B36">
            <w:pPr>
              <w:spacing w:after="0" w:line="240" w:lineRule="auto"/>
              <w:jc w:val="center"/>
              <w:rPr>
                <w:b/>
                <w:iCs/>
                <w:color w:val="000000" w:themeColor="text1"/>
                <w:sz w:val="26"/>
                <w:szCs w:val="26"/>
              </w:rPr>
            </w:pPr>
            <w:r w:rsidRPr="00971328">
              <w:rPr>
                <w:b/>
                <w:iCs/>
                <w:color w:val="000000" w:themeColor="text1"/>
                <w:sz w:val="26"/>
                <w:szCs w:val="26"/>
              </w:rPr>
              <w:t>tháng 1</w:t>
            </w:r>
            <w:r w:rsidR="007B012E" w:rsidRPr="00971328">
              <w:rPr>
                <w:b/>
                <w:iCs/>
                <w:color w:val="000000" w:themeColor="text1"/>
                <w:sz w:val="26"/>
                <w:szCs w:val="26"/>
              </w:rPr>
              <w:t>1</w:t>
            </w:r>
            <w:r w:rsidR="00C12D87" w:rsidRPr="00971328">
              <w:rPr>
                <w:b/>
                <w:iCs/>
                <w:color w:val="000000" w:themeColor="text1"/>
                <w:sz w:val="26"/>
                <w:szCs w:val="26"/>
              </w:rPr>
              <w:t>/2025</w:t>
            </w:r>
          </w:p>
          <w:p w14:paraId="75308D0E" w14:textId="39C42DA8" w:rsidR="00B947B8" w:rsidRDefault="00B947B8" w:rsidP="00F51B36">
            <w:pPr>
              <w:spacing w:after="0" w:line="240" w:lineRule="auto"/>
              <w:jc w:val="center"/>
              <w:rPr>
                <w:b/>
                <w:iCs/>
                <w:color w:val="000000" w:themeColor="text1"/>
                <w:sz w:val="26"/>
                <w:szCs w:val="26"/>
              </w:rPr>
            </w:pPr>
            <w:r w:rsidRPr="00B947B8">
              <w:rPr>
                <w:b/>
                <w:iCs/>
                <w:color w:val="000000" w:themeColor="text1"/>
                <w:sz w:val="26"/>
                <w:szCs w:val="26"/>
              </w:rPr>
              <w:drawing>
                <wp:inline distT="0" distB="0" distL="0" distR="0" wp14:anchorId="36184AE4" wp14:editId="5CFDE3E5">
                  <wp:extent cx="3914775" cy="168529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914775" cy="1685290"/>
                          </a:xfrm>
                          <a:prstGeom prst="rect">
                            <a:avLst/>
                          </a:prstGeom>
                        </pic:spPr>
                      </pic:pic>
                    </a:graphicData>
                  </a:graphic>
                </wp:inline>
              </w:drawing>
            </w:r>
          </w:p>
          <w:p w14:paraId="208BC0E2" w14:textId="4C19DC54" w:rsidR="00E97740" w:rsidRDefault="00C637F9" w:rsidP="00AF52C3">
            <w:pPr>
              <w:spacing w:after="0" w:line="240" w:lineRule="auto"/>
              <w:jc w:val="center"/>
              <w:rPr>
                <w:b/>
                <w:iCs/>
                <w:color w:val="000000" w:themeColor="text1"/>
                <w:szCs w:val="26"/>
              </w:rPr>
            </w:pPr>
            <w:r w:rsidRPr="00784290">
              <w:rPr>
                <w:b/>
                <w:iCs/>
                <w:color w:val="000000" w:themeColor="text1"/>
                <w:szCs w:val="26"/>
              </w:rPr>
              <w:t xml:space="preserve">Mức lãi suất huy động </w:t>
            </w:r>
            <w:r w:rsidR="007374DA" w:rsidRPr="0041452A">
              <w:rPr>
                <w:b/>
                <w:i/>
                <w:iCs/>
                <w:color w:val="000000" w:themeColor="text1"/>
                <w:szCs w:val="26"/>
              </w:rPr>
              <w:t>thông thường</w:t>
            </w:r>
            <w:r w:rsidR="007374DA">
              <w:rPr>
                <w:b/>
                <w:iCs/>
                <w:color w:val="000000" w:themeColor="text1"/>
                <w:szCs w:val="26"/>
              </w:rPr>
              <w:t xml:space="preserve"> </w:t>
            </w:r>
            <w:r w:rsidRPr="00784290">
              <w:rPr>
                <w:b/>
                <w:iCs/>
                <w:color w:val="000000" w:themeColor="text1"/>
                <w:szCs w:val="26"/>
              </w:rPr>
              <w:t>cao nhất</w:t>
            </w:r>
          </w:p>
          <w:p w14:paraId="51E3FBB4" w14:textId="0F67EA14" w:rsidR="00C637F9" w:rsidRPr="00784290" w:rsidRDefault="00C637F9" w:rsidP="00AF52C3">
            <w:pPr>
              <w:spacing w:after="0" w:line="240" w:lineRule="auto"/>
              <w:jc w:val="center"/>
              <w:rPr>
                <w:b/>
                <w:iCs/>
                <w:color w:val="000000" w:themeColor="text1"/>
                <w:szCs w:val="26"/>
              </w:rPr>
            </w:pPr>
            <w:r w:rsidRPr="00784290">
              <w:rPr>
                <w:b/>
                <w:iCs/>
                <w:color w:val="000000" w:themeColor="text1"/>
                <w:szCs w:val="26"/>
              </w:rPr>
              <w:t xml:space="preserve"> một số kỳ hạn</w:t>
            </w:r>
          </w:p>
          <w:tbl>
            <w:tblPr>
              <w:tblStyle w:val="TableGrid"/>
              <w:tblW w:w="6228" w:type="dxa"/>
              <w:tblLayout w:type="fixed"/>
              <w:tblLook w:val="04A0" w:firstRow="1" w:lastRow="0" w:firstColumn="1" w:lastColumn="0" w:noHBand="0" w:noVBand="1"/>
            </w:tblPr>
            <w:tblGrid>
              <w:gridCol w:w="692"/>
              <w:gridCol w:w="692"/>
              <w:gridCol w:w="692"/>
              <w:gridCol w:w="692"/>
              <w:gridCol w:w="692"/>
              <w:gridCol w:w="692"/>
              <w:gridCol w:w="692"/>
              <w:gridCol w:w="692"/>
              <w:gridCol w:w="692"/>
            </w:tblGrid>
            <w:tr w:rsidR="00C637F9" w14:paraId="32D13252" w14:textId="77777777" w:rsidTr="00B70AC6">
              <w:trPr>
                <w:trHeight w:val="503"/>
              </w:trPr>
              <w:tc>
                <w:tcPr>
                  <w:tcW w:w="692" w:type="dxa"/>
                </w:tcPr>
                <w:p w14:paraId="323C0647" w14:textId="77777777" w:rsidR="00C637F9" w:rsidRDefault="00C637F9" w:rsidP="00AF52C3">
                  <w:pPr>
                    <w:spacing w:after="0" w:line="240" w:lineRule="auto"/>
                    <w:rPr>
                      <w:b/>
                      <w:sz w:val="14"/>
                      <w:szCs w:val="12"/>
                    </w:rPr>
                  </w:pPr>
                </w:p>
                <w:p w14:paraId="43C9B320" w14:textId="77777777" w:rsidR="00C637F9" w:rsidRPr="001872AF" w:rsidRDefault="00C637F9" w:rsidP="00AF52C3">
                  <w:pPr>
                    <w:spacing w:after="0" w:line="240" w:lineRule="auto"/>
                    <w:rPr>
                      <w:b/>
                      <w:sz w:val="14"/>
                      <w:szCs w:val="12"/>
                    </w:rPr>
                  </w:pPr>
                  <w:r>
                    <w:rPr>
                      <w:b/>
                      <w:sz w:val="14"/>
                      <w:szCs w:val="12"/>
                    </w:rPr>
                    <w:t>Kỳ hạn</w:t>
                  </w:r>
                </w:p>
              </w:tc>
              <w:tc>
                <w:tcPr>
                  <w:tcW w:w="692" w:type="dxa"/>
                  <w:vAlign w:val="center"/>
                </w:tcPr>
                <w:p w14:paraId="2BE9AA98"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Không Kỳ Hạn</w:t>
                  </w:r>
                </w:p>
              </w:tc>
              <w:tc>
                <w:tcPr>
                  <w:tcW w:w="692" w:type="dxa"/>
                  <w:vAlign w:val="center"/>
                </w:tcPr>
                <w:p w14:paraId="3E424623"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01 tháng</w:t>
                  </w:r>
                </w:p>
              </w:tc>
              <w:tc>
                <w:tcPr>
                  <w:tcW w:w="692" w:type="dxa"/>
                  <w:vAlign w:val="center"/>
                </w:tcPr>
                <w:p w14:paraId="0F897A0B"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03 tháng</w:t>
                  </w:r>
                </w:p>
              </w:tc>
              <w:tc>
                <w:tcPr>
                  <w:tcW w:w="692" w:type="dxa"/>
                  <w:vAlign w:val="center"/>
                </w:tcPr>
                <w:p w14:paraId="281BBCDB"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06 tháng</w:t>
                  </w:r>
                </w:p>
              </w:tc>
              <w:tc>
                <w:tcPr>
                  <w:tcW w:w="692" w:type="dxa"/>
                  <w:vAlign w:val="center"/>
                </w:tcPr>
                <w:p w14:paraId="4B28F4A0"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09 tháng</w:t>
                  </w:r>
                </w:p>
              </w:tc>
              <w:tc>
                <w:tcPr>
                  <w:tcW w:w="692" w:type="dxa"/>
                  <w:vAlign w:val="center"/>
                </w:tcPr>
                <w:p w14:paraId="7D3D7A82"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12 tháng</w:t>
                  </w:r>
                </w:p>
              </w:tc>
              <w:tc>
                <w:tcPr>
                  <w:tcW w:w="692" w:type="dxa"/>
                  <w:vAlign w:val="center"/>
                </w:tcPr>
                <w:p w14:paraId="3A91CC02"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18 tháng</w:t>
                  </w:r>
                </w:p>
              </w:tc>
              <w:tc>
                <w:tcPr>
                  <w:tcW w:w="692" w:type="dxa"/>
                  <w:vAlign w:val="center"/>
                </w:tcPr>
                <w:p w14:paraId="064C2918" w14:textId="77777777" w:rsidR="00C637F9" w:rsidRPr="001872AF" w:rsidRDefault="00C637F9" w:rsidP="00AF52C3">
                  <w:pPr>
                    <w:spacing w:after="0" w:line="240" w:lineRule="auto"/>
                    <w:jc w:val="center"/>
                    <w:rPr>
                      <w:b/>
                      <w:color w:val="222222"/>
                      <w:sz w:val="14"/>
                      <w:szCs w:val="12"/>
                    </w:rPr>
                  </w:pPr>
                  <w:r w:rsidRPr="001872AF">
                    <w:rPr>
                      <w:b/>
                      <w:color w:val="222222"/>
                      <w:sz w:val="14"/>
                      <w:szCs w:val="12"/>
                    </w:rPr>
                    <w:t>24 tháng</w:t>
                  </w:r>
                </w:p>
              </w:tc>
            </w:tr>
            <w:tr w:rsidR="00DD2840" w14:paraId="05D52584" w14:textId="77777777" w:rsidTr="00B70AC6">
              <w:trPr>
                <w:trHeight w:val="735"/>
              </w:trPr>
              <w:tc>
                <w:tcPr>
                  <w:tcW w:w="692" w:type="dxa"/>
                  <w:vAlign w:val="center"/>
                </w:tcPr>
                <w:p w14:paraId="1E843AE6" w14:textId="77777777" w:rsidR="00DD2840" w:rsidRPr="001872AF" w:rsidRDefault="00DD2840" w:rsidP="00AF52C3">
                  <w:pPr>
                    <w:spacing w:after="0" w:line="240" w:lineRule="auto"/>
                    <w:ind w:left="-80"/>
                    <w:jc w:val="center"/>
                    <w:rPr>
                      <w:b/>
                      <w:color w:val="222222"/>
                      <w:sz w:val="14"/>
                      <w:szCs w:val="12"/>
                    </w:rPr>
                  </w:pPr>
                  <w:r w:rsidRPr="001872AF">
                    <w:rPr>
                      <w:b/>
                      <w:color w:val="222222"/>
                      <w:sz w:val="14"/>
                      <w:szCs w:val="12"/>
                    </w:rPr>
                    <w:t xml:space="preserve">Mức lãi suất cao nhất </w:t>
                  </w:r>
                </w:p>
              </w:tc>
              <w:tc>
                <w:tcPr>
                  <w:tcW w:w="692" w:type="dxa"/>
                  <w:vAlign w:val="center"/>
                </w:tcPr>
                <w:p w14:paraId="51D44B7E" w14:textId="0B90111B" w:rsidR="00DD2840" w:rsidRPr="00663CD4" w:rsidRDefault="00DD2840" w:rsidP="00AF52C3">
                  <w:pPr>
                    <w:spacing w:after="0" w:line="240" w:lineRule="auto"/>
                    <w:jc w:val="right"/>
                    <w:rPr>
                      <w:sz w:val="18"/>
                      <w:szCs w:val="12"/>
                    </w:rPr>
                  </w:pPr>
                  <w:r w:rsidRPr="00663CD4">
                    <w:rPr>
                      <w:sz w:val="18"/>
                      <w:szCs w:val="12"/>
                    </w:rPr>
                    <w:t>0,5</w:t>
                  </w:r>
                  <w:r>
                    <w:rPr>
                      <w:sz w:val="18"/>
                      <w:szCs w:val="12"/>
                    </w:rPr>
                    <w:t>0</w:t>
                  </w:r>
                  <w:r w:rsidRPr="00663CD4">
                    <w:rPr>
                      <w:sz w:val="18"/>
                      <w:szCs w:val="12"/>
                    </w:rPr>
                    <w:t>%</w:t>
                  </w:r>
                </w:p>
              </w:tc>
              <w:tc>
                <w:tcPr>
                  <w:tcW w:w="692" w:type="dxa"/>
                  <w:vAlign w:val="center"/>
                </w:tcPr>
                <w:p w14:paraId="5860F49E" w14:textId="1BE310F3" w:rsidR="00DD2840" w:rsidRPr="00663CD4" w:rsidRDefault="00DD2840" w:rsidP="005B4B6A">
                  <w:pPr>
                    <w:spacing w:after="0" w:line="240" w:lineRule="auto"/>
                    <w:jc w:val="right"/>
                    <w:rPr>
                      <w:sz w:val="18"/>
                      <w:szCs w:val="12"/>
                    </w:rPr>
                  </w:pPr>
                  <w:r>
                    <w:rPr>
                      <w:sz w:val="18"/>
                      <w:szCs w:val="12"/>
                    </w:rPr>
                    <w:t>4,</w:t>
                  </w:r>
                  <w:r w:rsidR="005B4B6A">
                    <w:rPr>
                      <w:sz w:val="18"/>
                      <w:szCs w:val="12"/>
                    </w:rPr>
                    <w:t>55</w:t>
                  </w:r>
                  <w:r w:rsidRPr="00663CD4">
                    <w:rPr>
                      <w:sz w:val="18"/>
                      <w:szCs w:val="12"/>
                    </w:rPr>
                    <w:t>%</w:t>
                  </w:r>
                </w:p>
              </w:tc>
              <w:tc>
                <w:tcPr>
                  <w:tcW w:w="692" w:type="dxa"/>
                  <w:vAlign w:val="center"/>
                </w:tcPr>
                <w:p w14:paraId="1A95350E" w14:textId="5641E97B" w:rsidR="00DD2840" w:rsidRPr="00663CD4" w:rsidRDefault="00DD2840" w:rsidP="004F5FCC">
                  <w:pPr>
                    <w:spacing w:after="0" w:line="240" w:lineRule="auto"/>
                    <w:jc w:val="right"/>
                    <w:rPr>
                      <w:sz w:val="18"/>
                      <w:szCs w:val="12"/>
                    </w:rPr>
                  </w:pPr>
                  <w:r w:rsidRPr="00663CD4">
                    <w:rPr>
                      <w:sz w:val="18"/>
                      <w:szCs w:val="12"/>
                    </w:rPr>
                    <w:t>4,</w:t>
                  </w:r>
                  <w:r w:rsidR="004F5FCC">
                    <w:rPr>
                      <w:sz w:val="18"/>
                      <w:szCs w:val="12"/>
                    </w:rPr>
                    <w:t>7</w:t>
                  </w:r>
                  <w:r>
                    <w:rPr>
                      <w:sz w:val="18"/>
                      <w:szCs w:val="12"/>
                    </w:rPr>
                    <w:t>5</w:t>
                  </w:r>
                  <w:r w:rsidRPr="00663CD4">
                    <w:rPr>
                      <w:sz w:val="18"/>
                      <w:szCs w:val="12"/>
                    </w:rPr>
                    <w:t>%</w:t>
                  </w:r>
                </w:p>
              </w:tc>
              <w:tc>
                <w:tcPr>
                  <w:tcW w:w="692" w:type="dxa"/>
                  <w:vAlign w:val="center"/>
                </w:tcPr>
                <w:p w14:paraId="692123E3" w14:textId="4615F7C4" w:rsidR="00DD2840" w:rsidRPr="00663CD4" w:rsidRDefault="002545EC" w:rsidP="002545EC">
                  <w:pPr>
                    <w:spacing w:after="0" w:line="240" w:lineRule="auto"/>
                    <w:jc w:val="right"/>
                    <w:rPr>
                      <w:sz w:val="18"/>
                      <w:szCs w:val="12"/>
                    </w:rPr>
                  </w:pPr>
                  <w:r>
                    <w:rPr>
                      <w:sz w:val="18"/>
                      <w:szCs w:val="12"/>
                    </w:rPr>
                    <w:t>6</w:t>
                  </w:r>
                  <w:r w:rsidR="00DD2840" w:rsidRPr="00663CD4">
                    <w:rPr>
                      <w:sz w:val="18"/>
                      <w:szCs w:val="12"/>
                    </w:rPr>
                    <w:t>,</w:t>
                  </w:r>
                  <w:r>
                    <w:rPr>
                      <w:sz w:val="18"/>
                      <w:szCs w:val="12"/>
                    </w:rPr>
                    <w:t>2</w:t>
                  </w:r>
                  <w:r w:rsidR="00DD2840" w:rsidRPr="00663CD4">
                    <w:rPr>
                      <w:sz w:val="18"/>
                      <w:szCs w:val="12"/>
                    </w:rPr>
                    <w:t>0%</w:t>
                  </w:r>
                </w:p>
              </w:tc>
              <w:tc>
                <w:tcPr>
                  <w:tcW w:w="692" w:type="dxa"/>
                  <w:vAlign w:val="center"/>
                </w:tcPr>
                <w:p w14:paraId="376AB872" w14:textId="1EF02F86" w:rsidR="00DD2840" w:rsidRPr="00663CD4" w:rsidRDefault="001031F9" w:rsidP="001031F9">
                  <w:pPr>
                    <w:spacing w:after="0" w:line="240" w:lineRule="auto"/>
                    <w:jc w:val="right"/>
                    <w:rPr>
                      <w:sz w:val="18"/>
                      <w:szCs w:val="12"/>
                    </w:rPr>
                  </w:pPr>
                  <w:r>
                    <w:rPr>
                      <w:sz w:val="18"/>
                      <w:szCs w:val="12"/>
                    </w:rPr>
                    <w:t>6</w:t>
                  </w:r>
                  <w:r w:rsidRPr="00663CD4">
                    <w:rPr>
                      <w:sz w:val="18"/>
                      <w:szCs w:val="12"/>
                    </w:rPr>
                    <w:t>,</w:t>
                  </w:r>
                  <w:r>
                    <w:rPr>
                      <w:sz w:val="18"/>
                      <w:szCs w:val="12"/>
                    </w:rPr>
                    <w:t>25</w:t>
                  </w:r>
                  <w:r w:rsidRPr="00663CD4">
                    <w:rPr>
                      <w:sz w:val="18"/>
                      <w:szCs w:val="12"/>
                    </w:rPr>
                    <w:t>%</w:t>
                  </w:r>
                </w:p>
              </w:tc>
              <w:tc>
                <w:tcPr>
                  <w:tcW w:w="692" w:type="dxa"/>
                  <w:vAlign w:val="center"/>
                </w:tcPr>
                <w:p w14:paraId="1432C65B" w14:textId="72BA7235" w:rsidR="00DD2840" w:rsidRPr="00663CD4" w:rsidRDefault="001568B7" w:rsidP="001568B7">
                  <w:pPr>
                    <w:spacing w:after="0" w:line="240" w:lineRule="auto"/>
                    <w:jc w:val="right"/>
                    <w:rPr>
                      <w:sz w:val="18"/>
                      <w:szCs w:val="12"/>
                    </w:rPr>
                  </w:pPr>
                  <w:r>
                    <w:rPr>
                      <w:sz w:val="18"/>
                      <w:szCs w:val="12"/>
                    </w:rPr>
                    <w:t>6</w:t>
                  </w:r>
                  <w:r w:rsidRPr="00663CD4">
                    <w:rPr>
                      <w:sz w:val="18"/>
                      <w:szCs w:val="12"/>
                    </w:rPr>
                    <w:t>,</w:t>
                  </w:r>
                  <w:r>
                    <w:rPr>
                      <w:sz w:val="18"/>
                      <w:szCs w:val="12"/>
                    </w:rPr>
                    <w:t>3</w:t>
                  </w:r>
                  <w:r w:rsidRPr="00663CD4">
                    <w:rPr>
                      <w:sz w:val="18"/>
                      <w:szCs w:val="12"/>
                    </w:rPr>
                    <w:t>0%</w:t>
                  </w:r>
                </w:p>
              </w:tc>
              <w:tc>
                <w:tcPr>
                  <w:tcW w:w="692" w:type="dxa"/>
                  <w:vAlign w:val="center"/>
                </w:tcPr>
                <w:p w14:paraId="7AF05BD5" w14:textId="3C94BE61" w:rsidR="00DD2840" w:rsidRPr="00663CD4" w:rsidRDefault="00DD2840" w:rsidP="00BE6089">
                  <w:pPr>
                    <w:spacing w:after="0" w:line="240" w:lineRule="auto"/>
                    <w:jc w:val="right"/>
                    <w:rPr>
                      <w:sz w:val="18"/>
                      <w:szCs w:val="12"/>
                    </w:rPr>
                  </w:pPr>
                  <w:r w:rsidRPr="00663CD4">
                    <w:rPr>
                      <w:sz w:val="18"/>
                      <w:szCs w:val="12"/>
                    </w:rPr>
                    <w:t>6,</w:t>
                  </w:r>
                  <w:r w:rsidR="00BE6089">
                    <w:rPr>
                      <w:sz w:val="18"/>
                      <w:szCs w:val="12"/>
                    </w:rPr>
                    <w:t>5</w:t>
                  </w:r>
                  <w:r>
                    <w:rPr>
                      <w:sz w:val="18"/>
                      <w:szCs w:val="12"/>
                    </w:rPr>
                    <w:t>0</w:t>
                  </w:r>
                  <w:r w:rsidRPr="00663CD4">
                    <w:rPr>
                      <w:sz w:val="18"/>
                      <w:szCs w:val="12"/>
                    </w:rPr>
                    <w:t>%</w:t>
                  </w:r>
                </w:p>
              </w:tc>
              <w:tc>
                <w:tcPr>
                  <w:tcW w:w="692" w:type="dxa"/>
                  <w:vAlign w:val="center"/>
                </w:tcPr>
                <w:p w14:paraId="72000538" w14:textId="727C4F2E" w:rsidR="00DD2840" w:rsidRPr="00663CD4" w:rsidRDefault="00336B0A" w:rsidP="00AF52C3">
                  <w:pPr>
                    <w:spacing w:after="0" w:line="240" w:lineRule="auto"/>
                    <w:jc w:val="right"/>
                    <w:rPr>
                      <w:sz w:val="18"/>
                      <w:szCs w:val="12"/>
                    </w:rPr>
                  </w:pPr>
                  <w:r w:rsidRPr="00663CD4">
                    <w:rPr>
                      <w:sz w:val="18"/>
                      <w:szCs w:val="12"/>
                    </w:rPr>
                    <w:t>6,</w:t>
                  </w:r>
                  <w:r>
                    <w:rPr>
                      <w:sz w:val="18"/>
                      <w:szCs w:val="12"/>
                    </w:rPr>
                    <w:t>50</w:t>
                  </w:r>
                  <w:r w:rsidRPr="00663CD4">
                    <w:rPr>
                      <w:sz w:val="18"/>
                      <w:szCs w:val="12"/>
                    </w:rPr>
                    <w:t>%</w:t>
                  </w:r>
                </w:p>
              </w:tc>
            </w:tr>
            <w:tr w:rsidR="00DD2840" w14:paraId="0386DBD2" w14:textId="77777777" w:rsidTr="00B70AC6">
              <w:trPr>
                <w:trHeight w:val="386"/>
              </w:trPr>
              <w:tc>
                <w:tcPr>
                  <w:tcW w:w="692" w:type="dxa"/>
                  <w:vAlign w:val="center"/>
                </w:tcPr>
                <w:p w14:paraId="5D0CE948" w14:textId="77777777" w:rsidR="00DD2840" w:rsidRPr="001872AF" w:rsidRDefault="00DD2840" w:rsidP="00AF52C3">
                  <w:pPr>
                    <w:spacing w:after="0" w:line="240" w:lineRule="auto"/>
                    <w:jc w:val="center"/>
                    <w:rPr>
                      <w:b/>
                      <w:color w:val="222222"/>
                      <w:sz w:val="14"/>
                      <w:szCs w:val="12"/>
                    </w:rPr>
                  </w:pPr>
                  <w:r w:rsidRPr="001872AF">
                    <w:rPr>
                      <w:b/>
                      <w:color w:val="222222"/>
                      <w:sz w:val="14"/>
                      <w:szCs w:val="12"/>
                    </w:rPr>
                    <w:t>Ngân hàng</w:t>
                  </w:r>
                </w:p>
              </w:tc>
              <w:tc>
                <w:tcPr>
                  <w:tcW w:w="692" w:type="dxa"/>
                  <w:vAlign w:val="center"/>
                </w:tcPr>
                <w:p w14:paraId="24DE892A" w14:textId="77777777" w:rsidR="00DD2840" w:rsidRDefault="00DD2840" w:rsidP="00AF52C3">
                  <w:pPr>
                    <w:spacing w:after="0" w:line="240" w:lineRule="auto"/>
                    <w:jc w:val="right"/>
                    <w:rPr>
                      <w:sz w:val="18"/>
                      <w:szCs w:val="12"/>
                    </w:rPr>
                  </w:pPr>
                  <w:r w:rsidRPr="00274A79">
                    <w:rPr>
                      <w:sz w:val="18"/>
                      <w:szCs w:val="12"/>
                    </w:rPr>
                    <w:t>Bắc Á</w:t>
                  </w:r>
                </w:p>
                <w:p w14:paraId="535E4F10" w14:textId="586ABE1B" w:rsidR="002164B0" w:rsidRPr="00274A79" w:rsidRDefault="002164B0" w:rsidP="00AF52C3">
                  <w:pPr>
                    <w:spacing w:after="0" w:line="240" w:lineRule="auto"/>
                    <w:jc w:val="right"/>
                    <w:rPr>
                      <w:sz w:val="18"/>
                      <w:szCs w:val="12"/>
                    </w:rPr>
                  </w:pPr>
                  <w:r>
                    <w:rPr>
                      <w:sz w:val="18"/>
                      <w:szCs w:val="12"/>
                    </w:rPr>
                    <w:t>Bank</w:t>
                  </w:r>
                </w:p>
              </w:tc>
              <w:tc>
                <w:tcPr>
                  <w:tcW w:w="692" w:type="dxa"/>
                  <w:vAlign w:val="center"/>
                </w:tcPr>
                <w:p w14:paraId="7A401073" w14:textId="77777777" w:rsidR="000A65CC" w:rsidRDefault="000A65CC" w:rsidP="000A65CC">
                  <w:pPr>
                    <w:spacing w:after="0" w:line="240" w:lineRule="auto"/>
                    <w:jc w:val="right"/>
                    <w:rPr>
                      <w:sz w:val="18"/>
                      <w:szCs w:val="12"/>
                    </w:rPr>
                  </w:pPr>
                  <w:r w:rsidRPr="00274A79">
                    <w:rPr>
                      <w:sz w:val="18"/>
                      <w:szCs w:val="12"/>
                    </w:rPr>
                    <w:t>Bắc Á</w:t>
                  </w:r>
                </w:p>
                <w:p w14:paraId="640C05D5" w14:textId="06C3F402" w:rsidR="00DD2840" w:rsidRPr="00274A79" w:rsidRDefault="000A65CC" w:rsidP="000A65CC">
                  <w:pPr>
                    <w:spacing w:after="0" w:line="240" w:lineRule="auto"/>
                    <w:jc w:val="right"/>
                    <w:rPr>
                      <w:sz w:val="18"/>
                      <w:szCs w:val="12"/>
                    </w:rPr>
                  </w:pPr>
                  <w:r>
                    <w:rPr>
                      <w:sz w:val="18"/>
                      <w:szCs w:val="12"/>
                    </w:rPr>
                    <w:t>Bank</w:t>
                  </w:r>
                </w:p>
              </w:tc>
              <w:tc>
                <w:tcPr>
                  <w:tcW w:w="692" w:type="dxa"/>
                  <w:vAlign w:val="center"/>
                </w:tcPr>
                <w:p w14:paraId="07020E2B" w14:textId="3355E7FA" w:rsidR="00DD2840" w:rsidRDefault="004F5FCC" w:rsidP="00AF52C3">
                  <w:pPr>
                    <w:spacing w:after="0" w:line="240" w:lineRule="auto"/>
                    <w:jc w:val="right"/>
                    <w:rPr>
                      <w:sz w:val="18"/>
                      <w:szCs w:val="12"/>
                    </w:rPr>
                  </w:pPr>
                  <w:r>
                    <w:rPr>
                      <w:sz w:val="18"/>
                      <w:szCs w:val="12"/>
                    </w:rPr>
                    <w:t>VIB</w:t>
                  </w:r>
                </w:p>
                <w:p w14:paraId="3C48A13C" w14:textId="74E639AC" w:rsidR="00DD2840" w:rsidRPr="00274A79" w:rsidRDefault="00DD2840" w:rsidP="00AF52C3">
                  <w:pPr>
                    <w:spacing w:after="0" w:line="240" w:lineRule="auto"/>
                    <w:jc w:val="right"/>
                    <w:rPr>
                      <w:sz w:val="18"/>
                      <w:szCs w:val="12"/>
                    </w:rPr>
                  </w:pPr>
                  <w:r>
                    <w:rPr>
                      <w:sz w:val="18"/>
                      <w:szCs w:val="12"/>
                    </w:rPr>
                    <w:t>Bank</w:t>
                  </w:r>
                </w:p>
              </w:tc>
              <w:tc>
                <w:tcPr>
                  <w:tcW w:w="692" w:type="dxa"/>
                  <w:vAlign w:val="center"/>
                </w:tcPr>
                <w:p w14:paraId="3369A95E" w14:textId="77777777" w:rsidR="00FB6EE7" w:rsidRDefault="00FB6EE7" w:rsidP="00FB6EE7">
                  <w:pPr>
                    <w:spacing w:after="0" w:line="240" w:lineRule="auto"/>
                    <w:jc w:val="right"/>
                    <w:rPr>
                      <w:sz w:val="18"/>
                      <w:szCs w:val="12"/>
                    </w:rPr>
                  </w:pPr>
                  <w:r w:rsidRPr="00274A79">
                    <w:rPr>
                      <w:sz w:val="18"/>
                      <w:szCs w:val="12"/>
                    </w:rPr>
                    <w:t>Bắc Á</w:t>
                  </w:r>
                </w:p>
                <w:p w14:paraId="495E4101" w14:textId="77933AD6" w:rsidR="00DD2840" w:rsidRPr="00274A79" w:rsidRDefault="00FB6EE7" w:rsidP="00FB6EE7">
                  <w:pPr>
                    <w:spacing w:after="0" w:line="240" w:lineRule="auto"/>
                    <w:jc w:val="right"/>
                    <w:rPr>
                      <w:sz w:val="18"/>
                      <w:szCs w:val="12"/>
                    </w:rPr>
                  </w:pPr>
                  <w:r>
                    <w:rPr>
                      <w:sz w:val="18"/>
                      <w:szCs w:val="12"/>
                    </w:rPr>
                    <w:t>Bank</w:t>
                  </w:r>
                </w:p>
              </w:tc>
              <w:tc>
                <w:tcPr>
                  <w:tcW w:w="692" w:type="dxa"/>
                  <w:vAlign w:val="center"/>
                </w:tcPr>
                <w:p w14:paraId="05C2415C" w14:textId="77777777" w:rsidR="00F25ED9" w:rsidRDefault="00F25ED9" w:rsidP="00AF52C3">
                  <w:pPr>
                    <w:spacing w:after="0" w:line="240" w:lineRule="auto"/>
                    <w:jc w:val="right"/>
                    <w:rPr>
                      <w:sz w:val="18"/>
                      <w:szCs w:val="12"/>
                    </w:rPr>
                  </w:pPr>
                  <w:r w:rsidRPr="00274A79">
                    <w:rPr>
                      <w:sz w:val="18"/>
                      <w:szCs w:val="12"/>
                    </w:rPr>
                    <w:t>Bắc Á</w:t>
                  </w:r>
                </w:p>
                <w:p w14:paraId="0DEDF881" w14:textId="085217F4" w:rsidR="00DD2840" w:rsidRPr="00274A79" w:rsidRDefault="00F25ED9" w:rsidP="00AF52C3">
                  <w:pPr>
                    <w:spacing w:after="0" w:line="240" w:lineRule="auto"/>
                    <w:jc w:val="right"/>
                    <w:rPr>
                      <w:sz w:val="18"/>
                      <w:szCs w:val="12"/>
                    </w:rPr>
                  </w:pPr>
                  <w:r>
                    <w:rPr>
                      <w:sz w:val="18"/>
                      <w:szCs w:val="12"/>
                    </w:rPr>
                    <w:t>Bank</w:t>
                  </w:r>
                </w:p>
              </w:tc>
              <w:tc>
                <w:tcPr>
                  <w:tcW w:w="692" w:type="dxa"/>
                  <w:vAlign w:val="center"/>
                </w:tcPr>
                <w:p w14:paraId="54F96812" w14:textId="77777777" w:rsidR="001568B7" w:rsidRDefault="001568B7" w:rsidP="001568B7">
                  <w:pPr>
                    <w:spacing w:after="0" w:line="240" w:lineRule="auto"/>
                    <w:jc w:val="right"/>
                    <w:rPr>
                      <w:sz w:val="18"/>
                      <w:szCs w:val="12"/>
                    </w:rPr>
                  </w:pPr>
                  <w:r w:rsidRPr="00274A79">
                    <w:rPr>
                      <w:sz w:val="18"/>
                      <w:szCs w:val="12"/>
                    </w:rPr>
                    <w:t>Bắc Á</w:t>
                  </w:r>
                </w:p>
                <w:p w14:paraId="5FA89218" w14:textId="7F1A4ADC" w:rsidR="00DD2840" w:rsidRPr="00274A79" w:rsidRDefault="001568B7" w:rsidP="001568B7">
                  <w:pPr>
                    <w:spacing w:after="0" w:line="240" w:lineRule="auto"/>
                    <w:jc w:val="right"/>
                    <w:rPr>
                      <w:sz w:val="18"/>
                      <w:szCs w:val="12"/>
                    </w:rPr>
                  </w:pPr>
                  <w:r>
                    <w:rPr>
                      <w:sz w:val="18"/>
                      <w:szCs w:val="12"/>
                    </w:rPr>
                    <w:t>Bank</w:t>
                  </w:r>
                </w:p>
              </w:tc>
              <w:tc>
                <w:tcPr>
                  <w:tcW w:w="692" w:type="dxa"/>
                  <w:vAlign w:val="center"/>
                </w:tcPr>
                <w:p w14:paraId="223F9EDD" w14:textId="77777777" w:rsidR="00BE6089" w:rsidRDefault="00BE6089" w:rsidP="00BE6089">
                  <w:pPr>
                    <w:spacing w:after="0" w:line="240" w:lineRule="auto"/>
                    <w:jc w:val="right"/>
                    <w:rPr>
                      <w:sz w:val="18"/>
                      <w:szCs w:val="12"/>
                    </w:rPr>
                  </w:pPr>
                  <w:r w:rsidRPr="00274A79">
                    <w:rPr>
                      <w:sz w:val="18"/>
                      <w:szCs w:val="12"/>
                    </w:rPr>
                    <w:t>Bắc Á</w:t>
                  </w:r>
                </w:p>
                <w:p w14:paraId="60F98A7E" w14:textId="7DBE591A" w:rsidR="00DD2840" w:rsidRPr="00274A79" w:rsidRDefault="00BE6089" w:rsidP="00BE6089">
                  <w:pPr>
                    <w:spacing w:after="0" w:line="240" w:lineRule="auto"/>
                    <w:jc w:val="right"/>
                    <w:rPr>
                      <w:sz w:val="18"/>
                      <w:szCs w:val="12"/>
                    </w:rPr>
                  </w:pPr>
                  <w:r>
                    <w:rPr>
                      <w:sz w:val="18"/>
                      <w:szCs w:val="12"/>
                    </w:rPr>
                    <w:t>Bank</w:t>
                  </w:r>
                </w:p>
              </w:tc>
              <w:tc>
                <w:tcPr>
                  <w:tcW w:w="692" w:type="dxa"/>
                  <w:vAlign w:val="center"/>
                </w:tcPr>
                <w:p w14:paraId="5D8E16F9" w14:textId="77777777" w:rsidR="00336B0A" w:rsidRDefault="00336B0A" w:rsidP="00336B0A">
                  <w:pPr>
                    <w:spacing w:after="0" w:line="240" w:lineRule="auto"/>
                    <w:jc w:val="right"/>
                    <w:rPr>
                      <w:sz w:val="18"/>
                      <w:szCs w:val="12"/>
                    </w:rPr>
                  </w:pPr>
                  <w:r w:rsidRPr="00274A79">
                    <w:rPr>
                      <w:sz w:val="18"/>
                      <w:szCs w:val="12"/>
                    </w:rPr>
                    <w:t>Bắc Á</w:t>
                  </w:r>
                </w:p>
                <w:p w14:paraId="6042F391" w14:textId="2F142A2C" w:rsidR="00DD2840" w:rsidRPr="000A147F" w:rsidRDefault="00336B0A" w:rsidP="00336B0A">
                  <w:pPr>
                    <w:spacing w:after="0" w:line="240" w:lineRule="auto"/>
                    <w:jc w:val="right"/>
                    <w:rPr>
                      <w:sz w:val="16"/>
                      <w:szCs w:val="12"/>
                    </w:rPr>
                  </w:pPr>
                  <w:r>
                    <w:rPr>
                      <w:sz w:val="18"/>
                      <w:szCs w:val="12"/>
                    </w:rPr>
                    <w:t>Bank</w:t>
                  </w:r>
                </w:p>
              </w:tc>
            </w:tr>
          </w:tbl>
          <w:p w14:paraId="56E1AB68" w14:textId="77777777" w:rsidR="008C5EF5" w:rsidRDefault="00236250" w:rsidP="004462FD">
            <w:pPr>
              <w:spacing w:after="0" w:line="240" w:lineRule="auto"/>
              <w:jc w:val="right"/>
              <w:rPr>
                <w:iCs/>
                <w:color w:val="000000" w:themeColor="text1"/>
                <w:sz w:val="26"/>
                <w:szCs w:val="26"/>
              </w:rPr>
            </w:pPr>
            <w:r>
              <w:rPr>
                <w:i/>
                <w:iCs/>
                <w:color w:val="000000" w:themeColor="text1"/>
                <w:sz w:val="20"/>
                <w:szCs w:val="26"/>
              </w:rPr>
              <w:t>*</w:t>
            </w:r>
            <w:r w:rsidRPr="00B73499">
              <w:rPr>
                <w:i/>
                <w:iCs/>
                <w:color w:val="000000" w:themeColor="text1"/>
                <w:sz w:val="16"/>
                <w:szCs w:val="26"/>
              </w:rPr>
              <w:t>Cập nhật đến</w:t>
            </w:r>
            <w:r w:rsidR="0046500E">
              <w:rPr>
                <w:i/>
                <w:iCs/>
                <w:color w:val="000000" w:themeColor="text1"/>
                <w:sz w:val="16"/>
                <w:szCs w:val="26"/>
              </w:rPr>
              <w:t xml:space="preserve"> </w:t>
            </w:r>
            <w:r w:rsidR="006306BC" w:rsidRPr="00B86E1D">
              <w:rPr>
                <w:i/>
                <w:iCs/>
                <w:color w:val="000000" w:themeColor="text1"/>
                <w:sz w:val="16"/>
                <w:szCs w:val="26"/>
              </w:rPr>
              <w:t>2</w:t>
            </w:r>
            <w:r w:rsidR="004462FD" w:rsidRPr="00B86E1D">
              <w:rPr>
                <w:i/>
                <w:iCs/>
                <w:color w:val="000000" w:themeColor="text1"/>
                <w:sz w:val="16"/>
                <w:szCs w:val="26"/>
              </w:rPr>
              <w:t>8</w:t>
            </w:r>
            <w:r w:rsidR="00D723A5" w:rsidRPr="00B86E1D">
              <w:rPr>
                <w:i/>
                <w:iCs/>
                <w:color w:val="000000" w:themeColor="text1"/>
                <w:sz w:val="16"/>
                <w:szCs w:val="26"/>
              </w:rPr>
              <w:t>/</w:t>
            </w:r>
            <w:r w:rsidR="0077355B" w:rsidRPr="00B86E1D">
              <w:rPr>
                <w:i/>
                <w:iCs/>
                <w:color w:val="000000" w:themeColor="text1"/>
                <w:sz w:val="16"/>
                <w:szCs w:val="26"/>
              </w:rPr>
              <w:t>1</w:t>
            </w:r>
            <w:r w:rsidR="007B012E" w:rsidRPr="00B86E1D">
              <w:rPr>
                <w:i/>
                <w:iCs/>
                <w:color w:val="000000" w:themeColor="text1"/>
                <w:sz w:val="16"/>
                <w:szCs w:val="26"/>
              </w:rPr>
              <w:t>1</w:t>
            </w:r>
            <w:r w:rsidRPr="00B86E1D">
              <w:rPr>
                <w:i/>
                <w:iCs/>
                <w:color w:val="000000" w:themeColor="text1"/>
                <w:sz w:val="16"/>
                <w:szCs w:val="26"/>
              </w:rPr>
              <w:t>/202</w:t>
            </w:r>
            <w:r w:rsidR="0046500E" w:rsidRPr="00B86E1D">
              <w:rPr>
                <w:i/>
                <w:iCs/>
                <w:color w:val="000000" w:themeColor="text1"/>
                <w:sz w:val="16"/>
                <w:szCs w:val="26"/>
              </w:rPr>
              <w:t>5</w:t>
            </w:r>
            <w:r>
              <w:rPr>
                <w:i/>
                <w:iCs/>
                <w:color w:val="000000" w:themeColor="text1"/>
                <w:sz w:val="16"/>
                <w:szCs w:val="26"/>
              </w:rPr>
              <w:t xml:space="preserve"> từ các biểu lãi suất huy động tiết kiệm thông thường của các NH.</w:t>
            </w:r>
            <w:r w:rsidR="00D148D9">
              <w:rPr>
                <w:iCs/>
                <w:color w:val="000000" w:themeColor="text1"/>
                <w:sz w:val="26"/>
                <w:szCs w:val="26"/>
              </w:rPr>
              <w:t xml:space="preserve"> </w:t>
            </w:r>
          </w:p>
          <w:p w14:paraId="02AFDDE3" w14:textId="77777777" w:rsidR="00F852D9" w:rsidRDefault="00F852D9" w:rsidP="004462FD">
            <w:pPr>
              <w:spacing w:after="0" w:line="240" w:lineRule="auto"/>
              <w:jc w:val="right"/>
              <w:rPr>
                <w:iCs/>
                <w:color w:val="000000" w:themeColor="text1"/>
                <w:sz w:val="26"/>
                <w:szCs w:val="26"/>
              </w:rPr>
            </w:pPr>
          </w:p>
          <w:p w14:paraId="73C771BB" w14:textId="7576B976" w:rsidR="00C30EFC" w:rsidRDefault="00F852D9" w:rsidP="00C30EFC">
            <w:pPr>
              <w:spacing w:after="0" w:line="240" w:lineRule="auto"/>
              <w:jc w:val="both"/>
              <w:rPr>
                <w:iCs/>
                <w:color w:val="000000" w:themeColor="text1"/>
                <w:sz w:val="26"/>
                <w:szCs w:val="26"/>
              </w:rPr>
            </w:pPr>
            <w:r w:rsidRPr="00F852D9">
              <w:rPr>
                <w:iCs/>
                <w:color w:val="000000" w:themeColor="text1"/>
                <w:sz w:val="26"/>
                <w:szCs w:val="26"/>
              </w:rPr>
              <w:t xml:space="preserve">Dù lãi suất tiền gửi duy trì ở mức thấp nhưng lượng tiền của doanh nghiệp, cá nhân vào hệ thống ngân hàng vẫn gia tăng. </w:t>
            </w:r>
          </w:p>
          <w:p w14:paraId="1247442F" w14:textId="77777777" w:rsidR="00C30EFC" w:rsidRDefault="00C30EFC" w:rsidP="00C30EFC">
            <w:pPr>
              <w:spacing w:after="0" w:line="240" w:lineRule="auto"/>
              <w:jc w:val="both"/>
              <w:rPr>
                <w:iCs/>
                <w:color w:val="000000" w:themeColor="text1"/>
                <w:sz w:val="26"/>
                <w:szCs w:val="26"/>
              </w:rPr>
            </w:pPr>
          </w:p>
          <w:p w14:paraId="698F07F9" w14:textId="4F741CDE" w:rsidR="00F852D9" w:rsidRDefault="00C30EFC" w:rsidP="00C30EFC">
            <w:pPr>
              <w:spacing w:after="0" w:line="240" w:lineRule="auto"/>
              <w:jc w:val="both"/>
              <w:rPr>
                <w:iCs/>
                <w:color w:val="000000" w:themeColor="text1"/>
                <w:sz w:val="26"/>
                <w:szCs w:val="26"/>
              </w:rPr>
            </w:pPr>
            <w:r>
              <w:rPr>
                <w:iCs/>
                <w:color w:val="000000" w:themeColor="text1"/>
                <w:sz w:val="26"/>
                <w:szCs w:val="26"/>
              </w:rPr>
              <w:lastRenderedPageBreak/>
              <w:t>Riêng t</w:t>
            </w:r>
            <w:r w:rsidRPr="00C30EFC">
              <w:rPr>
                <w:iCs/>
                <w:color w:val="000000" w:themeColor="text1"/>
                <w:sz w:val="26"/>
                <w:szCs w:val="26"/>
              </w:rPr>
              <w:t>rong tháng 9</w:t>
            </w:r>
            <w:r>
              <w:rPr>
                <w:iCs/>
                <w:color w:val="000000" w:themeColor="text1"/>
                <w:sz w:val="26"/>
                <w:szCs w:val="26"/>
              </w:rPr>
              <w:t>/2025</w:t>
            </w:r>
            <w:r w:rsidRPr="00C30EFC">
              <w:rPr>
                <w:iCs/>
                <w:color w:val="000000" w:themeColor="text1"/>
                <w:sz w:val="26"/>
                <w:szCs w:val="26"/>
              </w:rPr>
              <w:t>, lượng tiền gửi của khách hàng cá nhân vào hệ thống ngân hàng đạt 7,832 triệu tỷ đồng, tăng 84.000 tỷ đồng so với tháng 7, tăng 10,86% so với cuối năm 2024.</w:t>
            </w:r>
            <w:r w:rsidR="00A60C56">
              <w:rPr>
                <w:iCs/>
                <w:color w:val="000000" w:themeColor="text1"/>
                <w:sz w:val="26"/>
                <w:szCs w:val="26"/>
              </w:rPr>
              <w:t xml:space="preserve"> </w:t>
            </w:r>
            <w:r>
              <w:rPr>
                <w:iCs/>
                <w:color w:val="000000" w:themeColor="text1"/>
                <w:sz w:val="26"/>
                <w:szCs w:val="26"/>
              </w:rPr>
              <w:t>T</w:t>
            </w:r>
            <w:r w:rsidRPr="00C30EFC">
              <w:rPr>
                <w:iCs/>
                <w:color w:val="000000" w:themeColor="text1"/>
                <w:sz w:val="26"/>
                <w:szCs w:val="26"/>
              </w:rPr>
              <w:t>ừ đầu năm đến nay, lượng tiền gửi của khách hàng cá nhân vào hệ thống ngân hàng đạt 767.000 tỷ đồng.</w:t>
            </w:r>
          </w:p>
          <w:p w14:paraId="60DE0E77" w14:textId="12576384" w:rsidR="00C30EFC" w:rsidRDefault="00C30EFC" w:rsidP="00C30EFC">
            <w:pPr>
              <w:spacing w:after="0" w:line="240" w:lineRule="auto"/>
              <w:jc w:val="both"/>
              <w:rPr>
                <w:iCs/>
                <w:color w:val="000000" w:themeColor="text1"/>
                <w:sz w:val="26"/>
                <w:szCs w:val="26"/>
              </w:rPr>
            </w:pPr>
          </w:p>
          <w:p w14:paraId="3D9172F4" w14:textId="518C7535" w:rsidR="00C30EFC" w:rsidRPr="00F852D9" w:rsidRDefault="00C30EFC" w:rsidP="00C30EFC">
            <w:pPr>
              <w:spacing w:after="0" w:line="240" w:lineRule="auto"/>
              <w:jc w:val="both"/>
              <w:rPr>
                <w:iCs/>
                <w:color w:val="000000" w:themeColor="text1"/>
                <w:sz w:val="26"/>
                <w:szCs w:val="26"/>
              </w:rPr>
            </w:pPr>
            <w:r>
              <w:rPr>
                <w:iCs/>
                <w:color w:val="000000" w:themeColor="text1"/>
                <w:sz w:val="26"/>
                <w:szCs w:val="26"/>
              </w:rPr>
              <w:t xml:space="preserve">Đặc biệt, trong tháng 9/2025, </w:t>
            </w:r>
            <w:r w:rsidRPr="00C30EFC">
              <w:rPr>
                <w:iCs/>
                <w:color w:val="000000" w:themeColor="text1"/>
                <w:sz w:val="26"/>
                <w:szCs w:val="26"/>
              </w:rPr>
              <w:t>lượng tiền gửi của khách hàng doanh nghiệp tại các ngân hàng tăng vượt trội</w:t>
            </w:r>
            <w:r>
              <w:rPr>
                <w:iCs/>
                <w:color w:val="000000" w:themeColor="text1"/>
                <w:sz w:val="26"/>
                <w:szCs w:val="26"/>
              </w:rPr>
              <w:t xml:space="preserve">, </w:t>
            </w:r>
            <w:r w:rsidRPr="00C30EFC">
              <w:rPr>
                <w:iCs/>
                <w:color w:val="000000" w:themeColor="text1"/>
                <w:sz w:val="26"/>
                <w:szCs w:val="26"/>
              </w:rPr>
              <w:t>đạt 8,35 triệu tỷ đồng, tăng thêm 374.000 tỷ đồng so với con số cuố</w:t>
            </w:r>
            <w:r>
              <w:rPr>
                <w:iCs/>
                <w:color w:val="000000" w:themeColor="text1"/>
                <w:sz w:val="26"/>
                <w:szCs w:val="26"/>
              </w:rPr>
              <w:t>i tháng 7 (</w:t>
            </w:r>
            <w:r w:rsidR="006A3621" w:rsidRPr="00C30EFC">
              <w:rPr>
                <w:iCs/>
                <w:color w:val="000000" w:themeColor="text1"/>
                <w:sz w:val="26"/>
                <w:szCs w:val="26"/>
              </w:rPr>
              <w:t>tăng lên 8,91%, tăng mạnh so với con số 4,04% hồi cuối tháng 7</w:t>
            </w:r>
            <w:r w:rsidR="006A3621">
              <w:rPr>
                <w:iCs/>
                <w:color w:val="000000" w:themeColor="text1"/>
                <w:sz w:val="26"/>
                <w:szCs w:val="26"/>
              </w:rPr>
              <w:t xml:space="preserve">; </w:t>
            </w:r>
            <w:r>
              <w:rPr>
                <w:iCs/>
                <w:color w:val="000000" w:themeColor="text1"/>
                <w:sz w:val="26"/>
                <w:szCs w:val="26"/>
              </w:rPr>
              <w:t>tháng 7 tiền gửi doanh nghiệp sụt giảm so với tháng 6)</w:t>
            </w:r>
            <w:r w:rsidRPr="00C30EFC">
              <w:rPr>
                <w:iCs/>
                <w:color w:val="000000" w:themeColor="text1"/>
                <w:sz w:val="26"/>
                <w:szCs w:val="26"/>
              </w:rPr>
              <w:t>.</w:t>
            </w:r>
            <w:r w:rsidR="006A3621">
              <w:rPr>
                <w:iCs/>
                <w:color w:val="000000" w:themeColor="text1"/>
                <w:sz w:val="26"/>
                <w:szCs w:val="26"/>
              </w:rPr>
              <w:t xml:space="preserve"> </w:t>
            </w:r>
            <w:r w:rsidRPr="00C30EFC">
              <w:rPr>
                <w:iCs/>
                <w:color w:val="000000" w:themeColor="text1"/>
                <w:sz w:val="26"/>
                <w:szCs w:val="26"/>
              </w:rPr>
              <w:t>Lượng tiền gửi của tổ chức kinh tế trong tháng 9 đã vượt tiền gửi cá nhân 518.000 tỷ đồng.</w:t>
            </w:r>
          </w:p>
          <w:p w14:paraId="2F31D943" w14:textId="77777777" w:rsidR="00F852D9" w:rsidRPr="00F852D9" w:rsidRDefault="00F852D9" w:rsidP="00F852D9">
            <w:pPr>
              <w:spacing w:after="0" w:line="240" w:lineRule="auto"/>
              <w:jc w:val="both"/>
              <w:rPr>
                <w:iCs/>
                <w:color w:val="000000" w:themeColor="text1"/>
                <w:sz w:val="26"/>
                <w:szCs w:val="26"/>
              </w:rPr>
            </w:pPr>
          </w:p>
          <w:p w14:paraId="376B0D41" w14:textId="503329BF" w:rsidR="00F852D9" w:rsidRPr="0001231A" w:rsidRDefault="000F1510" w:rsidP="00076BBC">
            <w:pPr>
              <w:spacing w:after="0" w:line="240" w:lineRule="auto"/>
              <w:jc w:val="both"/>
              <w:rPr>
                <w:i/>
                <w:iCs/>
                <w:color w:val="000000" w:themeColor="text1"/>
                <w:sz w:val="20"/>
                <w:szCs w:val="26"/>
              </w:rPr>
            </w:pPr>
            <w:r>
              <w:rPr>
                <w:iCs/>
                <w:color w:val="000000" w:themeColor="text1"/>
                <w:sz w:val="26"/>
                <w:szCs w:val="26"/>
              </w:rPr>
              <w:t>D</w:t>
            </w:r>
            <w:r w:rsidRPr="00F852D9">
              <w:rPr>
                <w:iCs/>
                <w:color w:val="000000" w:themeColor="text1"/>
                <w:sz w:val="26"/>
                <w:szCs w:val="26"/>
              </w:rPr>
              <w:t xml:space="preserve">ù </w:t>
            </w:r>
            <w:r>
              <w:rPr>
                <w:iCs/>
                <w:color w:val="000000" w:themeColor="text1"/>
                <w:sz w:val="26"/>
                <w:szCs w:val="26"/>
              </w:rPr>
              <w:t xml:space="preserve">mặt bằng </w:t>
            </w:r>
            <w:r w:rsidRPr="00F852D9">
              <w:rPr>
                <w:iCs/>
                <w:color w:val="000000" w:themeColor="text1"/>
                <w:sz w:val="26"/>
                <w:szCs w:val="26"/>
              </w:rPr>
              <w:t xml:space="preserve">lãi suất </w:t>
            </w:r>
            <w:r>
              <w:rPr>
                <w:iCs/>
                <w:color w:val="000000" w:themeColor="text1"/>
                <w:sz w:val="26"/>
                <w:szCs w:val="26"/>
              </w:rPr>
              <w:t xml:space="preserve">huy động </w:t>
            </w:r>
            <w:r w:rsidRPr="00F852D9">
              <w:rPr>
                <w:iCs/>
                <w:color w:val="000000" w:themeColor="text1"/>
                <w:sz w:val="26"/>
                <w:szCs w:val="26"/>
              </w:rPr>
              <w:t xml:space="preserve">thấp </w:t>
            </w:r>
            <w:r>
              <w:rPr>
                <w:iCs/>
                <w:color w:val="000000" w:themeColor="text1"/>
                <w:sz w:val="26"/>
                <w:szCs w:val="26"/>
              </w:rPr>
              <w:t>nhưng t</w:t>
            </w:r>
            <w:r w:rsidR="00F852D9" w:rsidRPr="00F852D9">
              <w:rPr>
                <w:iCs/>
                <w:color w:val="000000" w:themeColor="text1"/>
                <w:sz w:val="26"/>
                <w:szCs w:val="26"/>
              </w:rPr>
              <w:t xml:space="preserve">iền gửi tiết kiệm </w:t>
            </w:r>
            <w:r w:rsidR="00E03BDC">
              <w:rPr>
                <w:iCs/>
                <w:color w:val="000000" w:themeColor="text1"/>
                <w:sz w:val="26"/>
                <w:szCs w:val="26"/>
              </w:rPr>
              <w:t xml:space="preserve">vẫn </w:t>
            </w:r>
            <w:r w:rsidR="00F852D9" w:rsidRPr="00F852D9">
              <w:rPr>
                <w:iCs/>
                <w:color w:val="000000" w:themeColor="text1"/>
                <w:sz w:val="26"/>
                <w:szCs w:val="26"/>
              </w:rPr>
              <w:t>tăng mạnh</w:t>
            </w:r>
            <w:r w:rsidR="00E03BDC">
              <w:rPr>
                <w:iCs/>
                <w:color w:val="000000" w:themeColor="text1"/>
                <w:sz w:val="26"/>
                <w:szCs w:val="26"/>
              </w:rPr>
              <w:t xml:space="preserve"> cho thấy </w:t>
            </w:r>
            <w:r w:rsidR="00E03BDC" w:rsidRPr="00F852D9">
              <w:rPr>
                <w:iCs/>
                <w:color w:val="000000" w:themeColor="text1"/>
                <w:sz w:val="26"/>
                <w:szCs w:val="26"/>
              </w:rPr>
              <w:t>sức hấp dẫn của kênh gửi tiết kiệm</w:t>
            </w:r>
            <w:r w:rsidR="00E03BDC">
              <w:rPr>
                <w:iCs/>
                <w:color w:val="000000" w:themeColor="text1"/>
                <w:sz w:val="26"/>
                <w:szCs w:val="26"/>
              </w:rPr>
              <w:t>, đồng thời cũng</w:t>
            </w:r>
            <w:r w:rsidR="00F852D9" w:rsidRPr="00F852D9">
              <w:rPr>
                <w:iCs/>
                <w:color w:val="000000" w:themeColor="text1"/>
                <w:sz w:val="26"/>
                <w:szCs w:val="26"/>
              </w:rPr>
              <w:t xml:space="preserve"> phản ánh tâm lý thận trọng, </w:t>
            </w:r>
            <w:r>
              <w:rPr>
                <w:iCs/>
                <w:color w:val="000000" w:themeColor="text1"/>
                <w:sz w:val="26"/>
                <w:szCs w:val="26"/>
              </w:rPr>
              <w:t>đề phòng nhiều rủi ro</w:t>
            </w:r>
            <w:r w:rsidR="00F852D9" w:rsidRPr="00F852D9">
              <w:rPr>
                <w:iCs/>
                <w:color w:val="000000" w:themeColor="text1"/>
                <w:sz w:val="26"/>
                <w:szCs w:val="26"/>
              </w:rPr>
              <w:t xml:space="preserve"> tài chính của </w:t>
            </w:r>
            <w:r>
              <w:rPr>
                <w:iCs/>
                <w:color w:val="000000" w:themeColor="text1"/>
                <w:sz w:val="26"/>
                <w:szCs w:val="26"/>
              </w:rPr>
              <w:t>người gửi tiền</w:t>
            </w:r>
            <w:r w:rsidR="00F852D9" w:rsidRPr="00F852D9">
              <w:rPr>
                <w:iCs/>
                <w:color w:val="000000" w:themeColor="text1"/>
                <w:sz w:val="26"/>
                <w:szCs w:val="26"/>
              </w:rPr>
              <w:t xml:space="preserve"> trong bối cảnh thị trường </w:t>
            </w:r>
            <w:r>
              <w:rPr>
                <w:iCs/>
                <w:color w:val="000000" w:themeColor="text1"/>
                <w:sz w:val="26"/>
                <w:szCs w:val="26"/>
              </w:rPr>
              <w:t>vẫn có những</w:t>
            </w:r>
            <w:r w:rsidR="00F852D9" w:rsidRPr="00F852D9">
              <w:rPr>
                <w:iCs/>
                <w:color w:val="000000" w:themeColor="text1"/>
                <w:sz w:val="26"/>
                <w:szCs w:val="26"/>
              </w:rPr>
              <w:t xml:space="preserve"> kênh đầu tư thay thế hấp dẫn</w:t>
            </w:r>
            <w:r>
              <w:rPr>
                <w:iCs/>
                <w:color w:val="000000" w:themeColor="text1"/>
                <w:sz w:val="26"/>
                <w:szCs w:val="26"/>
              </w:rPr>
              <w:t xml:space="preserve"> nhưng đầy biến động</w:t>
            </w:r>
            <w:r w:rsidR="00076BBC">
              <w:rPr>
                <w:iCs/>
                <w:color w:val="000000" w:themeColor="text1"/>
                <w:sz w:val="26"/>
                <w:szCs w:val="26"/>
              </w:rPr>
              <w:t>. G</w:t>
            </w:r>
            <w:r>
              <w:rPr>
                <w:iCs/>
                <w:color w:val="000000" w:themeColor="text1"/>
                <w:sz w:val="26"/>
                <w:szCs w:val="26"/>
              </w:rPr>
              <w:t xml:space="preserve">ửi tiền vào </w:t>
            </w:r>
            <w:r w:rsidR="00F852D9" w:rsidRPr="00F852D9">
              <w:rPr>
                <w:iCs/>
                <w:color w:val="000000" w:themeColor="text1"/>
                <w:sz w:val="26"/>
                <w:szCs w:val="26"/>
              </w:rPr>
              <w:t>ngân hàng vẫn là lựa chọn ưu tiên nhờ tính thanh khoản cao và độ an toàn tuyệt đối.</w:t>
            </w:r>
          </w:p>
        </w:tc>
      </w:tr>
      <w:tr w:rsidR="007365CD" w:rsidRPr="005830B6" w14:paraId="5EF389B8" w14:textId="77777777" w:rsidTr="000F518E">
        <w:trPr>
          <w:trHeight w:val="190"/>
        </w:trPr>
        <w:tc>
          <w:tcPr>
            <w:tcW w:w="4965" w:type="dxa"/>
            <w:shd w:val="clear" w:color="auto" w:fill="auto"/>
          </w:tcPr>
          <w:p w14:paraId="7448F119" w14:textId="77777777" w:rsidR="007365CD" w:rsidRDefault="007365CD" w:rsidP="006827EE">
            <w:pPr>
              <w:pStyle w:val="NormalWeb"/>
              <w:shd w:val="clear" w:color="auto" w:fill="FFFFFF"/>
              <w:spacing w:before="0" w:beforeAutospacing="0" w:after="0" w:afterAutospacing="0"/>
              <w:jc w:val="both"/>
              <w:rPr>
                <w:b/>
                <w:iCs/>
                <w:color w:val="000000" w:themeColor="text1"/>
                <w:sz w:val="26"/>
                <w:szCs w:val="26"/>
              </w:rPr>
            </w:pPr>
          </w:p>
        </w:tc>
        <w:tc>
          <w:tcPr>
            <w:tcW w:w="6381" w:type="dxa"/>
            <w:shd w:val="clear" w:color="auto" w:fill="auto"/>
          </w:tcPr>
          <w:p w14:paraId="2D56331C" w14:textId="6C0D71F8" w:rsidR="007365CD" w:rsidRPr="0091045B" w:rsidRDefault="0091045B" w:rsidP="0091045B">
            <w:pPr>
              <w:spacing w:after="0" w:line="240" w:lineRule="auto"/>
              <w:jc w:val="right"/>
              <w:rPr>
                <w:i/>
                <w:iCs/>
                <w:color w:val="000000" w:themeColor="text1"/>
                <w:sz w:val="26"/>
                <w:szCs w:val="26"/>
              </w:rPr>
            </w:pPr>
            <w:r w:rsidRPr="0091045B">
              <w:rPr>
                <w:i/>
                <w:iCs/>
                <w:color w:val="000000" w:themeColor="text1"/>
                <w:sz w:val="26"/>
                <w:szCs w:val="26"/>
              </w:rPr>
              <w:t>Nguồn: NHNN VN</w:t>
            </w:r>
            <w:r w:rsidR="00AF62B8">
              <w:rPr>
                <w:i/>
                <w:iCs/>
                <w:color w:val="000000" w:themeColor="text1"/>
                <w:sz w:val="26"/>
                <w:szCs w:val="26"/>
              </w:rPr>
              <w:t>,</w:t>
            </w:r>
            <w:r w:rsidR="00EF02F7">
              <w:rPr>
                <w:i/>
                <w:iCs/>
                <w:color w:val="000000" w:themeColor="text1"/>
                <w:sz w:val="26"/>
                <w:szCs w:val="26"/>
              </w:rPr>
              <w:t xml:space="preserve"> và tổng hợp</w:t>
            </w:r>
          </w:p>
        </w:tc>
      </w:tr>
      <w:tr w:rsidR="00707F98" w:rsidRPr="005830B6" w14:paraId="08D39FB1" w14:textId="77777777" w:rsidTr="000F518E">
        <w:trPr>
          <w:trHeight w:val="190"/>
        </w:trPr>
        <w:tc>
          <w:tcPr>
            <w:tcW w:w="4965" w:type="dxa"/>
            <w:shd w:val="clear" w:color="auto" w:fill="auto"/>
          </w:tcPr>
          <w:p w14:paraId="2A94FF2D" w14:textId="77777777" w:rsidR="00707F98" w:rsidRDefault="00707F98" w:rsidP="006827EE">
            <w:pPr>
              <w:pStyle w:val="NormalWeb"/>
              <w:shd w:val="clear" w:color="auto" w:fill="FFFFFF"/>
              <w:spacing w:before="0" w:beforeAutospacing="0" w:after="0" w:afterAutospacing="0"/>
              <w:jc w:val="both"/>
              <w:rPr>
                <w:b/>
                <w:iCs/>
                <w:color w:val="000000" w:themeColor="text1"/>
                <w:sz w:val="26"/>
                <w:szCs w:val="26"/>
              </w:rPr>
            </w:pPr>
          </w:p>
        </w:tc>
        <w:tc>
          <w:tcPr>
            <w:tcW w:w="6381" w:type="dxa"/>
            <w:shd w:val="clear" w:color="auto" w:fill="auto"/>
          </w:tcPr>
          <w:p w14:paraId="310E3352" w14:textId="77777777" w:rsidR="00707F98" w:rsidRPr="0091045B" w:rsidRDefault="00707F98" w:rsidP="0091045B">
            <w:pPr>
              <w:spacing w:after="0" w:line="240" w:lineRule="auto"/>
              <w:jc w:val="right"/>
              <w:rPr>
                <w:i/>
                <w:iCs/>
                <w:color w:val="000000" w:themeColor="text1"/>
                <w:sz w:val="26"/>
                <w:szCs w:val="26"/>
              </w:rPr>
            </w:pPr>
          </w:p>
        </w:tc>
      </w:tr>
      <w:tr w:rsidR="00B57995" w:rsidRPr="005830B6" w14:paraId="289E5F0E" w14:textId="77777777" w:rsidTr="000F518E">
        <w:trPr>
          <w:trHeight w:val="190"/>
        </w:trPr>
        <w:tc>
          <w:tcPr>
            <w:tcW w:w="4965" w:type="dxa"/>
            <w:shd w:val="clear" w:color="auto" w:fill="auto"/>
          </w:tcPr>
          <w:p w14:paraId="0DEACB67" w14:textId="3F5B02BE" w:rsidR="0077355B" w:rsidRPr="003C0800" w:rsidRDefault="00DD6D11" w:rsidP="0077355B">
            <w:pPr>
              <w:pStyle w:val="NormalWeb"/>
              <w:shd w:val="clear" w:color="auto" w:fill="FFFFFF"/>
              <w:spacing w:before="0" w:beforeAutospacing="0" w:after="0" w:afterAutospacing="0"/>
              <w:jc w:val="both"/>
              <w:rPr>
                <w:iCs/>
                <w:color w:val="000000" w:themeColor="text1"/>
                <w:sz w:val="26"/>
                <w:szCs w:val="26"/>
              </w:rPr>
            </w:pPr>
            <w:r>
              <w:rPr>
                <w:b/>
                <w:iCs/>
                <w:color w:val="000000" w:themeColor="text1"/>
                <w:sz w:val="26"/>
                <w:szCs w:val="26"/>
                <w:lang w:val="vi-VN"/>
              </w:rPr>
              <w:t>Tăng trưởng tín dụng</w:t>
            </w:r>
            <w:r w:rsidR="00450038">
              <w:rPr>
                <w:b/>
                <w:iCs/>
                <w:color w:val="000000" w:themeColor="text1"/>
                <w:sz w:val="26"/>
                <w:szCs w:val="26"/>
              </w:rPr>
              <w:t>:</w:t>
            </w:r>
            <w:r>
              <w:rPr>
                <w:b/>
                <w:iCs/>
                <w:color w:val="000000" w:themeColor="text1"/>
                <w:sz w:val="26"/>
                <w:szCs w:val="26"/>
                <w:lang w:val="vi-VN"/>
              </w:rPr>
              <w:t xml:space="preserve"> </w:t>
            </w:r>
            <w:r w:rsidR="003C0800">
              <w:rPr>
                <w:b/>
                <w:iCs/>
                <w:color w:val="000000" w:themeColor="text1"/>
                <w:sz w:val="26"/>
                <w:szCs w:val="26"/>
              </w:rPr>
              <w:t>Hết quý III, nhiều ngân hàng đạt mức tăng trưởng 15-22%</w:t>
            </w:r>
          </w:p>
          <w:p w14:paraId="6E3400B3" w14:textId="77777777" w:rsidR="00EA1D28" w:rsidRDefault="00EA1D28" w:rsidP="00086B24">
            <w:pPr>
              <w:pStyle w:val="NormalWeb"/>
              <w:spacing w:before="0" w:beforeAutospacing="0" w:after="0" w:afterAutospacing="0"/>
              <w:jc w:val="both"/>
              <w:rPr>
                <w:iCs/>
                <w:color w:val="000000" w:themeColor="text1"/>
                <w:sz w:val="26"/>
                <w:szCs w:val="26"/>
              </w:rPr>
            </w:pPr>
          </w:p>
          <w:p w14:paraId="52BEBC6B" w14:textId="2BC32567" w:rsidR="00DA400C" w:rsidRDefault="00F702BD" w:rsidP="00086B24">
            <w:pPr>
              <w:pStyle w:val="NormalWeb"/>
              <w:spacing w:before="0" w:beforeAutospacing="0" w:after="0" w:afterAutospacing="0"/>
              <w:jc w:val="both"/>
              <w:rPr>
                <w:i/>
                <w:iCs/>
                <w:color w:val="000000" w:themeColor="text1"/>
                <w:sz w:val="26"/>
                <w:szCs w:val="26"/>
              </w:rPr>
            </w:pPr>
            <w:r>
              <w:rPr>
                <w:i/>
                <w:iCs/>
                <w:color w:val="000000" w:themeColor="text1"/>
                <w:sz w:val="26"/>
                <w:szCs w:val="26"/>
              </w:rPr>
              <w:t>Theo số liệu NHNN, trong tháng 10/2025, l</w:t>
            </w:r>
            <w:r w:rsidR="00DA400C" w:rsidRPr="00E02CFE">
              <w:rPr>
                <w:i/>
                <w:iCs/>
                <w:color w:val="000000" w:themeColor="text1"/>
                <w:sz w:val="26"/>
                <w:szCs w:val="26"/>
              </w:rPr>
              <w:t>ãi suất cho vay bình quân của các ngân hàng thương mại tăng nhẹ 0,1% so với tháng trước</w:t>
            </w:r>
            <w:r>
              <w:rPr>
                <w:i/>
                <w:iCs/>
                <w:color w:val="000000" w:themeColor="text1"/>
                <w:sz w:val="26"/>
                <w:szCs w:val="26"/>
              </w:rPr>
              <w:t xml:space="preserve"> (6,5 -9,0% so với 6,5-8,9%)</w:t>
            </w:r>
            <w:r w:rsidR="00DA400C" w:rsidRPr="00E02CFE">
              <w:rPr>
                <w:i/>
                <w:iCs/>
                <w:color w:val="000000" w:themeColor="text1"/>
                <w:sz w:val="26"/>
                <w:szCs w:val="26"/>
              </w:rPr>
              <w:t>.</w:t>
            </w:r>
          </w:p>
          <w:p w14:paraId="65E2BF2B" w14:textId="0F57718C" w:rsidR="00F25444" w:rsidRPr="00F25444" w:rsidRDefault="00F25444" w:rsidP="00F25444">
            <w:pPr>
              <w:pStyle w:val="NormalWeb"/>
              <w:spacing w:after="0"/>
              <w:jc w:val="both"/>
              <w:rPr>
                <w:i/>
                <w:iCs/>
                <w:color w:val="000000" w:themeColor="text1"/>
                <w:sz w:val="26"/>
                <w:szCs w:val="26"/>
              </w:rPr>
            </w:pPr>
            <w:r>
              <w:rPr>
                <w:i/>
                <w:iCs/>
                <w:color w:val="000000" w:themeColor="text1"/>
                <w:sz w:val="26"/>
                <w:szCs w:val="26"/>
              </w:rPr>
              <w:t xml:space="preserve">Theo Báo cáo </w:t>
            </w:r>
            <w:r w:rsidRPr="00F25444">
              <w:rPr>
                <w:i/>
                <w:iCs/>
                <w:color w:val="000000" w:themeColor="text1"/>
                <w:sz w:val="26"/>
                <w:szCs w:val="26"/>
              </w:rPr>
              <w:t>tài chính quý III</w:t>
            </w:r>
            <w:r>
              <w:rPr>
                <w:i/>
                <w:iCs/>
                <w:color w:val="000000" w:themeColor="text1"/>
                <w:sz w:val="26"/>
                <w:szCs w:val="26"/>
              </w:rPr>
              <w:t>/2025</w:t>
            </w:r>
            <w:r w:rsidRPr="00F25444">
              <w:rPr>
                <w:i/>
                <w:iCs/>
                <w:color w:val="000000" w:themeColor="text1"/>
                <w:sz w:val="26"/>
                <w:szCs w:val="26"/>
              </w:rPr>
              <w:t xml:space="preserve"> của 27 ngân hàng niêm yết</w:t>
            </w:r>
            <w:r>
              <w:rPr>
                <w:i/>
                <w:iCs/>
                <w:color w:val="000000" w:themeColor="text1"/>
                <w:sz w:val="26"/>
                <w:szCs w:val="26"/>
              </w:rPr>
              <w:t>, tín dụng</w:t>
            </w:r>
            <w:r w:rsidRPr="00F25444">
              <w:rPr>
                <w:i/>
                <w:iCs/>
                <w:color w:val="000000" w:themeColor="text1"/>
                <w:sz w:val="26"/>
                <w:szCs w:val="26"/>
              </w:rPr>
              <w:t xml:space="preserve"> tăng trưởng đồng loạt</w:t>
            </w:r>
            <w:r>
              <w:rPr>
                <w:i/>
                <w:iCs/>
                <w:color w:val="000000" w:themeColor="text1"/>
                <w:sz w:val="26"/>
                <w:szCs w:val="26"/>
              </w:rPr>
              <w:t xml:space="preserve"> ở các ngân hàng</w:t>
            </w:r>
            <w:r w:rsidRPr="00F25444">
              <w:rPr>
                <w:i/>
                <w:iCs/>
                <w:color w:val="000000" w:themeColor="text1"/>
                <w:sz w:val="26"/>
                <w:szCs w:val="26"/>
              </w:rPr>
              <w:t>. Trong nhóm Big 4, BIDV tiếp tục dẫn đầu với dư nợ hơn 2,23 triệu tỷ đồng (tăng 8,8%); VietinBank tăng 15,6% (đạt gần 1,99 triệu tỷ đồng) và Vietcombank tăng 12,5% (đạt 1,63 triệu tỷ đồng).</w:t>
            </w:r>
            <w:r>
              <w:rPr>
                <w:i/>
                <w:iCs/>
                <w:color w:val="000000" w:themeColor="text1"/>
                <w:sz w:val="26"/>
                <w:szCs w:val="26"/>
              </w:rPr>
              <w:t xml:space="preserve"> </w:t>
            </w:r>
          </w:p>
          <w:p w14:paraId="2FC5274A" w14:textId="42D5B5D4" w:rsidR="00315EBF" w:rsidRPr="00E02CFE" w:rsidRDefault="00F25444" w:rsidP="00F25444">
            <w:pPr>
              <w:pStyle w:val="NormalWeb"/>
              <w:spacing w:after="0"/>
              <w:jc w:val="both"/>
              <w:rPr>
                <w:i/>
                <w:iCs/>
                <w:color w:val="000000" w:themeColor="text1"/>
                <w:sz w:val="26"/>
                <w:szCs w:val="26"/>
              </w:rPr>
            </w:pPr>
            <w:r w:rsidRPr="00F25444">
              <w:rPr>
                <w:i/>
                <w:iCs/>
                <w:color w:val="000000" w:themeColor="text1"/>
                <w:sz w:val="26"/>
                <w:szCs w:val="26"/>
              </w:rPr>
              <w:t xml:space="preserve">Ở khối ngân hàng tư nhân, MB dẫn đầu về cho vay khách hàng với mức tăng gần 20%, đạt 931.500 tỷ đồng. Techcombank tăng 21,4% nhờ </w:t>
            </w:r>
            <w:r>
              <w:rPr>
                <w:i/>
                <w:iCs/>
                <w:color w:val="000000" w:themeColor="text1"/>
                <w:sz w:val="26"/>
                <w:szCs w:val="26"/>
              </w:rPr>
              <w:t>tập trung vào</w:t>
            </w:r>
            <w:r w:rsidRPr="00F25444">
              <w:rPr>
                <w:i/>
                <w:iCs/>
                <w:color w:val="000000" w:themeColor="text1"/>
                <w:sz w:val="26"/>
                <w:szCs w:val="26"/>
              </w:rPr>
              <w:t xml:space="preserve"> khách hàng doanh nghiệp. </w:t>
            </w:r>
            <w:r w:rsidR="00F15DB2">
              <w:rPr>
                <w:i/>
                <w:iCs/>
                <w:color w:val="000000" w:themeColor="text1"/>
                <w:sz w:val="26"/>
                <w:szCs w:val="26"/>
              </w:rPr>
              <w:t xml:space="preserve">Một số ngân hàng khác như </w:t>
            </w:r>
            <w:r w:rsidRPr="00F25444">
              <w:rPr>
                <w:i/>
                <w:iCs/>
                <w:color w:val="000000" w:themeColor="text1"/>
                <w:sz w:val="26"/>
                <w:szCs w:val="26"/>
              </w:rPr>
              <w:t>HDBank, VPBank, ACB và VIB</w:t>
            </w:r>
            <w:r w:rsidR="00526850">
              <w:rPr>
                <w:i/>
                <w:iCs/>
                <w:color w:val="000000" w:themeColor="text1"/>
                <w:sz w:val="26"/>
                <w:szCs w:val="26"/>
              </w:rPr>
              <w:t>…</w:t>
            </w:r>
            <w:r w:rsidRPr="00F25444">
              <w:rPr>
                <w:i/>
                <w:iCs/>
                <w:color w:val="000000" w:themeColor="text1"/>
                <w:sz w:val="26"/>
                <w:szCs w:val="26"/>
              </w:rPr>
              <w:t xml:space="preserve"> đều ghi nhận mức tăng trưởng ấn tượng từ 15% đến trên 22%.</w:t>
            </w:r>
          </w:p>
        </w:tc>
        <w:tc>
          <w:tcPr>
            <w:tcW w:w="6381" w:type="dxa"/>
            <w:shd w:val="clear" w:color="auto" w:fill="auto"/>
          </w:tcPr>
          <w:p w14:paraId="6989C365" w14:textId="22086551" w:rsidR="00086CD2" w:rsidRDefault="00086CD2" w:rsidP="00086B24">
            <w:pPr>
              <w:spacing w:after="0" w:line="240" w:lineRule="auto"/>
              <w:jc w:val="center"/>
              <w:rPr>
                <w:iCs/>
                <w:color w:val="000000" w:themeColor="text1"/>
                <w:sz w:val="26"/>
                <w:szCs w:val="26"/>
              </w:rPr>
            </w:pPr>
            <w:r>
              <w:rPr>
                <w:noProof/>
              </w:rPr>
              <w:drawing>
                <wp:inline distT="0" distB="0" distL="0" distR="0" wp14:anchorId="3723A32D" wp14:editId="4B973A25">
                  <wp:extent cx="3786505" cy="3019246"/>
                  <wp:effectExtent l="0" t="0" r="4445"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65C4F9F" w14:textId="77777777" w:rsidR="00F25444" w:rsidRDefault="00F25444" w:rsidP="00E4758C">
            <w:pPr>
              <w:spacing w:after="0" w:line="240" w:lineRule="auto"/>
              <w:jc w:val="both"/>
              <w:rPr>
                <w:iCs/>
                <w:color w:val="000000" w:themeColor="text1"/>
                <w:sz w:val="26"/>
                <w:szCs w:val="26"/>
              </w:rPr>
            </w:pPr>
            <w:r w:rsidRPr="00316EC9">
              <w:rPr>
                <w:iCs/>
                <w:color w:val="000000" w:themeColor="text1"/>
                <w:sz w:val="26"/>
                <w:szCs w:val="26"/>
              </w:rPr>
              <w:t xml:space="preserve">Xét về mức độ tập trung, đến tháng </w:t>
            </w:r>
            <w:r w:rsidR="00ED5550">
              <w:rPr>
                <w:iCs/>
                <w:color w:val="000000" w:themeColor="text1"/>
                <w:sz w:val="26"/>
                <w:szCs w:val="26"/>
              </w:rPr>
              <w:t>10</w:t>
            </w:r>
            <w:r w:rsidRPr="00316EC9">
              <w:rPr>
                <w:iCs/>
                <w:color w:val="000000" w:themeColor="text1"/>
                <w:sz w:val="26"/>
                <w:szCs w:val="26"/>
              </w:rPr>
              <w:t xml:space="preserve">/2025, </w:t>
            </w:r>
            <w:r w:rsidR="00316EC9" w:rsidRPr="00316EC9">
              <w:rPr>
                <w:iCs/>
                <w:color w:val="000000" w:themeColor="text1"/>
                <w:sz w:val="26"/>
                <w:szCs w:val="26"/>
              </w:rPr>
              <w:t>so vớ</w:t>
            </w:r>
            <w:r w:rsidR="00E4758C">
              <w:rPr>
                <w:iCs/>
                <w:color w:val="000000" w:themeColor="text1"/>
                <w:sz w:val="26"/>
                <w:szCs w:val="26"/>
              </w:rPr>
              <w:t xml:space="preserve">i tháng </w:t>
            </w:r>
            <w:r w:rsidR="00316EC9">
              <w:rPr>
                <w:iCs/>
                <w:color w:val="000000" w:themeColor="text1"/>
                <w:sz w:val="26"/>
                <w:szCs w:val="26"/>
              </w:rPr>
              <w:t xml:space="preserve"> </w:t>
            </w:r>
            <w:r w:rsidR="00ED5550">
              <w:rPr>
                <w:iCs/>
                <w:color w:val="000000" w:themeColor="text1"/>
                <w:sz w:val="26"/>
                <w:szCs w:val="26"/>
              </w:rPr>
              <w:t>9</w:t>
            </w:r>
            <w:r w:rsidR="00316EC9">
              <w:rPr>
                <w:iCs/>
                <w:color w:val="000000" w:themeColor="text1"/>
                <w:sz w:val="26"/>
                <w:szCs w:val="26"/>
              </w:rPr>
              <w:t xml:space="preserve"> trước đó,</w:t>
            </w:r>
            <w:r w:rsidR="00316EC9" w:rsidRPr="00316EC9">
              <w:rPr>
                <w:iCs/>
                <w:color w:val="000000" w:themeColor="text1"/>
                <w:sz w:val="26"/>
                <w:szCs w:val="26"/>
              </w:rPr>
              <w:t xml:space="preserve"> </w:t>
            </w:r>
            <w:r w:rsidRPr="00316EC9">
              <w:rPr>
                <w:iCs/>
                <w:color w:val="000000" w:themeColor="text1"/>
                <w:sz w:val="26"/>
                <w:szCs w:val="26"/>
              </w:rPr>
              <w:t>vốn ngân hàng đang dồn mạnh vào các lĩnh vực như Bất động sản – Xây dựng (</w:t>
            </w:r>
            <w:r w:rsidR="00316EC9">
              <w:rPr>
                <w:iCs/>
                <w:color w:val="000000" w:themeColor="text1"/>
                <w:sz w:val="26"/>
                <w:szCs w:val="26"/>
              </w:rPr>
              <w:t xml:space="preserve">tỷ trọng </w:t>
            </w:r>
            <w:r w:rsidRPr="00316EC9">
              <w:rPr>
                <w:iCs/>
                <w:color w:val="000000" w:themeColor="text1"/>
                <w:sz w:val="26"/>
                <w:szCs w:val="26"/>
              </w:rPr>
              <w:t>10,62%, tăng hơn 3 điểm%), Công nghiệp (</w:t>
            </w:r>
            <w:r w:rsidR="00316EC9">
              <w:rPr>
                <w:iCs/>
                <w:color w:val="000000" w:themeColor="text1"/>
                <w:sz w:val="26"/>
                <w:szCs w:val="26"/>
              </w:rPr>
              <w:t xml:space="preserve">9,9%; </w:t>
            </w:r>
            <w:r w:rsidRPr="00316EC9">
              <w:rPr>
                <w:iCs/>
                <w:color w:val="000000" w:themeColor="text1"/>
                <w:sz w:val="26"/>
                <w:szCs w:val="26"/>
              </w:rPr>
              <w:t>tăng gần 2 điểm%)</w:t>
            </w:r>
            <w:r w:rsidR="00316EC9" w:rsidRPr="00316EC9">
              <w:rPr>
                <w:iCs/>
                <w:color w:val="000000" w:themeColor="text1"/>
                <w:sz w:val="26"/>
                <w:szCs w:val="26"/>
              </w:rPr>
              <w:t xml:space="preserve">, trong khi vào </w:t>
            </w:r>
            <w:r w:rsidR="007462B7">
              <w:rPr>
                <w:iCs/>
                <w:color w:val="000000" w:themeColor="text1"/>
                <w:sz w:val="26"/>
                <w:szCs w:val="26"/>
              </w:rPr>
              <w:t>một số lĩnh vực khác tỷ trọng vẫn tăng khá</w:t>
            </w:r>
            <w:r w:rsidR="007462B7" w:rsidRPr="00316EC9">
              <w:rPr>
                <w:iCs/>
                <w:color w:val="000000" w:themeColor="text1"/>
                <w:sz w:val="26"/>
                <w:szCs w:val="26"/>
              </w:rPr>
              <w:t xml:space="preserve"> </w:t>
            </w:r>
            <w:r w:rsidR="007462B7">
              <w:rPr>
                <w:iCs/>
                <w:color w:val="000000" w:themeColor="text1"/>
                <w:sz w:val="26"/>
                <w:szCs w:val="26"/>
              </w:rPr>
              <w:t xml:space="preserve">nhưng không tăng nhiều so với thời gian trước như </w:t>
            </w:r>
            <w:r w:rsidRPr="00316EC9">
              <w:rPr>
                <w:iCs/>
                <w:color w:val="000000" w:themeColor="text1"/>
                <w:sz w:val="26"/>
                <w:szCs w:val="26"/>
              </w:rPr>
              <w:t>Vận tải và viễn thông</w:t>
            </w:r>
            <w:r w:rsidR="007462B7">
              <w:rPr>
                <w:iCs/>
                <w:color w:val="000000" w:themeColor="text1"/>
                <w:sz w:val="26"/>
                <w:szCs w:val="26"/>
              </w:rPr>
              <w:t xml:space="preserve"> </w:t>
            </w:r>
            <w:r w:rsidRPr="00316EC9">
              <w:rPr>
                <w:iCs/>
                <w:color w:val="000000" w:themeColor="text1"/>
                <w:sz w:val="26"/>
                <w:szCs w:val="26"/>
              </w:rPr>
              <w:t>(</w:t>
            </w:r>
            <w:r w:rsidR="00316EC9" w:rsidRPr="00316EC9">
              <w:rPr>
                <w:iCs/>
                <w:color w:val="000000" w:themeColor="text1"/>
                <w:sz w:val="26"/>
                <w:szCs w:val="26"/>
              </w:rPr>
              <w:t xml:space="preserve">chiếm tỷ trọng </w:t>
            </w:r>
            <w:r w:rsidRPr="00316EC9">
              <w:rPr>
                <w:iCs/>
                <w:color w:val="000000" w:themeColor="text1"/>
                <w:sz w:val="26"/>
                <w:szCs w:val="26"/>
              </w:rPr>
              <w:t>15,86%</w:t>
            </w:r>
            <w:r w:rsidR="00316EC9" w:rsidRPr="00316EC9">
              <w:rPr>
                <w:iCs/>
                <w:color w:val="000000" w:themeColor="text1"/>
                <w:sz w:val="26"/>
                <w:szCs w:val="26"/>
              </w:rPr>
              <w:t xml:space="preserve"> nhưng</w:t>
            </w:r>
            <w:r w:rsidRPr="00316EC9">
              <w:rPr>
                <w:iCs/>
                <w:color w:val="000000" w:themeColor="text1"/>
                <w:sz w:val="26"/>
                <w:szCs w:val="26"/>
              </w:rPr>
              <w:t xml:space="preserve"> </w:t>
            </w:r>
            <w:r w:rsidR="00316EC9" w:rsidRPr="00316EC9">
              <w:rPr>
                <w:iCs/>
                <w:color w:val="000000" w:themeColor="text1"/>
                <w:sz w:val="26"/>
                <w:szCs w:val="26"/>
              </w:rPr>
              <w:t xml:space="preserve">chỉ </w:t>
            </w:r>
            <w:r w:rsidRPr="00316EC9">
              <w:rPr>
                <w:iCs/>
                <w:color w:val="000000" w:themeColor="text1"/>
                <w:sz w:val="26"/>
                <w:szCs w:val="26"/>
              </w:rPr>
              <w:t>tăng 0,65 điểm</w:t>
            </w:r>
            <w:r w:rsidR="00F702BD">
              <w:rPr>
                <w:iCs/>
                <w:color w:val="000000" w:themeColor="text1"/>
                <w:sz w:val="26"/>
                <w:szCs w:val="26"/>
              </w:rPr>
              <w:t xml:space="preserve"> </w:t>
            </w:r>
            <w:r w:rsidRPr="00316EC9">
              <w:rPr>
                <w:iCs/>
                <w:color w:val="000000" w:themeColor="text1"/>
                <w:sz w:val="26"/>
                <w:szCs w:val="26"/>
              </w:rPr>
              <w:t>%)</w:t>
            </w:r>
            <w:r w:rsidR="00316EC9" w:rsidRPr="00316EC9">
              <w:rPr>
                <w:iCs/>
                <w:color w:val="000000" w:themeColor="text1"/>
                <w:sz w:val="26"/>
                <w:szCs w:val="26"/>
              </w:rPr>
              <w:t xml:space="preserve"> và  thương mại tỷ trọng 8,11% nhưng chỉ tăng 0,63</w:t>
            </w:r>
            <w:r w:rsidR="002551FC">
              <w:rPr>
                <w:iCs/>
                <w:color w:val="000000" w:themeColor="text1"/>
                <w:sz w:val="26"/>
                <w:szCs w:val="26"/>
              </w:rPr>
              <w:t xml:space="preserve"> điểm</w:t>
            </w:r>
            <w:r w:rsidR="00F702BD">
              <w:rPr>
                <w:iCs/>
                <w:color w:val="000000" w:themeColor="text1"/>
                <w:sz w:val="26"/>
                <w:szCs w:val="26"/>
              </w:rPr>
              <w:t xml:space="preserve"> </w:t>
            </w:r>
            <w:r w:rsidR="00316EC9" w:rsidRPr="00316EC9">
              <w:rPr>
                <w:iCs/>
                <w:color w:val="000000" w:themeColor="text1"/>
                <w:sz w:val="26"/>
                <w:szCs w:val="26"/>
              </w:rPr>
              <w:t>%</w:t>
            </w:r>
            <w:r w:rsidR="007462B7">
              <w:rPr>
                <w:iCs/>
                <w:color w:val="000000" w:themeColor="text1"/>
                <w:sz w:val="26"/>
                <w:szCs w:val="26"/>
              </w:rPr>
              <w:t>...</w:t>
            </w:r>
          </w:p>
          <w:p w14:paraId="4DE9AC83" w14:textId="77777777" w:rsidR="00E4758C" w:rsidRDefault="00E4758C" w:rsidP="00E4758C">
            <w:pPr>
              <w:spacing w:after="0" w:line="240" w:lineRule="auto"/>
              <w:jc w:val="both"/>
              <w:rPr>
                <w:iCs/>
                <w:color w:val="000000" w:themeColor="text1"/>
                <w:sz w:val="26"/>
                <w:szCs w:val="26"/>
              </w:rPr>
            </w:pPr>
          </w:p>
          <w:p w14:paraId="398118BA" w14:textId="4046B2FD" w:rsidR="00E4758C" w:rsidRPr="00316EC9" w:rsidRDefault="00E4758C" w:rsidP="00A60C56">
            <w:pPr>
              <w:spacing w:after="0" w:line="240" w:lineRule="auto"/>
              <w:jc w:val="both"/>
              <w:rPr>
                <w:iCs/>
                <w:color w:val="000000" w:themeColor="text1"/>
                <w:sz w:val="26"/>
                <w:szCs w:val="26"/>
              </w:rPr>
            </w:pPr>
            <w:r>
              <w:rPr>
                <w:iCs/>
                <w:color w:val="000000" w:themeColor="text1"/>
                <w:sz w:val="26"/>
                <w:szCs w:val="26"/>
              </w:rPr>
              <w:t>Tăng trưởng tín dụng 10 tháng đầu năm ước đạt trên 15%</w:t>
            </w:r>
            <w:r w:rsidR="00955B6C">
              <w:rPr>
                <w:iCs/>
                <w:color w:val="000000" w:themeColor="text1"/>
                <w:sz w:val="26"/>
                <w:szCs w:val="26"/>
              </w:rPr>
              <w:t>, dự báo cả năm 19-20%.</w:t>
            </w:r>
          </w:p>
        </w:tc>
      </w:tr>
      <w:tr w:rsidR="00B57995" w:rsidRPr="005830B6" w14:paraId="3A2FCD42" w14:textId="77777777" w:rsidTr="000F518E">
        <w:trPr>
          <w:trHeight w:val="190"/>
        </w:trPr>
        <w:tc>
          <w:tcPr>
            <w:tcW w:w="4965" w:type="dxa"/>
            <w:shd w:val="clear" w:color="auto" w:fill="auto"/>
          </w:tcPr>
          <w:p w14:paraId="26D3C146" w14:textId="77777777" w:rsidR="00B57995" w:rsidRPr="00B57995" w:rsidRDefault="00B57995" w:rsidP="00B57995">
            <w:pPr>
              <w:pStyle w:val="NormalWeb"/>
              <w:shd w:val="clear" w:color="auto" w:fill="FFFFFF"/>
              <w:spacing w:before="0" w:beforeAutospacing="0" w:after="0" w:afterAutospacing="0"/>
              <w:jc w:val="both"/>
              <w:rPr>
                <w:iCs/>
                <w:color w:val="000000" w:themeColor="text1"/>
                <w:sz w:val="26"/>
                <w:szCs w:val="26"/>
              </w:rPr>
            </w:pPr>
          </w:p>
        </w:tc>
        <w:tc>
          <w:tcPr>
            <w:tcW w:w="6381" w:type="dxa"/>
            <w:shd w:val="clear" w:color="auto" w:fill="auto"/>
          </w:tcPr>
          <w:p w14:paraId="24AA73F9" w14:textId="21FDE50C" w:rsidR="00B57995" w:rsidRPr="00B57995" w:rsidRDefault="006F78CA" w:rsidP="0077355B">
            <w:pPr>
              <w:spacing w:after="0" w:line="240" w:lineRule="auto"/>
              <w:jc w:val="right"/>
              <w:rPr>
                <w:i/>
                <w:iCs/>
                <w:color w:val="000000" w:themeColor="text1"/>
                <w:sz w:val="26"/>
                <w:szCs w:val="26"/>
              </w:rPr>
            </w:pPr>
            <w:r>
              <w:rPr>
                <w:i/>
                <w:iCs/>
                <w:color w:val="000000" w:themeColor="text1"/>
                <w:sz w:val="26"/>
                <w:szCs w:val="26"/>
              </w:rPr>
              <w:t>Nguồn:</w:t>
            </w:r>
            <w:r w:rsidR="00086CD2">
              <w:rPr>
                <w:i/>
                <w:iCs/>
                <w:color w:val="000000" w:themeColor="text1"/>
                <w:sz w:val="26"/>
                <w:szCs w:val="26"/>
              </w:rPr>
              <w:t xml:space="preserve"> NHNN và tổng hợp</w:t>
            </w:r>
            <w:r w:rsidR="00857A91">
              <w:rPr>
                <w:i/>
                <w:iCs/>
                <w:color w:val="000000" w:themeColor="text1"/>
                <w:sz w:val="26"/>
                <w:szCs w:val="26"/>
              </w:rPr>
              <w:t xml:space="preserve"> các ngân hàng thương mại</w:t>
            </w:r>
            <w:r>
              <w:rPr>
                <w:i/>
                <w:iCs/>
                <w:color w:val="000000" w:themeColor="text1"/>
                <w:sz w:val="26"/>
                <w:szCs w:val="26"/>
              </w:rPr>
              <w:t xml:space="preserve"> </w:t>
            </w:r>
          </w:p>
        </w:tc>
      </w:tr>
      <w:tr w:rsidR="001837A8" w:rsidRPr="005830B6" w14:paraId="3FDBD937" w14:textId="77777777" w:rsidTr="000F518E">
        <w:trPr>
          <w:trHeight w:val="190"/>
        </w:trPr>
        <w:tc>
          <w:tcPr>
            <w:tcW w:w="4965" w:type="dxa"/>
            <w:shd w:val="clear" w:color="auto" w:fill="auto"/>
          </w:tcPr>
          <w:p w14:paraId="321ECE93" w14:textId="6AF2EDE7" w:rsidR="001837A8" w:rsidRPr="001837A8" w:rsidRDefault="00F24442" w:rsidP="00902F03">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lastRenderedPageBreak/>
              <w:t>NIM</w:t>
            </w:r>
            <w:r w:rsidR="001837A8" w:rsidRPr="001837A8">
              <w:rPr>
                <w:b/>
                <w:iCs/>
                <w:color w:val="000000" w:themeColor="text1"/>
                <w:sz w:val="26"/>
                <w:szCs w:val="26"/>
              </w:rPr>
              <w:t xml:space="preserve"> ngân hàng </w:t>
            </w:r>
            <w:r>
              <w:rPr>
                <w:b/>
                <w:iCs/>
                <w:color w:val="000000" w:themeColor="text1"/>
                <w:sz w:val="26"/>
                <w:szCs w:val="26"/>
              </w:rPr>
              <w:t>chịu áp lực cuối năm</w:t>
            </w:r>
          </w:p>
          <w:p w14:paraId="3AFA3491" w14:textId="77777777" w:rsidR="001837A8" w:rsidRDefault="001837A8" w:rsidP="00902F03">
            <w:pPr>
              <w:pStyle w:val="NormalWeb"/>
              <w:shd w:val="clear" w:color="auto" w:fill="FFFFFF"/>
              <w:spacing w:before="0" w:beforeAutospacing="0" w:after="0" w:afterAutospacing="0"/>
              <w:jc w:val="both"/>
              <w:rPr>
                <w:iCs/>
                <w:color w:val="000000" w:themeColor="text1"/>
                <w:sz w:val="26"/>
                <w:szCs w:val="26"/>
              </w:rPr>
            </w:pPr>
          </w:p>
          <w:p w14:paraId="32BEEF84" w14:textId="4F99139A" w:rsidR="009D5602" w:rsidRDefault="001F0123" w:rsidP="00902F03">
            <w:pPr>
              <w:pStyle w:val="NormalWeb"/>
              <w:shd w:val="clear" w:color="auto" w:fill="FFFFFF"/>
              <w:spacing w:before="0" w:beforeAutospacing="0" w:after="0" w:afterAutospacing="0"/>
              <w:jc w:val="both"/>
              <w:rPr>
                <w:i/>
                <w:color w:val="000000"/>
                <w:sz w:val="26"/>
                <w:szCs w:val="26"/>
                <w:shd w:val="clear" w:color="auto" w:fill="FFFFFF"/>
              </w:rPr>
            </w:pPr>
            <w:r>
              <w:rPr>
                <w:i/>
                <w:color w:val="000000"/>
                <w:sz w:val="26"/>
                <w:szCs w:val="26"/>
                <w:shd w:val="clear" w:color="auto" w:fill="FFFFFF"/>
              </w:rPr>
              <w:t xml:space="preserve">Trong quý III/2025, </w:t>
            </w:r>
            <w:r w:rsidR="00F24442">
              <w:rPr>
                <w:i/>
                <w:color w:val="000000"/>
                <w:sz w:val="26"/>
                <w:szCs w:val="26"/>
                <w:shd w:val="clear" w:color="auto" w:fill="FFFFFF"/>
              </w:rPr>
              <w:t>biên lãi ròng (</w:t>
            </w:r>
            <w:r w:rsidR="009D5602" w:rsidRPr="004F73F0">
              <w:rPr>
                <w:i/>
                <w:color w:val="000000"/>
                <w:sz w:val="26"/>
                <w:szCs w:val="26"/>
                <w:shd w:val="clear" w:color="auto" w:fill="FFFFFF"/>
              </w:rPr>
              <w:t>NIM</w:t>
            </w:r>
            <w:r w:rsidR="00F24442">
              <w:rPr>
                <w:i/>
                <w:color w:val="000000"/>
                <w:sz w:val="26"/>
                <w:szCs w:val="26"/>
                <w:shd w:val="clear" w:color="auto" w:fill="FFFFFF"/>
              </w:rPr>
              <w:t>)</w:t>
            </w:r>
            <w:r w:rsidR="009D5602" w:rsidRPr="004F73F0">
              <w:rPr>
                <w:i/>
                <w:color w:val="000000"/>
                <w:sz w:val="26"/>
                <w:szCs w:val="26"/>
                <w:shd w:val="clear" w:color="auto" w:fill="FFFFFF"/>
              </w:rPr>
              <w:t xml:space="preserve"> bình quân của 27 ngân hàng chỉ đạt 3%, giảm 0,1 điểm </w:t>
            </w:r>
            <w:r w:rsidR="008051B1">
              <w:rPr>
                <w:i/>
                <w:color w:val="000000"/>
                <w:sz w:val="26"/>
                <w:szCs w:val="26"/>
                <w:shd w:val="clear" w:color="auto" w:fill="FFFFFF"/>
              </w:rPr>
              <w:t>%</w:t>
            </w:r>
            <w:r w:rsidR="00902F03">
              <w:rPr>
                <w:i/>
                <w:color w:val="000000"/>
                <w:sz w:val="26"/>
                <w:szCs w:val="26"/>
                <w:shd w:val="clear" w:color="auto" w:fill="FFFFFF"/>
              </w:rPr>
              <w:t xml:space="preserve"> so với quý II và 0,3 điểm % </w:t>
            </w:r>
            <w:r w:rsidR="009D5602" w:rsidRPr="004F73F0">
              <w:rPr>
                <w:i/>
                <w:color w:val="000000"/>
                <w:sz w:val="26"/>
                <w:szCs w:val="26"/>
                <w:shd w:val="clear" w:color="auto" w:fill="FFFFFF"/>
              </w:rPr>
              <w:t>so với cùng kỳ, mức thấp nhất kể từ quý IV/2018.</w:t>
            </w:r>
          </w:p>
          <w:p w14:paraId="2F1C87E7" w14:textId="77777777" w:rsidR="00662247" w:rsidRDefault="00662247" w:rsidP="00902F03">
            <w:pPr>
              <w:pStyle w:val="NormalWeb"/>
              <w:shd w:val="clear" w:color="auto" w:fill="FFFFFF"/>
              <w:spacing w:before="0" w:beforeAutospacing="0" w:after="0" w:afterAutospacing="0"/>
              <w:jc w:val="both"/>
              <w:rPr>
                <w:i/>
                <w:color w:val="000000"/>
                <w:sz w:val="26"/>
                <w:szCs w:val="26"/>
                <w:shd w:val="clear" w:color="auto" w:fill="FFFFFF"/>
              </w:rPr>
            </w:pPr>
          </w:p>
          <w:p w14:paraId="49079BD9" w14:textId="1EDD92F2" w:rsidR="00662247" w:rsidRDefault="00662247" w:rsidP="00662247">
            <w:pPr>
              <w:pStyle w:val="NormalWeb"/>
              <w:shd w:val="clear" w:color="auto" w:fill="FFFFFF"/>
              <w:spacing w:before="0" w:beforeAutospacing="0" w:after="0" w:afterAutospacing="0"/>
              <w:jc w:val="center"/>
              <w:rPr>
                <w:b/>
                <w:color w:val="000000"/>
                <w:sz w:val="26"/>
                <w:szCs w:val="26"/>
                <w:shd w:val="clear" w:color="auto" w:fill="FFFFFF"/>
              </w:rPr>
            </w:pPr>
            <w:r w:rsidRPr="00662247">
              <w:rPr>
                <w:b/>
                <w:color w:val="000000"/>
                <w:sz w:val="26"/>
                <w:szCs w:val="26"/>
                <w:shd w:val="clear" w:color="auto" w:fill="FFFFFF"/>
              </w:rPr>
              <w:t>NIM toàn ngành QIII/2025 giảm thấp</w:t>
            </w:r>
          </w:p>
          <w:p w14:paraId="355B0549" w14:textId="77777777" w:rsidR="00662247" w:rsidRPr="00662247" w:rsidRDefault="00662247" w:rsidP="00662247">
            <w:pPr>
              <w:pStyle w:val="NormalWeb"/>
              <w:shd w:val="clear" w:color="auto" w:fill="FFFFFF"/>
              <w:spacing w:before="0" w:beforeAutospacing="0" w:after="0" w:afterAutospacing="0"/>
              <w:jc w:val="center"/>
              <w:rPr>
                <w:b/>
                <w:color w:val="000000"/>
                <w:sz w:val="26"/>
                <w:szCs w:val="26"/>
                <w:shd w:val="clear" w:color="auto" w:fill="FFFFFF"/>
              </w:rPr>
            </w:pPr>
          </w:p>
          <w:p w14:paraId="5F03D384" w14:textId="09D71A6D" w:rsidR="00902F03" w:rsidRPr="00662247" w:rsidRDefault="00662247" w:rsidP="00662247">
            <w:pPr>
              <w:pStyle w:val="NormalWeb"/>
              <w:shd w:val="clear" w:color="auto" w:fill="FFFFFF"/>
              <w:spacing w:before="0" w:beforeAutospacing="0" w:after="0" w:afterAutospacing="0"/>
              <w:ind w:left="-96"/>
              <w:jc w:val="center"/>
              <w:rPr>
                <w:iCs/>
                <w:color w:val="000000" w:themeColor="text1"/>
                <w:sz w:val="26"/>
                <w:szCs w:val="26"/>
              </w:rPr>
            </w:pPr>
            <w:r w:rsidRPr="00662247">
              <w:rPr>
                <w:iCs/>
                <w:color w:val="000000" w:themeColor="text1"/>
                <w:sz w:val="26"/>
                <w:szCs w:val="26"/>
              </w:rPr>
              <w:drawing>
                <wp:inline distT="0" distB="0" distL="0" distR="0" wp14:anchorId="1C1D6E57" wp14:editId="19CE6786">
                  <wp:extent cx="2949619" cy="1390650"/>
                  <wp:effectExtent l="114300" t="114300" r="117475" b="1524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50991" cy="13912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FE4083" w14:textId="43423BFB" w:rsidR="00076DE6" w:rsidRPr="00076DE6" w:rsidRDefault="00037646" w:rsidP="00902F03">
            <w:pPr>
              <w:pStyle w:val="NormalWeb"/>
              <w:shd w:val="clear" w:color="auto" w:fill="FFFFFF"/>
              <w:spacing w:before="0" w:beforeAutospacing="0" w:after="0" w:afterAutospacing="0"/>
              <w:jc w:val="both"/>
              <w:rPr>
                <w:i/>
                <w:iCs/>
                <w:color w:val="000000" w:themeColor="text1"/>
                <w:sz w:val="26"/>
                <w:szCs w:val="26"/>
              </w:rPr>
            </w:pPr>
            <w:r>
              <w:rPr>
                <w:i/>
                <w:iCs/>
                <w:color w:val="000000" w:themeColor="text1"/>
                <w:sz w:val="26"/>
                <w:szCs w:val="26"/>
              </w:rPr>
              <w:t>NIM ngành N</w:t>
            </w:r>
            <w:r w:rsidR="00076DE6" w:rsidRPr="00076DE6">
              <w:rPr>
                <w:i/>
                <w:iCs/>
                <w:color w:val="000000" w:themeColor="text1"/>
                <w:sz w:val="26"/>
                <w:szCs w:val="26"/>
              </w:rPr>
              <w:t>gân hàng đang ở vùng thấp nhất trong nhiều năm do chi phí vốn tăng mạnh và áp lực hỗ trợ nền kinh tế. Tuy nhiên, sự chủ động tái cấu trúc nguồn vốn, kiểm soát chi phí, chuyển dịch sang mảng bán lẻ, tín chấp và lợi thế từ đầu tư công có thể tạo nền tảng cho NIM phục hồi từ năm 2026.</w:t>
            </w:r>
          </w:p>
          <w:p w14:paraId="7A129780" w14:textId="77777777" w:rsidR="00902F03" w:rsidRDefault="00902F03" w:rsidP="00902F03">
            <w:pPr>
              <w:pStyle w:val="NormalWeb"/>
              <w:shd w:val="clear" w:color="auto" w:fill="FFFFFF"/>
              <w:spacing w:before="0" w:beforeAutospacing="0" w:after="0" w:afterAutospacing="0"/>
              <w:jc w:val="both"/>
              <w:rPr>
                <w:i/>
                <w:iCs/>
                <w:color w:val="000000" w:themeColor="text1"/>
                <w:sz w:val="26"/>
                <w:szCs w:val="26"/>
              </w:rPr>
            </w:pPr>
          </w:p>
          <w:p w14:paraId="57F07893" w14:textId="6449B0DA" w:rsidR="00076DE6" w:rsidRPr="004F73F0" w:rsidRDefault="00076DE6" w:rsidP="00902F03">
            <w:pPr>
              <w:pStyle w:val="NormalWeb"/>
              <w:shd w:val="clear" w:color="auto" w:fill="FFFFFF"/>
              <w:spacing w:before="0" w:beforeAutospacing="0" w:after="0" w:afterAutospacing="0"/>
              <w:jc w:val="both"/>
              <w:rPr>
                <w:i/>
                <w:iCs/>
                <w:color w:val="000000" w:themeColor="text1"/>
                <w:sz w:val="26"/>
                <w:szCs w:val="26"/>
              </w:rPr>
            </w:pPr>
            <w:r w:rsidRPr="00076DE6">
              <w:rPr>
                <w:i/>
                <w:iCs/>
                <w:color w:val="000000" w:themeColor="text1"/>
                <w:sz w:val="26"/>
                <w:szCs w:val="26"/>
              </w:rPr>
              <w:t>Trong bối cảnh thách thức hiện tại, những ngân hàng có nền vốn rẻ, CASA cao, hệ sinh thái số mạnh cùng khả năng đa dạng hóa nguồn thu sẽ tiếp tục duy trì lợi thế cạnh tranh và khả năng chống chịu tốt hơn trước biến động thị trường.</w:t>
            </w:r>
          </w:p>
        </w:tc>
        <w:tc>
          <w:tcPr>
            <w:tcW w:w="6381" w:type="dxa"/>
            <w:shd w:val="clear" w:color="auto" w:fill="auto"/>
          </w:tcPr>
          <w:p w14:paraId="7E66B0AA" w14:textId="67DD2CC0" w:rsidR="00802ED8" w:rsidRDefault="00802ED8" w:rsidP="00902F03">
            <w:pPr>
              <w:spacing w:after="0" w:line="240" w:lineRule="auto"/>
              <w:jc w:val="both"/>
              <w:rPr>
                <w:iCs/>
                <w:color w:val="000000" w:themeColor="text1"/>
                <w:sz w:val="26"/>
                <w:szCs w:val="26"/>
              </w:rPr>
            </w:pPr>
            <w:r>
              <w:rPr>
                <w:iCs/>
                <w:color w:val="000000" w:themeColor="text1"/>
                <w:sz w:val="26"/>
                <w:szCs w:val="26"/>
              </w:rPr>
              <w:t xml:space="preserve">Trong </w:t>
            </w:r>
            <w:r w:rsidRPr="00802ED8">
              <w:rPr>
                <w:iCs/>
                <w:color w:val="000000" w:themeColor="text1"/>
                <w:sz w:val="26"/>
                <w:szCs w:val="26"/>
              </w:rPr>
              <w:t>bối cảnh tín dụng tăng cao lại đặt áp lực lên huy động vốn. Tính đến quý III, huy động chỉ tăng 11,4%, thấp hơn đáng kể so với tín dụng. Khoảng cách giữa tăng trưởng huy độ</w:t>
            </w:r>
            <w:r>
              <w:rPr>
                <w:iCs/>
                <w:color w:val="000000" w:themeColor="text1"/>
                <w:sz w:val="26"/>
                <w:szCs w:val="26"/>
              </w:rPr>
              <w:t>ng – tín dụ</w:t>
            </w:r>
            <w:r w:rsidRPr="00802ED8">
              <w:rPr>
                <w:iCs/>
                <w:color w:val="000000" w:themeColor="text1"/>
                <w:sz w:val="26"/>
                <w:szCs w:val="26"/>
              </w:rPr>
              <w:t>ng âm trở lại ở mức 3,1 điểm %, tạo sức ép lên thanh khoản hệ thống. Bên cạnh đó, tỷ lệ CASA toàn ngành cũng giảm còn 21,9% do tác động tâm lý của hộ kinh doanh trước các quy định mới về hóa đơn điện tử và biến động dòng tiền ra khỏi hệ thống ngân hàng khi giá vàng, USD và tài sản số tăng mạnh</w:t>
            </w:r>
            <w:r w:rsidR="00F24442">
              <w:rPr>
                <w:iCs/>
                <w:color w:val="000000" w:themeColor="text1"/>
                <w:sz w:val="26"/>
                <w:szCs w:val="26"/>
              </w:rPr>
              <w:t>…</w:t>
            </w:r>
          </w:p>
          <w:p w14:paraId="43E9EC6E" w14:textId="77777777" w:rsidR="00F24442" w:rsidRDefault="00F24442" w:rsidP="00902F03">
            <w:pPr>
              <w:spacing w:after="0" w:line="240" w:lineRule="auto"/>
              <w:jc w:val="both"/>
              <w:rPr>
                <w:iCs/>
                <w:color w:val="000000" w:themeColor="text1"/>
                <w:sz w:val="26"/>
                <w:szCs w:val="26"/>
              </w:rPr>
            </w:pPr>
          </w:p>
          <w:p w14:paraId="7C41EEC8" w14:textId="387355B0" w:rsidR="00076DE6" w:rsidRDefault="00F24442" w:rsidP="00902F03">
            <w:pPr>
              <w:spacing w:after="0" w:line="240" w:lineRule="auto"/>
              <w:jc w:val="both"/>
              <w:rPr>
                <w:iCs/>
                <w:color w:val="000000" w:themeColor="text1"/>
                <w:sz w:val="26"/>
                <w:szCs w:val="26"/>
              </w:rPr>
            </w:pPr>
            <w:r>
              <w:rPr>
                <w:iCs/>
                <w:color w:val="000000" w:themeColor="text1"/>
                <w:sz w:val="26"/>
                <w:szCs w:val="26"/>
              </w:rPr>
              <w:t>H</w:t>
            </w:r>
            <w:r w:rsidR="00823ED1" w:rsidRPr="00823ED1">
              <w:rPr>
                <w:iCs/>
                <w:color w:val="000000" w:themeColor="text1"/>
                <w:sz w:val="26"/>
                <w:szCs w:val="26"/>
              </w:rPr>
              <w:t xml:space="preserve">uy động </w:t>
            </w:r>
            <w:r>
              <w:rPr>
                <w:iCs/>
                <w:color w:val="000000" w:themeColor="text1"/>
                <w:sz w:val="26"/>
                <w:szCs w:val="26"/>
              </w:rPr>
              <w:t xml:space="preserve">vốn tăng </w:t>
            </w:r>
            <w:r w:rsidR="00823ED1" w:rsidRPr="00823ED1">
              <w:rPr>
                <w:iCs/>
                <w:color w:val="000000" w:themeColor="text1"/>
                <w:sz w:val="26"/>
                <w:szCs w:val="26"/>
              </w:rPr>
              <w:t xml:space="preserve">chậm và chi phí vốn tăng đã tác động trực tiếp đến biên lãi thuần (NIM). </w:t>
            </w:r>
            <w:r>
              <w:rPr>
                <w:iCs/>
                <w:color w:val="000000" w:themeColor="text1"/>
                <w:sz w:val="26"/>
                <w:szCs w:val="26"/>
              </w:rPr>
              <w:t>Trong q</w:t>
            </w:r>
            <w:r w:rsidR="00823ED1" w:rsidRPr="00823ED1">
              <w:rPr>
                <w:iCs/>
                <w:color w:val="000000" w:themeColor="text1"/>
                <w:sz w:val="26"/>
                <w:szCs w:val="26"/>
              </w:rPr>
              <w:t>uý III</w:t>
            </w:r>
            <w:r>
              <w:rPr>
                <w:iCs/>
                <w:color w:val="000000" w:themeColor="text1"/>
                <w:sz w:val="26"/>
                <w:szCs w:val="26"/>
              </w:rPr>
              <w:t>/2025</w:t>
            </w:r>
            <w:r w:rsidR="00823ED1" w:rsidRPr="00823ED1">
              <w:rPr>
                <w:iCs/>
                <w:color w:val="000000" w:themeColor="text1"/>
                <w:sz w:val="26"/>
                <w:szCs w:val="26"/>
              </w:rPr>
              <w:t>, NIM toàn ngành giảm 0,1 điểm % xuống 3,0%</w:t>
            </w:r>
            <w:r>
              <w:rPr>
                <w:iCs/>
                <w:color w:val="000000" w:themeColor="text1"/>
                <w:sz w:val="26"/>
                <w:szCs w:val="26"/>
              </w:rPr>
              <w:t xml:space="preserve"> -</w:t>
            </w:r>
            <w:r w:rsidR="00823ED1" w:rsidRPr="00823ED1">
              <w:rPr>
                <w:iCs/>
                <w:color w:val="000000" w:themeColor="text1"/>
                <w:sz w:val="26"/>
                <w:szCs w:val="26"/>
              </w:rPr>
              <w:t xml:space="preserve"> mức thấp nhất kể từ quý I/2025. Trong đó, lợi suất tài sản sinh lãi giảm 0,05 điểm % do nợ quá hạn hình thành ròng tăng, còn chi phí vốn tăng 0,05 điểm do mặt bằng lãi suất huy động nhích lên. Diễn biến trên kéo NIM bình quân 4 quý gần nhất giảm 0,35 điểm % xuống 3,15% - đây là mức thấp nhất kể từ 2018.</w:t>
            </w:r>
          </w:p>
          <w:p w14:paraId="42B82B54" w14:textId="77777777" w:rsidR="00823ED1" w:rsidRDefault="00823ED1" w:rsidP="00902F03">
            <w:pPr>
              <w:spacing w:after="0" w:line="240" w:lineRule="auto"/>
              <w:jc w:val="both"/>
              <w:rPr>
                <w:iCs/>
                <w:color w:val="000000" w:themeColor="text1"/>
                <w:sz w:val="26"/>
                <w:szCs w:val="26"/>
              </w:rPr>
            </w:pPr>
          </w:p>
          <w:p w14:paraId="47876D9A" w14:textId="5E534B02" w:rsidR="00113E89" w:rsidRPr="00113E89" w:rsidRDefault="00823ED1" w:rsidP="00113E89">
            <w:pPr>
              <w:spacing w:after="0" w:line="240" w:lineRule="auto"/>
              <w:jc w:val="both"/>
              <w:rPr>
                <w:iCs/>
                <w:color w:val="000000" w:themeColor="text1"/>
                <w:sz w:val="26"/>
                <w:szCs w:val="26"/>
              </w:rPr>
            </w:pPr>
            <w:r>
              <w:rPr>
                <w:color w:val="000000"/>
                <w:sz w:val="26"/>
                <w:szCs w:val="26"/>
                <w:shd w:val="clear" w:color="auto" w:fill="FFFFFF"/>
              </w:rPr>
              <w:t>Nhóm ngân hàng thương mại Nhà nướ</w:t>
            </w:r>
            <w:r w:rsidR="00113E89">
              <w:rPr>
                <w:color w:val="000000"/>
                <w:sz w:val="26"/>
                <w:szCs w:val="26"/>
                <w:shd w:val="clear" w:color="auto" w:fill="FFFFFF"/>
              </w:rPr>
              <w:t xml:space="preserve">c như </w:t>
            </w:r>
            <w:r>
              <w:rPr>
                <w:color w:val="000000"/>
                <w:sz w:val="26"/>
                <w:szCs w:val="26"/>
                <w:shd w:val="clear" w:color="auto" w:fill="FFFFFF"/>
              </w:rPr>
              <w:t xml:space="preserve">Vietcombank, BIDV, </w:t>
            </w:r>
            <w:r w:rsidR="00113E89">
              <w:rPr>
                <w:color w:val="000000"/>
                <w:sz w:val="26"/>
                <w:szCs w:val="26"/>
                <w:shd w:val="clear" w:color="auto" w:fill="FFFFFF"/>
              </w:rPr>
              <w:t>V</w:t>
            </w:r>
            <w:r>
              <w:rPr>
                <w:color w:val="000000"/>
                <w:sz w:val="26"/>
                <w:szCs w:val="26"/>
                <w:shd w:val="clear" w:color="auto" w:fill="FFFFFF"/>
              </w:rPr>
              <w:t xml:space="preserve">ietinBank vẫn duy trì </w:t>
            </w:r>
            <w:r w:rsidR="00113E89">
              <w:rPr>
                <w:color w:val="000000"/>
                <w:sz w:val="26"/>
                <w:szCs w:val="26"/>
                <w:shd w:val="clear" w:color="auto" w:fill="FFFFFF"/>
              </w:rPr>
              <w:t xml:space="preserve">được </w:t>
            </w:r>
            <w:r>
              <w:rPr>
                <w:color w:val="000000"/>
                <w:sz w:val="26"/>
                <w:szCs w:val="26"/>
                <w:shd w:val="clear" w:color="auto" w:fill="FFFFFF"/>
              </w:rPr>
              <w:t>NIM trong vùng từ 2% đến 2,6% do giữ mặt bằng lãi suất cho vay thấp nhằm hỗ trợ thị trường, mặc dù chi phí huy động tăng</w:t>
            </w:r>
            <w:r w:rsidR="00113E89">
              <w:rPr>
                <w:color w:val="000000"/>
                <w:sz w:val="26"/>
                <w:szCs w:val="26"/>
                <w:shd w:val="clear" w:color="auto" w:fill="FFFFFF"/>
              </w:rPr>
              <w:t xml:space="preserve"> nhanh</w:t>
            </w:r>
            <w:r>
              <w:rPr>
                <w:color w:val="000000"/>
                <w:sz w:val="26"/>
                <w:szCs w:val="26"/>
                <w:shd w:val="clear" w:color="auto" w:fill="FFFFFF"/>
              </w:rPr>
              <w:t xml:space="preserve">. </w:t>
            </w:r>
            <w:r w:rsidR="00113E89">
              <w:rPr>
                <w:color w:val="000000"/>
                <w:sz w:val="26"/>
                <w:szCs w:val="26"/>
                <w:shd w:val="clear" w:color="auto" w:fill="FFFFFF"/>
              </w:rPr>
              <w:t>Còn với</w:t>
            </w:r>
            <w:r>
              <w:rPr>
                <w:color w:val="000000"/>
                <w:sz w:val="26"/>
                <w:szCs w:val="26"/>
                <w:shd w:val="clear" w:color="auto" w:fill="FFFFFF"/>
              </w:rPr>
              <w:t xml:space="preserve"> các ngân hàng thương mại cổ phần, NIM bình quân giảm từ 3,6% xuống 3,4%, mức đáy trong nhiều năm</w:t>
            </w:r>
            <w:r w:rsidR="00113E89">
              <w:rPr>
                <w:color w:val="000000"/>
                <w:sz w:val="26"/>
                <w:szCs w:val="26"/>
                <w:shd w:val="clear" w:color="auto" w:fill="FFFFFF"/>
              </w:rPr>
              <w:t xml:space="preserve">, dù vậy vẫn có một số </w:t>
            </w:r>
            <w:r w:rsidR="00113E89" w:rsidRPr="00113E89">
              <w:rPr>
                <w:iCs/>
                <w:color w:val="000000" w:themeColor="text1"/>
                <w:sz w:val="26"/>
                <w:szCs w:val="26"/>
              </w:rPr>
              <w:t xml:space="preserve">ngân hàng tư nhân ghi nhận sự hồi phục NIM, </w:t>
            </w:r>
            <w:r w:rsidR="00113E89">
              <w:rPr>
                <w:iCs/>
                <w:color w:val="000000" w:themeColor="text1"/>
                <w:sz w:val="26"/>
                <w:szCs w:val="26"/>
              </w:rPr>
              <w:t>như</w:t>
            </w:r>
            <w:r w:rsidR="00113E89" w:rsidRPr="00113E89">
              <w:rPr>
                <w:iCs/>
                <w:color w:val="000000" w:themeColor="text1"/>
                <w:sz w:val="26"/>
                <w:szCs w:val="26"/>
              </w:rPr>
              <w:t xml:space="preserve"> Sacombank, VPBank, OCB, MB, VIB nhờ </w:t>
            </w:r>
            <w:r w:rsidR="00113E89">
              <w:rPr>
                <w:iCs/>
                <w:color w:val="000000" w:themeColor="text1"/>
                <w:sz w:val="26"/>
                <w:szCs w:val="26"/>
              </w:rPr>
              <w:t xml:space="preserve">vào việc </w:t>
            </w:r>
            <w:r w:rsidR="00113E89" w:rsidRPr="00113E89">
              <w:rPr>
                <w:iCs/>
                <w:color w:val="000000" w:themeColor="text1"/>
                <w:sz w:val="26"/>
                <w:szCs w:val="26"/>
              </w:rPr>
              <w:t>duy trì tăng trưởng tín dụng và tỷ trọng cho vay bán lẻ cao</w:t>
            </w:r>
            <w:r w:rsidR="00113E89">
              <w:rPr>
                <w:iCs/>
                <w:color w:val="000000" w:themeColor="text1"/>
                <w:sz w:val="26"/>
                <w:szCs w:val="26"/>
              </w:rPr>
              <w:t>…</w:t>
            </w:r>
          </w:p>
          <w:p w14:paraId="31848510" w14:textId="77777777" w:rsidR="00113E89" w:rsidRPr="00113E89" w:rsidRDefault="00113E89" w:rsidP="00113E89">
            <w:pPr>
              <w:spacing w:after="0" w:line="240" w:lineRule="auto"/>
              <w:jc w:val="both"/>
              <w:rPr>
                <w:iCs/>
                <w:color w:val="000000" w:themeColor="text1"/>
                <w:sz w:val="26"/>
                <w:szCs w:val="26"/>
              </w:rPr>
            </w:pPr>
          </w:p>
          <w:p w14:paraId="3F4E7499" w14:textId="506087A6" w:rsidR="00823ED1" w:rsidRPr="00F06A4B" w:rsidRDefault="00F06A4B" w:rsidP="001E23A3">
            <w:pPr>
              <w:spacing w:after="0" w:line="240" w:lineRule="auto"/>
              <w:jc w:val="both"/>
              <w:rPr>
                <w:i/>
                <w:iCs/>
                <w:color w:val="000000" w:themeColor="text1"/>
                <w:sz w:val="26"/>
                <w:szCs w:val="26"/>
              </w:rPr>
            </w:pPr>
            <w:r>
              <w:rPr>
                <w:i/>
                <w:iCs/>
                <w:color w:val="000000" w:themeColor="text1"/>
                <w:sz w:val="26"/>
                <w:szCs w:val="26"/>
              </w:rPr>
              <w:t>T</w:t>
            </w:r>
            <w:r w:rsidR="00113E89" w:rsidRPr="00F06A4B">
              <w:rPr>
                <w:i/>
                <w:iCs/>
                <w:color w:val="000000" w:themeColor="text1"/>
                <w:sz w:val="26"/>
                <w:szCs w:val="26"/>
              </w:rPr>
              <w:t>rong quý cuối năm khi nhu cầu vốn tăng theo chu kỳ và lãi suất đầu vào chưa có nhiều dư địa giảm</w:t>
            </w:r>
            <w:r>
              <w:rPr>
                <w:i/>
                <w:iCs/>
                <w:color w:val="000000" w:themeColor="text1"/>
                <w:sz w:val="26"/>
                <w:szCs w:val="26"/>
              </w:rPr>
              <w:t>, á</w:t>
            </w:r>
            <w:r w:rsidRPr="00F06A4B">
              <w:rPr>
                <w:i/>
                <w:iCs/>
                <w:color w:val="000000" w:themeColor="text1"/>
                <w:sz w:val="26"/>
                <w:szCs w:val="26"/>
              </w:rPr>
              <w:t xml:space="preserve">p lực lên NIM được dự báo </w:t>
            </w:r>
            <w:r>
              <w:rPr>
                <w:i/>
                <w:iCs/>
                <w:color w:val="000000" w:themeColor="text1"/>
                <w:sz w:val="26"/>
                <w:szCs w:val="26"/>
              </w:rPr>
              <w:t xml:space="preserve">vẫn </w:t>
            </w:r>
            <w:r w:rsidRPr="00F06A4B">
              <w:rPr>
                <w:i/>
                <w:iCs/>
                <w:color w:val="000000" w:themeColor="text1"/>
                <w:sz w:val="26"/>
                <w:szCs w:val="26"/>
              </w:rPr>
              <w:t xml:space="preserve">còn </w:t>
            </w:r>
            <w:r w:rsidR="001E23A3">
              <w:rPr>
                <w:i/>
                <w:iCs/>
                <w:color w:val="000000" w:themeColor="text1"/>
                <w:sz w:val="26"/>
                <w:szCs w:val="26"/>
              </w:rPr>
              <w:t>tiếp tục</w:t>
            </w:r>
            <w:r w:rsidR="00113E89" w:rsidRPr="00F06A4B">
              <w:rPr>
                <w:i/>
                <w:iCs/>
                <w:color w:val="000000" w:themeColor="text1"/>
                <w:sz w:val="26"/>
                <w:szCs w:val="26"/>
              </w:rPr>
              <w:t>.</w:t>
            </w:r>
          </w:p>
        </w:tc>
      </w:tr>
      <w:tr w:rsidR="001837A8" w:rsidRPr="005830B6" w14:paraId="3E7B7AE1" w14:textId="77777777" w:rsidTr="000F518E">
        <w:trPr>
          <w:trHeight w:val="190"/>
        </w:trPr>
        <w:tc>
          <w:tcPr>
            <w:tcW w:w="4965" w:type="dxa"/>
            <w:shd w:val="clear" w:color="auto" w:fill="auto"/>
          </w:tcPr>
          <w:p w14:paraId="353077B6" w14:textId="77777777" w:rsidR="001837A8" w:rsidRPr="00B57995" w:rsidRDefault="001837A8" w:rsidP="00B57995">
            <w:pPr>
              <w:pStyle w:val="NormalWeb"/>
              <w:shd w:val="clear" w:color="auto" w:fill="FFFFFF"/>
              <w:spacing w:before="0" w:beforeAutospacing="0" w:after="0" w:afterAutospacing="0"/>
              <w:jc w:val="both"/>
              <w:rPr>
                <w:iCs/>
                <w:color w:val="000000" w:themeColor="text1"/>
                <w:sz w:val="26"/>
                <w:szCs w:val="26"/>
              </w:rPr>
            </w:pPr>
          </w:p>
        </w:tc>
        <w:tc>
          <w:tcPr>
            <w:tcW w:w="6381" w:type="dxa"/>
            <w:shd w:val="clear" w:color="auto" w:fill="auto"/>
          </w:tcPr>
          <w:p w14:paraId="1F6D484D" w14:textId="1B88D95F" w:rsidR="001837A8" w:rsidRDefault="00B918C2" w:rsidP="00C9448D">
            <w:pPr>
              <w:spacing w:after="0" w:line="240" w:lineRule="auto"/>
              <w:jc w:val="right"/>
              <w:rPr>
                <w:i/>
                <w:iCs/>
                <w:color w:val="000000" w:themeColor="text1"/>
                <w:sz w:val="26"/>
                <w:szCs w:val="26"/>
              </w:rPr>
            </w:pPr>
            <w:r>
              <w:rPr>
                <w:i/>
                <w:iCs/>
                <w:color w:val="000000" w:themeColor="text1"/>
                <w:sz w:val="26"/>
                <w:szCs w:val="26"/>
              </w:rPr>
              <w:t xml:space="preserve">Nguồn: </w:t>
            </w:r>
            <w:r w:rsidRPr="004F73F0">
              <w:rPr>
                <w:i/>
                <w:color w:val="000000"/>
                <w:sz w:val="26"/>
                <w:szCs w:val="26"/>
                <w:shd w:val="clear" w:color="auto" w:fill="FFFFFF"/>
              </w:rPr>
              <w:t>FiinGroup</w:t>
            </w:r>
          </w:p>
        </w:tc>
      </w:tr>
      <w:tr w:rsidR="00D23B47" w:rsidRPr="005830B6" w14:paraId="35BCAF73" w14:textId="77777777" w:rsidTr="000F518E">
        <w:trPr>
          <w:trHeight w:val="190"/>
        </w:trPr>
        <w:tc>
          <w:tcPr>
            <w:tcW w:w="4965" w:type="dxa"/>
            <w:shd w:val="clear" w:color="auto" w:fill="auto"/>
          </w:tcPr>
          <w:p w14:paraId="30DA6CA4" w14:textId="77777777" w:rsidR="00D23B47" w:rsidRPr="00B57995" w:rsidRDefault="00D23B47" w:rsidP="00B57995">
            <w:pPr>
              <w:pStyle w:val="NormalWeb"/>
              <w:shd w:val="clear" w:color="auto" w:fill="FFFFFF"/>
              <w:spacing w:before="0" w:beforeAutospacing="0" w:after="0" w:afterAutospacing="0"/>
              <w:jc w:val="both"/>
              <w:rPr>
                <w:iCs/>
                <w:color w:val="000000" w:themeColor="text1"/>
                <w:sz w:val="26"/>
                <w:szCs w:val="26"/>
              </w:rPr>
            </w:pPr>
          </w:p>
        </w:tc>
        <w:tc>
          <w:tcPr>
            <w:tcW w:w="6381" w:type="dxa"/>
            <w:shd w:val="clear" w:color="auto" w:fill="auto"/>
          </w:tcPr>
          <w:p w14:paraId="4686A033" w14:textId="77777777" w:rsidR="00D23B47" w:rsidRDefault="00D23B47" w:rsidP="00C9448D">
            <w:pPr>
              <w:spacing w:after="0" w:line="240" w:lineRule="auto"/>
              <w:jc w:val="right"/>
              <w:rPr>
                <w:i/>
                <w:iCs/>
                <w:color w:val="000000" w:themeColor="text1"/>
                <w:sz w:val="26"/>
                <w:szCs w:val="26"/>
              </w:rPr>
            </w:pPr>
          </w:p>
        </w:tc>
      </w:tr>
      <w:tr w:rsidR="00FC3871" w:rsidRPr="005830B6" w14:paraId="7E1E7122" w14:textId="77777777" w:rsidTr="000F518E">
        <w:trPr>
          <w:trHeight w:val="190"/>
        </w:trPr>
        <w:tc>
          <w:tcPr>
            <w:tcW w:w="4965" w:type="dxa"/>
            <w:shd w:val="clear" w:color="auto" w:fill="auto"/>
          </w:tcPr>
          <w:p w14:paraId="522BD859" w14:textId="2AB2D892" w:rsidR="000259BD" w:rsidRPr="00393972" w:rsidRDefault="00393972" w:rsidP="00927EE0">
            <w:pPr>
              <w:pStyle w:val="NormalWeb"/>
              <w:shd w:val="clear" w:color="auto" w:fill="FFFFFF"/>
              <w:spacing w:before="0" w:beforeAutospacing="0" w:after="0" w:afterAutospacing="0"/>
              <w:jc w:val="both"/>
              <w:rPr>
                <w:b/>
                <w:iCs/>
                <w:color w:val="000000" w:themeColor="text1"/>
                <w:sz w:val="26"/>
                <w:szCs w:val="26"/>
              </w:rPr>
            </w:pPr>
            <w:r>
              <w:rPr>
                <w:b/>
                <w:iCs/>
                <w:color w:val="000000" w:themeColor="text1"/>
                <w:sz w:val="26"/>
                <w:szCs w:val="26"/>
              </w:rPr>
              <w:t xml:space="preserve">Thẻ ngân hàng: </w:t>
            </w:r>
            <w:r w:rsidRPr="00393972">
              <w:rPr>
                <w:b/>
                <w:iCs/>
                <w:color w:val="000000" w:themeColor="text1"/>
                <w:sz w:val="26"/>
                <w:szCs w:val="26"/>
              </w:rPr>
              <w:t>Siết chặt điều kiện phát hành, nâng cao an toàn và phòng ngừa rủi ro trong giao dịch.</w:t>
            </w:r>
          </w:p>
          <w:p w14:paraId="6E44466A" w14:textId="4E2DF288" w:rsidR="002C5D78" w:rsidRDefault="002C5D78" w:rsidP="00927EE0">
            <w:pPr>
              <w:pStyle w:val="NormalWeb"/>
              <w:shd w:val="clear" w:color="auto" w:fill="FFFFFF"/>
              <w:spacing w:before="0" w:beforeAutospacing="0" w:after="0" w:afterAutospacing="0"/>
              <w:jc w:val="both"/>
              <w:rPr>
                <w:iCs/>
                <w:color w:val="000000" w:themeColor="text1"/>
                <w:sz w:val="26"/>
                <w:szCs w:val="26"/>
              </w:rPr>
            </w:pPr>
          </w:p>
          <w:p w14:paraId="3FEE2C62" w14:textId="77777777" w:rsidR="009F24FC" w:rsidRDefault="004B1585" w:rsidP="00F550DE">
            <w:pPr>
              <w:spacing w:after="0" w:line="240" w:lineRule="auto"/>
              <w:jc w:val="both"/>
              <w:rPr>
                <w:i/>
                <w:iCs/>
                <w:color w:val="000000" w:themeColor="text1"/>
                <w:sz w:val="26"/>
                <w:szCs w:val="26"/>
              </w:rPr>
            </w:pPr>
            <w:r w:rsidRPr="004B1585">
              <w:rPr>
                <w:i/>
                <w:iCs/>
                <w:color w:val="000000" w:themeColor="text1"/>
                <w:sz w:val="26"/>
                <w:szCs w:val="26"/>
              </w:rPr>
              <w:t xml:space="preserve">Ngân hàng Nhà nước vừa ban hành Thông tư </w:t>
            </w:r>
            <w:r w:rsidR="00E72307">
              <w:rPr>
                <w:i/>
                <w:iCs/>
                <w:color w:val="000000" w:themeColor="text1"/>
                <w:sz w:val="26"/>
                <w:szCs w:val="26"/>
              </w:rPr>
              <w:t xml:space="preserve">số </w:t>
            </w:r>
            <w:r w:rsidRPr="004B1585">
              <w:rPr>
                <w:i/>
                <w:iCs/>
                <w:color w:val="000000" w:themeColor="text1"/>
                <w:sz w:val="26"/>
                <w:szCs w:val="26"/>
              </w:rPr>
              <w:t>45/2025</w:t>
            </w:r>
            <w:r w:rsidR="00670699">
              <w:rPr>
                <w:i/>
                <w:iCs/>
                <w:color w:val="000000" w:themeColor="text1"/>
                <w:sz w:val="26"/>
                <w:szCs w:val="26"/>
              </w:rPr>
              <w:t>/TT-NHNN</w:t>
            </w:r>
            <w:r w:rsidRPr="004B1585">
              <w:rPr>
                <w:i/>
                <w:iCs/>
                <w:color w:val="000000" w:themeColor="text1"/>
                <w:sz w:val="26"/>
                <w:szCs w:val="26"/>
              </w:rPr>
              <w:t xml:space="preserve"> sửa đổi, bổ sung một số điều của Thông tư 18/2024 về hoạt động thẻ ngân hàng. </w:t>
            </w:r>
          </w:p>
          <w:p w14:paraId="2124C59E" w14:textId="77777777" w:rsidR="009F24FC" w:rsidRDefault="009F24FC" w:rsidP="00F550DE">
            <w:pPr>
              <w:spacing w:after="0" w:line="240" w:lineRule="auto"/>
              <w:jc w:val="both"/>
              <w:rPr>
                <w:i/>
                <w:iCs/>
                <w:color w:val="000000" w:themeColor="text1"/>
                <w:sz w:val="26"/>
                <w:szCs w:val="26"/>
              </w:rPr>
            </w:pPr>
          </w:p>
          <w:p w14:paraId="53BE2FA9" w14:textId="599E18A8" w:rsidR="004B1585" w:rsidRDefault="004B1585" w:rsidP="00F550DE">
            <w:pPr>
              <w:spacing w:after="0" w:line="240" w:lineRule="auto"/>
              <w:jc w:val="both"/>
              <w:rPr>
                <w:iCs/>
                <w:color w:val="000000" w:themeColor="text1"/>
                <w:sz w:val="26"/>
                <w:szCs w:val="26"/>
              </w:rPr>
            </w:pPr>
            <w:r w:rsidRPr="004B1585">
              <w:rPr>
                <w:i/>
                <w:iCs/>
                <w:color w:val="000000" w:themeColor="text1"/>
                <w:sz w:val="26"/>
                <w:szCs w:val="26"/>
              </w:rPr>
              <w:t>Thông tư có nhiều quy định mới nhằm siết chặt điều kiện phát hành, nâng cao an toàn và phòng ngừa rủi ro trong giao dịch.</w:t>
            </w:r>
          </w:p>
          <w:p w14:paraId="5C282C7D" w14:textId="1D9FD884" w:rsidR="00363E86" w:rsidRPr="00B57995" w:rsidRDefault="00363E86" w:rsidP="001A1FC8">
            <w:pPr>
              <w:pStyle w:val="NormalWeb"/>
              <w:shd w:val="clear" w:color="auto" w:fill="FFFFFF"/>
              <w:spacing w:before="0" w:beforeAutospacing="0" w:after="0" w:afterAutospacing="0"/>
              <w:jc w:val="both"/>
              <w:rPr>
                <w:iCs/>
                <w:color w:val="000000" w:themeColor="text1"/>
                <w:sz w:val="26"/>
                <w:szCs w:val="26"/>
              </w:rPr>
            </w:pPr>
          </w:p>
        </w:tc>
        <w:tc>
          <w:tcPr>
            <w:tcW w:w="6381" w:type="dxa"/>
            <w:shd w:val="clear" w:color="auto" w:fill="auto"/>
          </w:tcPr>
          <w:p w14:paraId="690D00C2" w14:textId="1F159B19" w:rsidR="005D5EB3" w:rsidRDefault="00B53C52" w:rsidP="00B53C52">
            <w:pPr>
              <w:spacing w:after="0" w:line="240" w:lineRule="auto"/>
              <w:jc w:val="both"/>
              <w:rPr>
                <w:iCs/>
                <w:color w:val="000000" w:themeColor="text1"/>
                <w:sz w:val="26"/>
                <w:szCs w:val="26"/>
              </w:rPr>
            </w:pPr>
            <w:r w:rsidRPr="00B53C52">
              <w:rPr>
                <w:iCs/>
                <w:color w:val="000000" w:themeColor="text1"/>
                <w:sz w:val="26"/>
                <w:szCs w:val="26"/>
              </w:rPr>
              <w:t>Điểm đáng chú ý là quy định bắt buộc ngân hàng phải gặp trực tiếp khách hàng và đối chiếu sinh trắc học khi phát hành thẻ</w:t>
            </w:r>
            <w:r w:rsidR="008D4FA3">
              <w:rPr>
                <w:iCs/>
                <w:color w:val="000000" w:themeColor="text1"/>
                <w:sz w:val="26"/>
                <w:szCs w:val="26"/>
              </w:rPr>
              <w:t>…</w:t>
            </w:r>
          </w:p>
          <w:p w14:paraId="75709948" w14:textId="77777777" w:rsidR="0047314E" w:rsidRDefault="0047314E" w:rsidP="00B53C52">
            <w:pPr>
              <w:spacing w:after="0" w:line="240" w:lineRule="auto"/>
              <w:jc w:val="both"/>
              <w:rPr>
                <w:iCs/>
                <w:color w:val="000000" w:themeColor="text1"/>
                <w:sz w:val="26"/>
                <w:szCs w:val="26"/>
              </w:rPr>
            </w:pPr>
          </w:p>
          <w:p w14:paraId="6D834978" w14:textId="77777777" w:rsidR="008D4FA3" w:rsidRDefault="008D4FA3" w:rsidP="008D4FA3">
            <w:pPr>
              <w:spacing w:after="0" w:line="240" w:lineRule="auto"/>
              <w:jc w:val="both"/>
              <w:rPr>
                <w:iCs/>
                <w:color w:val="000000" w:themeColor="text1"/>
                <w:sz w:val="26"/>
                <w:szCs w:val="26"/>
              </w:rPr>
            </w:pPr>
            <w:r>
              <w:rPr>
                <w:iCs/>
                <w:color w:val="000000" w:themeColor="text1"/>
                <w:sz w:val="26"/>
                <w:szCs w:val="26"/>
              </w:rPr>
              <w:t>Cùng n</w:t>
            </w:r>
            <w:r w:rsidR="0047314E" w:rsidRPr="008D4FA3">
              <w:rPr>
                <w:iCs/>
                <w:color w:val="000000" w:themeColor="text1"/>
                <w:sz w:val="26"/>
                <w:szCs w:val="26"/>
              </w:rPr>
              <w:t>hiều quy định mới về thẻ ngân hàng</w:t>
            </w:r>
            <w:r>
              <w:rPr>
                <w:iCs/>
                <w:color w:val="000000" w:themeColor="text1"/>
                <w:sz w:val="26"/>
                <w:szCs w:val="26"/>
              </w:rPr>
              <w:t xml:space="preserve"> khác như</w:t>
            </w:r>
            <w:r w:rsidR="0047314E" w:rsidRPr="008D4FA3">
              <w:rPr>
                <w:iCs/>
                <w:color w:val="000000" w:themeColor="text1"/>
                <w:sz w:val="26"/>
                <w:szCs w:val="26"/>
              </w:rPr>
              <w:t xml:space="preserve">: </w:t>
            </w:r>
          </w:p>
          <w:p w14:paraId="3F06F082" w14:textId="77777777" w:rsidR="008D4FA3" w:rsidRDefault="008D4FA3" w:rsidP="008D4FA3">
            <w:pPr>
              <w:spacing w:after="0" w:line="240" w:lineRule="auto"/>
              <w:jc w:val="both"/>
              <w:rPr>
                <w:iCs/>
                <w:color w:val="000000" w:themeColor="text1"/>
                <w:sz w:val="26"/>
                <w:szCs w:val="26"/>
              </w:rPr>
            </w:pPr>
            <w:r>
              <w:rPr>
                <w:iCs/>
                <w:color w:val="000000" w:themeColor="text1"/>
                <w:sz w:val="26"/>
                <w:szCs w:val="26"/>
              </w:rPr>
              <w:t>-</w:t>
            </w:r>
            <w:r w:rsidR="009D20DC" w:rsidRPr="008D4FA3">
              <w:rPr>
                <w:iCs/>
                <w:color w:val="000000" w:themeColor="text1"/>
                <w:sz w:val="26"/>
                <w:szCs w:val="26"/>
              </w:rPr>
              <w:t>Về Phát hành thẻ và Định danh Khách hàng (KYC)</w:t>
            </w:r>
            <w:r w:rsidR="009D20DC" w:rsidRPr="008D4FA3">
              <w:rPr>
                <w:iCs/>
                <w:color w:val="000000" w:themeColor="text1"/>
                <w:sz w:val="26"/>
                <w:szCs w:val="26"/>
              </w:rPr>
              <w:t xml:space="preserve">; </w:t>
            </w:r>
          </w:p>
          <w:p w14:paraId="2EE4F0F3" w14:textId="77777777" w:rsidR="008D4FA3" w:rsidRDefault="008D4FA3" w:rsidP="008D4FA3">
            <w:pPr>
              <w:spacing w:after="0" w:line="240" w:lineRule="auto"/>
              <w:jc w:val="both"/>
              <w:rPr>
                <w:iCs/>
                <w:color w:val="000000" w:themeColor="text1"/>
                <w:sz w:val="26"/>
                <w:szCs w:val="26"/>
              </w:rPr>
            </w:pPr>
            <w:r>
              <w:rPr>
                <w:iCs/>
                <w:color w:val="000000" w:themeColor="text1"/>
                <w:sz w:val="26"/>
                <w:szCs w:val="26"/>
              </w:rPr>
              <w:t xml:space="preserve">- </w:t>
            </w:r>
            <w:r w:rsidR="009D20DC" w:rsidRPr="008D4FA3">
              <w:rPr>
                <w:iCs/>
                <w:color w:val="000000" w:themeColor="text1"/>
                <w:sz w:val="26"/>
                <w:szCs w:val="26"/>
              </w:rPr>
              <w:t>Về Phạm vi và Hạn mức sử dụng thẻ</w:t>
            </w:r>
            <w:r w:rsidR="009D20DC" w:rsidRPr="008D4FA3">
              <w:rPr>
                <w:iCs/>
                <w:color w:val="000000" w:themeColor="text1"/>
                <w:sz w:val="26"/>
                <w:szCs w:val="26"/>
              </w:rPr>
              <w:t xml:space="preserve">; </w:t>
            </w:r>
          </w:p>
          <w:p w14:paraId="7DFB5E9A" w14:textId="77777777" w:rsidR="008D4FA3" w:rsidRDefault="008D4FA3" w:rsidP="008D4FA3">
            <w:pPr>
              <w:spacing w:after="0" w:line="240" w:lineRule="auto"/>
              <w:jc w:val="both"/>
              <w:rPr>
                <w:iCs/>
                <w:color w:val="000000" w:themeColor="text1"/>
                <w:sz w:val="26"/>
                <w:szCs w:val="26"/>
              </w:rPr>
            </w:pPr>
            <w:r>
              <w:rPr>
                <w:iCs/>
                <w:color w:val="000000" w:themeColor="text1"/>
                <w:sz w:val="26"/>
                <w:szCs w:val="26"/>
              </w:rPr>
              <w:t xml:space="preserve">- </w:t>
            </w:r>
            <w:r w:rsidR="009D20DC" w:rsidRPr="008D4FA3">
              <w:rPr>
                <w:iCs/>
                <w:color w:val="000000" w:themeColor="text1"/>
                <w:sz w:val="26"/>
                <w:szCs w:val="26"/>
              </w:rPr>
              <w:t>Về Giao dịch điện tử và Báo cáo gian lận</w:t>
            </w:r>
            <w:r w:rsidR="009D20DC" w:rsidRPr="008D4FA3">
              <w:rPr>
                <w:iCs/>
                <w:color w:val="000000" w:themeColor="text1"/>
                <w:sz w:val="26"/>
                <w:szCs w:val="26"/>
              </w:rPr>
              <w:t xml:space="preserve">; </w:t>
            </w:r>
          </w:p>
          <w:p w14:paraId="0C3F9406" w14:textId="0495531C" w:rsidR="0047314E" w:rsidRPr="008D4FA3" w:rsidRDefault="008D4FA3" w:rsidP="008D4FA3">
            <w:pPr>
              <w:spacing w:after="0" w:line="240" w:lineRule="auto"/>
              <w:jc w:val="both"/>
              <w:rPr>
                <w:iCs/>
                <w:color w:val="000000" w:themeColor="text1"/>
                <w:sz w:val="26"/>
                <w:szCs w:val="26"/>
              </w:rPr>
            </w:pPr>
            <w:r>
              <w:rPr>
                <w:iCs/>
                <w:color w:val="000000" w:themeColor="text1"/>
                <w:sz w:val="26"/>
                <w:szCs w:val="26"/>
              </w:rPr>
              <w:t xml:space="preserve">- </w:t>
            </w:r>
            <w:r w:rsidR="0047314E" w:rsidRPr="008D4FA3">
              <w:rPr>
                <w:iCs/>
                <w:color w:val="000000" w:themeColor="text1"/>
                <w:sz w:val="26"/>
                <w:szCs w:val="26"/>
              </w:rPr>
              <w:t>Bắt buộc gặp mặt, giới hạn rút tiền mặt</w:t>
            </w:r>
            <w:r w:rsidR="00A86638" w:rsidRPr="008D4FA3">
              <w:rPr>
                <w:iCs/>
                <w:color w:val="000000" w:themeColor="text1"/>
                <w:sz w:val="26"/>
                <w:szCs w:val="26"/>
              </w:rPr>
              <w:t>…</w:t>
            </w:r>
          </w:p>
        </w:tc>
      </w:tr>
      <w:tr w:rsidR="001A1FC8" w:rsidRPr="005830B6" w14:paraId="6DD15C07" w14:textId="77777777" w:rsidTr="000F518E">
        <w:trPr>
          <w:trHeight w:val="190"/>
        </w:trPr>
        <w:tc>
          <w:tcPr>
            <w:tcW w:w="11346" w:type="dxa"/>
            <w:gridSpan w:val="2"/>
            <w:shd w:val="clear" w:color="auto" w:fill="auto"/>
          </w:tcPr>
          <w:p w14:paraId="328508E5" w14:textId="325CF568" w:rsidR="00A35F1C" w:rsidRDefault="00A35F1C" w:rsidP="001A1FC8">
            <w:pPr>
              <w:spacing w:after="0" w:line="240" w:lineRule="auto"/>
              <w:jc w:val="center"/>
              <w:rPr>
                <w:b/>
                <w:iCs/>
                <w:color w:val="000000" w:themeColor="text1"/>
                <w:sz w:val="26"/>
                <w:szCs w:val="26"/>
              </w:rPr>
            </w:pPr>
          </w:p>
          <w:p w14:paraId="333F57D2" w14:textId="1939D9A4" w:rsidR="009F24FC" w:rsidRDefault="009F24FC" w:rsidP="001A1FC8">
            <w:pPr>
              <w:spacing w:after="0" w:line="240" w:lineRule="auto"/>
              <w:jc w:val="center"/>
              <w:rPr>
                <w:b/>
                <w:iCs/>
                <w:color w:val="000000" w:themeColor="text1"/>
                <w:sz w:val="26"/>
                <w:szCs w:val="26"/>
              </w:rPr>
            </w:pPr>
          </w:p>
          <w:p w14:paraId="5B5F21BF" w14:textId="77777777" w:rsidR="009F24FC" w:rsidRDefault="009F24FC" w:rsidP="001A1FC8">
            <w:pPr>
              <w:spacing w:after="0" w:line="240" w:lineRule="auto"/>
              <w:jc w:val="center"/>
              <w:rPr>
                <w:b/>
                <w:iCs/>
                <w:color w:val="000000" w:themeColor="text1"/>
                <w:sz w:val="26"/>
                <w:szCs w:val="26"/>
              </w:rPr>
            </w:pPr>
          </w:p>
          <w:p w14:paraId="3413CBB6" w14:textId="5586E17B" w:rsidR="006A22F1" w:rsidRDefault="00A35F1C" w:rsidP="001A1FC8">
            <w:pPr>
              <w:spacing w:after="0" w:line="240" w:lineRule="auto"/>
              <w:jc w:val="center"/>
              <w:rPr>
                <w:b/>
                <w:iCs/>
                <w:color w:val="000000" w:themeColor="text1"/>
                <w:sz w:val="26"/>
                <w:szCs w:val="26"/>
              </w:rPr>
            </w:pPr>
            <w:r>
              <w:rPr>
                <w:b/>
                <w:iCs/>
                <w:color w:val="000000" w:themeColor="text1"/>
                <w:sz w:val="26"/>
                <w:szCs w:val="26"/>
              </w:rPr>
              <w:t>V</w:t>
            </w:r>
            <w:r w:rsidRPr="00A35F1C">
              <w:rPr>
                <w:b/>
                <w:iCs/>
                <w:color w:val="000000" w:themeColor="text1"/>
                <w:sz w:val="26"/>
                <w:szCs w:val="26"/>
              </w:rPr>
              <w:t>ề Phát hành thẻ và Định danh Khách hàng (KYC)</w:t>
            </w:r>
          </w:p>
          <w:tbl>
            <w:tblPr>
              <w:tblStyle w:val="TableGrid"/>
              <w:tblW w:w="11236" w:type="dxa"/>
              <w:tblLayout w:type="fixed"/>
              <w:tblLook w:val="04A0" w:firstRow="1" w:lastRow="0" w:firstColumn="1" w:lastColumn="0" w:noHBand="0" w:noVBand="1"/>
            </w:tblPr>
            <w:tblGrid>
              <w:gridCol w:w="1518"/>
              <w:gridCol w:w="7442"/>
              <w:gridCol w:w="2276"/>
            </w:tblGrid>
            <w:tr w:rsidR="006A22F1" w:rsidRPr="00496CE0" w14:paraId="1F309B95" w14:textId="77777777" w:rsidTr="00542AB8">
              <w:tc>
                <w:tcPr>
                  <w:tcW w:w="1518" w:type="dxa"/>
                  <w:vAlign w:val="center"/>
                </w:tcPr>
                <w:p w14:paraId="522C302C" w14:textId="77777777" w:rsidR="006A22F1" w:rsidRPr="00496CE0" w:rsidRDefault="006A22F1" w:rsidP="009F24FC">
                  <w:pPr>
                    <w:spacing w:after="0"/>
                    <w:jc w:val="center"/>
                    <w:rPr>
                      <w:rFonts w:eastAsia="Times New Roman"/>
                      <w:b/>
                      <w:bCs/>
                      <w:color w:val="1F1F1F"/>
                      <w:sz w:val="22"/>
                      <w:bdr w:val="none" w:sz="0" w:space="0" w:color="auto" w:frame="1"/>
                    </w:rPr>
                  </w:pPr>
                  <w:r w:rsidRPr="00496CE0">
                    <w:rPr>
                      <w:rFonts w:eastAsia="Times New Roman"/>
                      <w:b/>
                      <w:bCs/>
                      <w:color w:val="1F1F1F"/>
                      <w:sz w:val="22"/>
                      <w:bdr w:val="none" w:sz="0" w:space="0" w:color="auto" w:frame="1"/>
                    </w:rPr>
                    <w:lastRenderedPageBreak/>
                    <w:t>Đối tượng</w:t>
                  </w:r>
                </w:p>
                <w:p w14:paraId="0440F90E" w14:textId="77777777" w:rsidR="006A22F1" w:rsidRPr="00496CE0" w:rsidRDefault="006A22F1" w:rsidP="009F24FC">
                  <w:pPr>
                    <w:spacing w:after="0" w:line="240" w:lineRule="auto"/>
                    <w:jc w:val="center"/>
                    <w:rPr>
                      <w:rFonts w:eastAsia="Times New Roman"/>
                      <w:color w:val="1F1F1F"/>
                      <w:sz w:val="22"/>
                    </w:rPr>
                  </w:pPr>
                  <w:r w:rsidRPr="00496CE0">
                    <w:rPr>
                      <w:rFonts w:eastAsia="Times New Roman"/>
                      <w:b/>
                      <w:bCs/>
                      <w:color w:val="1F1F1F"/>
                      <w:sz w:val="22"/>
                      <w:bdr w:val="none" w:sz="0" w:space="0" w:color="auto" w:frame="1"/>
                    </w:rPr>
                    <w:t>/Nội dung</w:t>
                  </w:r>
                </w:p>
              </w:tc>
              <w:tc>
                <w:tcPr>
                  <w:tcW w:w="7442" w:type="dxa"/>
                  <w:vAlign w:val="center"/>
                </w:tcPr>
                <w:p w14:paraId="4B9F453C" w14:textId="77777777" w:rsidR="006A22F1" w:rsidRPr="00496CE0" w:rsidRDefault="006A22F1" w:rsidP="009F24FC">
                  <w:pPr>
                    <w:spacing w:after="0" w:line="240" w:lineRule="auto"/>
                    <w:jc w:val="center"/>
                    <w:rPr>
                      <w:rFonts w:eastAsia="Times New Roman"/>
                      <w:color w:val="1F1F1F"/>
                      <w:sz w:val="22"/>
                    </w:rPr>
                  </w:pPr>
                  <w:r w:rsidRPr="00496CE0">
                    <w:rPr>
                      <w:rFonts w:eastAsia="Times New Roman"/>
                      <w:b/>
                      <w:bCs/>
                      <w:color w:val="1F1F1F"/>
                      <w:sz w:val="22"/>
                      <w:bdr w:val="none" w:sz="0" w:space="0" w:color="auto" w:frame="1"/>
                    </w:rPr>
                    <w:t>Yêu cầu Mới/Thay đổi</w:t>
                  </w:r>
                </w:p>
              </w:tc>
              <w:tc>
                <w:tcPr>
                  <w:tcW w:w="2276" w:type="dxa"/>
                  <w:vAlign w:val="center"/>
                </w:tcPr>
                <w:p w14:paraId="382FDCA6" w14:textId="77777777" w:rsidR="006A22F1" w:rsidRPr="00496CE0" w:rsidRDefault="006A22F1" w:rsidP="009F24FC">
                  <w:pPr>
                    <w:spacing w:after="0" w:line="240" w:lineRule="auto"/>
                    <w:jc w:val="center"/>
                    <w:rPr>
                      <w:rFonts w:eastAsia="Times New Roman"/>
                      <w:color w:val="1F1F1F"/>
                      <w:sz w:val="22"/>
                    </w:rPr>
                  </w:pPr>
                  <w:r w:rsidRPr="00496CE0">
                    <w:rPr>
                      <w:rFonts w:eastAsia="Times New Roman"/>
                      <w:b/>
                      <w:bCs/>
                      <w:color w:val="1F1F1F"/>
                      <w:sz w:val="22"/>
                      <w:bdr w:val="none" w:sz="0" w:space="0" w:color="auto" w:frame="1"/>
                    </w:rPr>
                    <w:t>Chiếu theo Thông tư 45</w:t>
                  </w:r>
                </w:p>
              </w:tc>
            </w:tr>
            <w:tr w:rsidR="006A22F1" w:rsidRPr="00496CE0" w14:paraId="526E36E0" w14:textId="77777777" w:rsidTr="00542AB8">
              <w:tc>
                <w:tcPr>
                  <w:tcW w:w="1518" w:type="dxa"/>
                  <w:vAlign w:val="center"/>
                </w:tcPr>
                <w:p w14:paraId="26CD5D5A" w14:textId="77777777" w:rsidR="006A22F1" w:rsidRPr="00496CE0" w:rsidRDefault="006A22F1" w:rsidP="006A22F1">
                  <w:pPr>
                    <w:spacing w:after="0" w:line="240" w:lineRule="auto"/>
                    <w:rPr>
                      <w:rFonts w:eastAsia="Times New Roman"/>
                      <w:color w:val="1F1F1F"/>
                      <w:sz w:val="22"/>
                    </w:rPr>
                  </w:pPr>
                  <w:r w:rsidRPr="00496CE0">
                    <w:rPr>
                      <w:rFonts w:eastAsia="Times New Roman"/>
                      <w:b/>
                      <w:bCs/>
                      <w:color w:val="1F1F1F"/>
                      <w:sz w:val="22"/>
                      <w:bdr w:val="none" w:sz="0" w:space="0" w:color="auto" w:frame="1"/>
                    </w:rPr>
                    <w:t>Yêu cầu Xác minh Khách hàng</w:t>
                  </w:r>
                </w:p>
              </w:tc>
              <w:tc>
                <w:tcPr>
                  <w:tcW w:w="7442" w:type="dxa"/>
                  <w:vAlign w:val="center"/>
                </w:tcPr>
                <w:p w14:paraId="2F82FE58"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 xml:space="preserve">Tổ chức phát hành thẻ (TCPHT) phải </w:t>
                  </w:r>
                  <w:r w:rsidRPr="00496CE0">
                    <w:rPr>
                      <w:rFonts w:eastAsia="Times New Roman"/>
                      <w:bCs/>
                      <w:color w:val="1F1F1F"/>
                      <w:sz w:val="22"/>
                      <w:bdr w:val="none" w:sz="0" w:space="0" w:color="auto" w:frame="1"/>
                    </w:rPr>
                    <w:t>gặp mặt trực tiếp</w:t>
                  </w:r>
                  <w:r w:rsidRPr="00496CE0">
                    <w:rPr>
                      <w:rFonts w:eastAsia="Times New Roman"/>
                      <w:color w:val="1F1F1F"/>
                      <w:sz w:val="22"/>
                      <w:bdr w:val="none" w:sz="0" w:space="0" w:color="auto" w:frame="1"/>
                    </w:rPr>
                    <w:t xml:space="preserve"> khách hàng và thực hiện </w:t>
                  </w:r>
                  <w:r w:rsidRPr="00496CE0">
                    <w:rPr>
                      <w:rFonts w:eastAsia="Times New Roman"/>
                      <w:bCs/>
                      <w:color w:val="1F1F1F"/>
                      <w:sz w:val="22"/>
                      <w:bdr w:val="none" w:sz="0" w:space="0" w:color="auto" w:frame="1"/>
                    </w:rPr>
                    <w:t>kiểm tra, đối chiếu khớp đúng thông tin sinh trắc học</w:t>
                  </w:r>
                  <w:r w:rsidRPr="00496CE0">
                    <w:rPr>
                      <w:rFonts w:eastAsia="Times New Roman"/>
                      <w:color w:val="1F1F1F"/>
                      <w:sz w:val="22"/>
                      <w:bdr w:val="none" w:sz="0" w:space="0" w:color="auto" w:frame="1"/>
                    </w:rPr>
                    <w:t xml:space="preserve"> (Biometrics) của chủ thẻ (cá nhân) hoặc người đại diện hợp pháp (tổ chức) với giấy tờ tùy thân hoặc danh tính điện tử (VNeID mức 2) trước khi giao kết hợp đồng.</w:t>
                  </w:r>
                </w:p>
              </w:tc>
              <w:tc>
                <w:tcPr>
                  <w:tcW w:w="2276" w:type="dxa"/>
                  <w:vAlign w:val="center"/>
                </w:tcPr>
                <w:p w14:paraId="4F6435BB"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Điều 2 (Sửa đổi, bổ sung Khoản 2a Điều 9)</w:t>
                  </w:r>
                </w:p>
              </w:tc>
            </w:tr>
            <w:tr w:rsidR="006A22F1" w:rsidRPr="00496CE0" w14:paraId="6A84E833" w14:textId="77777777" w:rsidTr="00542AB8">
              <w:tc>
                <w:tcPr>
                  <w:tcW w:w="1518" w:type="dxa"/>
                  <w:vAlign w:val="center"/>
                </w:tcPr>
                <w:p w14:paraId="693C1773" w14:textId="77777777" w:rsidR="006A22F1" w:rsidRPr="00496CE0" w:rsidRDefault="006A22F1" w:rsidP="006A22F1">
                  <w:pPr>
                    <w:spacing w:after="0" w:line="240" w:lineRule="auto"/>
                    <w:rPr>
                      <w:rFonts w:eastAsia="Times New Roman"/>
                      <w:color w:val="1F1F1F"/>
                      <w:sz w:val="22"/>
                    </w:rPr>
                  </w:pPr>
                  <w:r w:rsidRPr="00496CE0">
                    <w:rPr>
                      <w:rFonts w:eastAsia="Times New Roman"/>
                      <w:b/>
                      <w:bCs/>
                      <w:color w:val="1F1F1F"/>
                      <w:sz w:val="22"/>
                      <w:bdr w:val="none" w:sz="0" w:space="0" w:color="auto" w:frame="1"/>
                    </w:rPr>
                    <w:t>Đăng ký Giao dịch Trực tuyến</w:t>
                  </w:r>
                </w:p>
              </w:tc>
              <w:tc>
                <w:tcPr>
                  <w:tcW w:w="7442" w:type="dxa"/>
                  <w:vAlign w:val="center"/>
                </w:tcPr>
                <w:p w14:paraId="415C7C15"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 xml:space="preserve">Nếu khách hàng đăng ký giao dịch trên phần mềm ứng dụng trực tuyến, TCPHT phải kiểm tra đảm bảo thông tin về </w:t>
                  </w:r>
                  <w:r w:rsidRPr="00496CE0">
                    <w:rPr>
                      <w:rFonts w:eastAsia="Times New Roman"/>
                      <w:bCs/>
                      <w:color w:val="1F1F1F"/>
                      <w:sz w:val="22"/>
                      <w:bdr w:val="none" w:sz="0" w:space="0" w:color="auto" w:frame="1"/>
                    </w:rPr>
                    <w:t>số điện thoại chính chủ</w:t>
                  </w:r>
                  <w:r w:rsidRPr="00496CE0">
                    <w:rPr>
                      <w:rFonts w:eastAsia="Times New Roman"/>
                      <w:color w:val="1F1F1F"/>
                      <w:sz w:val="22"/>
                      <w:bdr w:val="none" w:sz="0" w:space="0" w:color="auto" w:frame="1"/>
                    </w:rPr>
                    <w:t xml:space="preserve"> (người sử dụng số thuê bao trùng khớp thông tin trên giấy tờ tùy thân của người đó).</w:t>
                  </w:r>
                </w:p>
              </w:tc>
              <w:tc>
                <w:tcPr>
                  <w:tcW w:w="2276" w:type="dxa"/>
                  <w:vAlign w:val="center"/>
                </w:tcPr>
                <w:p w14:paraId="1410FB49"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Điều 2 (Sửa đổi, bổ sung Khoản 2a Điều 9)</w:t>
                  </w:r>
                </w:p>
              </w:tc>
            </w:tr>
            <w:tr w:rsidR="006A22F1" w:rsidRPr="00496CE0" w14:paraId="22D73F4F" w14:textId="77777777" w:rsidTr="00542AB8">
              <w:tc>
                <w:tcPr>
                  <w:tcW w:w="1518" w:type="dxa"/>
                  <w:vAlign w:val="center"/>
                </w:tcPr>
                <w:p w14:paraId="07CCCDB7" w14:textId="77777777" w:rsidR="006A22F1" w:rsidRPr="00496CE0" w:rsidRDefault="006A22F1" w:rsidP="006A22F1">
                  <w:pPr>
                    <w:spacing w:after="0" w:line="240" w:lineRule="auto"/>
                    <w:rPr>
                      <w:rFonts w:eastAsia="Times New Roman"/>
                      <w:color w:val="1F1F1F"/>
                      <w:sz w:val="22"/>
                    </w:rPr>
                  </w:pPr>
                  <w:r w:rsidRPr="00496CE0">
                    <w:rPr>
                      <w:rFonts w:eastAsia="Times New Roman"/>
                      <w:b/>
                      <w:bCs/>
                      <w:color w:val="1F1F1F"/>
                      <w:sz w:val="22"/>
                      <w:bdr w:val="none" w:sz="0" w:space="0" w:color="auto" w:frame="1"/>
                    </w:rPr>
                    <w:t>Miễn trừ đối với Tổ chức</w:t>
                  </w:r>
                </w:p>
              </w:tc>
              <w:tc>
                <w:tcPr>
                  <w:tcW w:w="7442" w:type="dxa"/>
                  <w:vAlign w:val="center"/>
                </w:tcPr>
                <w:p w14:paraId="56FC8925"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 xml:space="preserve">TCPHT được </w:t>
                  </w:r>
                  <w:r w:rsidRPr="00496CE0">
                    <w:rPr>
                      <w:rFonts w:eastAsia="Times New Roman"/>
                      <w:bCs/>
                      <w:color w:val="1F1F1F"/>
                      <w:sz w:val="22"/>
                      <w:bdr w:val="none" w:sz="0" w:space="0" w:color="auto" w:frame="1"/>
                    </w:rPr>
                    <w:t>miễn</w:t>
                  </w:r>
                  <w:r w:rsidRPr="00496CE0">
                    <w:rPr>
                      <w:rFonts w:eastAsia="Times New Roman"/>
                      <w:color w:val="1F1F1F"/>
                      <w:sz w:val="22"/>
                      <w:bdr w:val="none" w:sz="0" w:space="0" w:color="auto" w:frame="1"/>
                    </w:rPr>
                    <w:t xml:space="preserve"> yêu cầu gặp mặt trực tiếp và đối chiếu sinh trắc học đối với 5 nhóm khách hàng tổ chức cụ thể, bao gồm: các cơ quan nhà nước, tổ chức tín dụng, chi nhánh ngân hàng nước ngoài, tổ chức niêm yết, các tổ chức thuộc danh sách </w:t>
                  </w:r>
                  <w:r w:rsidRPr="00496CE0">
                    <w:rPr>
                      <w:rFonts w:eastAsia="Times New Roman"/>
                      <w:bCs/>
                      <w:color w:val="1F1F1F"/>
                      <w:sz w:val="22"/>
                      <w:bdr w:val="none" w:sz="0" w:space="0" w:color="auto" w:frame="1"/>
                    </w:rPr>
                    <w:t>Fortune Global 500</w:t>
                  </w:r>
                  <w:r w:rsidRPr="00496CE0">
                    <w:rPr>
                      <w:rFonts w:eastAsia="Times New Roman"/>
                      <w:color w:val="1F1F1F"/>
                      <w:sz w:val="22"/>
                      <w:bdr w:val="none" w:sz="0" w:space="0" w:color="auto" w:frame="1"/>
                    </w:rPr>
                    <w:t>.</w:t>
                  </w:r>
                </w:p>
              </w:tc>
              <w:tc>
                <w:tcPr>
                  <w:tcW w:w="2276" w:type="dxa"/>
                  <w:vAlign w:val="center"/>
                </w:tcPr>
                <w:p w14:paraId="31263BF7"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Điều 2 (Sửa đổi, bổ sung Khoản 2a Điều 9)</w:t>
                  </w:r>
                </w:p>
              </w:tc>
            </w:tr>
            <w:tr w:rsidR="006A22F1" w:rsidRPr="00496CE0" w14:paraId="27F3A795" w14:textId="77777777" w:rsidTr="00542AB8">
              <w:tc>
                <w:tcPr>
                  <w:tcW w:w="1518" w:type="dxa"/>
                  <w:vAlign w:val="center"/>
                </w:tcPr>
                <w:p w14:paraId="36A4859A" w14:textId="77777777" w:rsidR="006A22F1" w:rsidRPr="00496CE0" w:rsidRDefault="006A22F1" w:rsidP="006A22F1">
                  <w:pPr>
                    <w:spacing w:after="0" w:line="240" w:lineRule="auto"/>
                    <w:rPr>
                      <w:rFonts w:eastAsia="Times New Roman"/>
                      <w:color w:val="1F1F1F"/>
                      <w:sz w:val="22"/>
                    </w:rPr>
                  </w:pPr>
                  <w:r w:rsidRPr="00496CE0">
                    <w:rPr>
                      <w:rFonts w:eastAsia="Times New Roman"/>
                      <w:b/>
                      <w:bCs/>
                      <w:color w:val="1F1F1F"/>
                      <w:sz w:val="22"/>
                      <w:bdr w:val="none" w:sz="0" w:space="0" w:color="auto" w:frame="1"/>
                    </w:rPr>
                    <w:t>Chủ thẻ là Người nước ngoài</w:t>
                  </w:r>
                </w:p>
              </w:tc>
              <w:tc>
                <w:tcPr>
                  <w:tcW w:w="7442" w:type="dxa"/>
                  <w:vAlign w:val="center"/>
                </w:tcPr>
                <w:p w14:paraId="60A63EDC" w14:textId="77777777" w:rsidR="006A22F1" w:rsidRPr="00496CE0" w:rsidRDefault="006A22F1" w:rsidP="006A22F1">
                  <w:pPr>
                    <w:spacing w:after="0" w:line="240" w:lineRule="auto"/>
                    <w:rPr>
                      <w:rFonts w:eastAsia="Times New Roman"/>
                      <w:color w:val="1F1F1F"/>
                      <w:sz w:val="22"/>
                    </w:rPr>
                  </w:pPr>
                  <w:r w:rsidRPr="00496CE0">
                    <w:rPr>
                      <w:rFonts w:eastAsia="Times New Roman"/>
                      <w:bCs/>
                      <w:color w:val="1F1F1F"/>
                      <w:sz w:val="22"/>
                      <w:bdr w:val="none" w:sz="0" w:space="0" w:color="auto" w:frame="1"/>
                    </w:rPr>
                    <w:t>Bỏ</w:t>
                  </w:r>
                  <w:r w:rsidRPr="00496CE0">
                    <w:rPr>
                      <w:rFonts w:eastAsia="Times New Roman"/>
                      <w:color w:val="1F1F1F"/>
                      <w:sz w:val="22"/>
                      <w:bdr w:val="none" w:sz="0" w:space="0" w:color="auto" w:frame="1"/>
                    </w:rPr>
                    <w:t xml:space="preserve"> yêu cầu về thời hạn cư trú tối thiểu. Thời hạn sử dụng thẻ không được vượt quá </w:t>
                  </w:r>
                  <w:r w:rsidRPr="00496CE0">
                    <w:rPr>
                      <w:rFonts w:eastAsia="Times New Roman"/>
                      <w:bCs/>
                      <w:color w:val="1F1F1F"/>
                      <w:sz w:val="22"/>
                      <w:bdr w:val="none" w:sz="0" w:space="0" w:color="auto" w:frame="1"/>
                    </w:rPr>
                    <w:t>thời hạn được phép cư trú còn lại tại Việt Nam</w:t>
                  </w:r>
                  <w:r w:rsidRPr="00496CE0">
                    <w:rPr>
                      <w:rFonts w:eastAsia="Times New Roman"/>
                      <w:color w:val="1F1F1F"/>
                      <w:sz w:val="22"/>
                      <w:bdr w:val="none" w:sz="0" w:space="0" w:color="auto" w:frame="1"/>
                    </w:rPr>
                    <w:t>.</w:t>
                  </w:r>
                </w:p>
              </w:tc>
              <w:tc>
                <w:tcPr>
                  <w:tcW w:w="2276" w:type="dxa"/>
                  <w:vAlign w:val="center"/>
                </w:tcPr>
                <w:p w14:paraId="64C6568F"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Điều 7 (Sửa đổi, bổ sung Khoản 4 Điều 15)</w:t>
                  </w:r>
                </w:p>
              </w:tc>
            </w:tr>
            <w:tr w:rsidR="006A22F1" w:rsidRPr="00496CE0" w14:paraId="74943A07" w14:textId="77777777" w:rsidTr="00542AB8">
              <w:tc>
                <w:tcPr>
                  <w:tcW w:w="1518" w:type="dxa"/>
                  <w:vAlign w:val="center"/>
                </w:tcPr>
                <w:p w14:paraId="4970CDBA" w14:textId="77777777" w:rsidR="006A22F1" w:rsidRPr="00496CE0" w:rsidRDefault="006A22F1" w:rsidP="006A22F1">
                  <w:pPr>
                    <w:spacing w:after="0" w:line="240" w:lineRule="auto"/>
                    <w:rPr>
                      <w:rFonts w:eastAsia="Times New Roman"/>
                      <w:color w:val="1F1F1F"/>
                      <w:sz w:val="22"/>
                    </w:rPr>
                  </w:pPr>
                  <w:r w:rsidRPr="00496CE0">
                    <w:rPr>
                      <w:rFonts w:eastAsia="Times New Roman"/>
                      <w:b/>
                      <w:bCs/>
                      <w:color w:val="1F1F1F"/>
                      <w:sz w:val="22"/>
                      <w:bdr w:val="none" w:sz="0" w:space="0" w:color="auto" w:frame="1"/>
                    </w:rPr>
                    <w:t>Chủ thẻ phụ (Tổ chức)</w:t>
                  </w:r>
                </w:p>
              </w:tc>
              <w:tc>
                <w:tcPr>
                  <w:tcW w:w="7442" w:type="dxa"/>
                  <w:vAlign w:val="center"/>
                </w:tcPr>
                <w:p w14:paraId="0791472B"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 xml:space="preserve">Chủ thẻ chính là tổ chức phải </w:t>
                  </w:r>
                  <w:r w:rsidRPr="00496CE0">
                    <w:rPr>
                      <w:rFonts w:eastAsia="Times New Roman"/>
                      <w:bCs/>
                      <w:color w:val="1F1F1F"/>
                      <w:sz w:val="22"/>
                      <w:bdr w:val="none" w:sz="0" w:space="0" w:color="auto" w:frame="1"/>
                    </w:rPr>
                    <w:t>ủy quyền bằng văn bản</w:t>
                  </w:r>
                  <w:r w:rsidRPr="00496CE0">
                    <w:rPr>
                      <w:rFonts w:eastAsia="Times New Roman"/>
                      <w:color w:val="1F1F1F"/>
                      <w:sz w:val="22"/>
                      <w:bdr w:val="none" w:sz="0" w:space="0" w:color="auto" w:frame="1"/>
                    </w:rPr>
                    <w:t xml:space="preserve"> cho chủ thẻ phụ sử dụng thẻ của tổ chức đó.</w:t>
                  </w:r>
                </w:p>
              </w:tc>
              <w:tc>
                <w:tcPr>
                  <w:tcW w:w="2276" w:type="dxa"/>
                  <w:vAlign w:val="center"/>
                </w:tcPr>
                <w:p w14:paraId="6B63F3FE" w14:textId="77777777" w:rsidR="006A22F1" w:rsidRPr="00496CE0" w:rsidRDefault="006A22F1" w:rsidP="006A22F1">
                  <w:pPr>
                    <w:spacing w:after="0" w:line="240" w:lineRule="auto"/>
                    <w:rPr>
                      <w:rFonts w:eastAsia="Times New Roman"/>
                      <w:color w:val="1F1F1F"/>
                      <w:sz w:val="22"/>
                    </w:rPr>
                  </w:pPr>
                  <w:r w:rsidRPr="00496CE0">
                    <w:rPr>
                      <w:rFonts w:eastAsia="Times New Roman"/>
                      <w:color w:val="1F1F1F"/>
                      <w:sz w:val="22"/>
                      <w:bdr w:val="none" w:sz="0" w:space="0" w:color="auto" w:frame="1"/>
                    </w:rPr>
                    <w:t>Điều 7 (Sửa đổi, bổ sung Khoản 2 Điều 15)</w:t>
                  </w:r>
                </w:p>
              </w:tc>
            </w:tr>
          </w:tbl>
          <w:p w14:paraId="7B75F0DC" w14:textId="0A42C571" w:rsidR="006A22F1" w:rsidRDefault="006A22F1" w:rsidP="001A1FC8">
            <w:pPr>
              <w:spacing w:after="0" w:line="240" w:lineRule="auto"/>
              <w:jc w:val="center"/>
              <w:rPr>
                <w:b/>
                <w:iCs/>
                <w:color w:val="000000" w:themeColor="text1"/>
                <w:sz w:val="26"/>
                <w:szCs w:val="26"/>
              </w:rPr>
            </w:pPr>
          </w:p>
          <w:p w14:paraId="3E9D24C4" w14:textId="08B10865" w:rsidR="00F56AA5" w:rsidRDefault="00F56AA5" w:rsidP="001A1FC8">
            <w:pPr>
              <w:spacing w:after="0" w:line="240" w:lineRule="auto"/>
              <w:jc w:val="center"/>
              <w:rPr>
                <w:b/>
                <w:iCs/>
                <w:color w:val="000000" w:themeColor="text1"/>
                <w:sz w:val="26"/>
                <w:szCs w:val="26"/>
              </w:rPr>
            </w:pPr>
            <w:r>
              <w:rPr>
                <w:b/>
                <w:iCs/>
                <w:color w:val="000000" w:themeColor="text1"/>
                <w:sz w:val="26"/>
                <w:szCs w:val="26"/>
              </w:rPr>
              <w:t>V</w:t>
            </w:r>
            <w:r w:rsidRPr="00F56AA5">
              <w:rPr>
                <w:b/>
                <w:iCs/>
                <w:color w:val="000000" w:themeColor="text1"/>
                <w:sz w:val="26"/>
                <w:szCs w:val="26"/>
              </w:rPr>
              <w:t>ề Phạm vi và Hạn mức sử dụng thẻ</w:t>
            </w:r>
          </w:p>
          <w:tbl>
            <w:tblPr>
              <w:tblStyle w:val="TableGrid"/>
              <w:tblW w:w="11228" w:type="dxa"/>
              <w:tblLayout w:type="fixed"/>
              <w:tblLook w:val="04A0" w:firstRow="1" w:lastRow="0" w:firstColumn="1" w:lastColumn="0" w:noHBand="0" w:noVBand="1"/>
            </w:tblPr>
            <w:tblGrid>
              <w:gridCol w:w="1589"/>
              <w:gridCol w:w="7371"/>
              <w:gridCol w:w="2268"/>
            </w:tblGrid>
            <w:tr w:rsidR="00F56AA5" w:rsidRPr="00496CE0" w14:paraId="43801C0C" w14:textId="77777777" w:rsidTr="00542AB8">
              <w:tc>
                <w:tcPr>
                  <w:tcW w:w="1589" w:type="dxa"/>
                  <w:vAlign w:val="center"/>
                </w:tcPr>
                <w:p w14:paraId="2319FC9D" w14:textId="77777777" w:rsidR="00F56AA5" w:rsidRPr="00611AA7" w:rsidRDefault="00F56AA5" w:rsidP="00A02B0D">
                  <w:pPr>
                    <w:spacing w:after="0" w:line="240" w:lineRule="auto"/>
                    <w:jc w:val="center"/>
                    <w:rPr>
                      <w:rFonts w:eastAsia="Times New Roman"/>
                      <w:color w:val="1F1F1F"/>
                      <w:szCs w:val="24"/>
                    </w:rPr>
                  </w:pPr>
                  <w:r w:rsidRPr="00611AA7">
                    <w:rPr>
                      <w:rFonts w:eastAsia="Times New Roman"/>
                      <w:b/>
                      <w:bCs/>
                      <w:color w:val="1F1F1F"/>
                      <w:szCs w:val="24"/>
                      <w:bdr w:val="none" w:sz="0" w:space="0" w:color="auto" w:frame="1"/>
                    </w:rPr>
                    <w:t>Nội dung</w:t>
                  </w:r>
                </w:p>
              </w:tc>
              <w:tc>
                <w:tcPr>
                  <w:tcW w:w="7371" w:type="dxa"/>
                  <w:vAlign w:val="center"/>
                </w:tcPr>
                <w:p w14:paraId="36FCCF34" w14:textId="77777777" w:rsidR="00F56AA5" w:rsidRPr="00611AA7" w:rsidRDefault="00F56AA5" w:rsidP="00A02B0D">
                  <w:pPr>
                    <w:spacing w:after="0" w:line="240" w:lineRule="auto"/>
                    <w:jc w:val="center"/>
                    <w:rPr>
                      <w:rFonts w:eastAsia="Times New Roman"/>
                      <w:color w:val="1F1F1F"/>
                      <w:szCs w:val="24"/>
                    </w:rPr>
                  </w:pPr>
                  <w:r w:rsidRPr="00611AA7">
                    <w:rPr>
                      <w:rFonts w:eastAsia="Times New Roman"/>
                      <w:b/>
                      <w:bCs/>
                      <w:color w:val="1F1F1F"/>
                      <w:szCs w:val="24"/>
                      <w:bdr w:val="none" w:sz="0" w:space="0" w:color="auto" w:frame="1"/>
                    </w:rPr>
                    <w:t>Yêu cầu Mới/Thay đổi</w:t>
                  </w:r>
                </w:p>
              </w:tc>
              <w:tc>
                <w:tcPr>
                  <w:tcW w:w="2268" w:type="dxa"/>
                  <w:vAlign w:val="center"/>
                </w:tcPr>
                <w:p w14:paraId="1BA5D243" w14:textId="77777777" w:rsidR="00F56AA5" w:rsidRPr="00611AA7" w:rsidRDefault="00F56AA5" w:rsidP="00A02B0D">
                  <w:pPr>
                    <w:spacing w:after="0" w:line="240" w:lineRule="auto"/>
                    <w:jc w:val="center"/>
                    <w:rPr>
                      <w:rFonts w:eastAsia="Times New Roman"/>
                      <w:color w:val="1F1F1F"/>
                      <w:szCs w:val="24"/>
                    </w:rPr>
                  </w:pPr>
                  <w:r w:rsidRPr="00611AA7">
                    <w:rPr>
                      <w:rFonts w:eastAsia="Times New Roman"/>
                      <w:b/>
                      <w:bCs/>
                      <w:color w:val="1F1F1F"/>
                      <w:szCs w:val="24"/>
                      <w:bdr w:val="none" w:sz="0" w:space="0" w:color="auto" w:frame="1"/>
                    </w:rPr>
                    <w:t>Chiếu theo Thông tư 45</w:t>
                  </w:r>
                </w:p>
              </w:tc>
            </w:tr>
            <w:tr w:rsidR="00F56AA5" w:rsidRPr="00496CE0" w14:paraId="3742ECF5" w14:textId="77777777" w:rsidTr="00542AB8">
              <w:tc>
                <w:tcPr>
                  <w:tcW w:w="1589" w:type="dxa"/>
                  <w:vAlign w:val="center"/>
                </w:tcPr>
                <w:p w14:paraId="24C0CBAE" w14:textId="77777777" w:rsidR="00F56AA5" w:rsidRPr="00611AA7" w:rsidRDefault="00F56AA5" w:rsidP="00F56AA5">
                  <w:pPr>
                    <w:spacing w:after="0" w:line="240" w:lineRule="auto"/>
                    <w:rPr>
                      <w:rFonts w:eastAsia="Times New Roman"/>
                      <w:color w:val="1F1F1F"/>
                      <w:szCs w:val="24"/>
                    </w:rPr>
                  </w:pPr>
                  <w:r w:rsidRPr="00611AA7">
                    <w:rPr>
                      <w:rFonts w:eastAsia="Times New Roman"/>
                      <w:b/>
                      <w:bCs/>
                      <w:color w:val="1F1F1F"/>
                      <w:szCs w:val="24"/>
                      <w:bdr w:val="none" w:sz="0" w:space="0" w:color="auto" w:frame="1"/>
                    </w:rPr>
                    <w:t>Hạn mức Rút tiền mặt Thẻ tín dụng</w:t>
                  </w:r>
                </w:p>
              </w:tc>
              <w:tc>
                <w:tcPr>
                  <w:tcW w:w="7371" w:type="dxa"/>
                  <w:vAlign w:val="center"/>
                </w:tcPr>
                <w:p w14:paraId="1352AB74" w14:textId="77777777" w:rsidR="00F56AA5" w:rsidRPr="00611AA7" w:rsidRDefault="00F56AA5" w:rsidP="00F56AA5">
                  <w:pPr>
                    <w:spacing w:after="0" w:line="240" w:lineRule="auto"/>
                    <w:rPr>
                      <w:rFonts w:eastAsia="Times New Roman"/>
                      <w:color w:val="1F1F1F"/>
                      <w:szCs w:val="24"/>
                    </w:rPr>
                  </w:pPr>
                  <w:r w:rsidRPr="00611AA7">
                    <w:rPr>
                      <w:rFonts w:eastAsia="Times New Roman"/>
                      <w:bCs/>
                      <w:color w:val="1F1F1F"/>
                      <w:szCs w:val="24"/>
                      <w:bdr w:val="none" w:sz="0" w:space="0" w:color="auto" w:frame="1"/>
                    </w:rPr>
                    <w:t>Tổng hạn mức rút tiền mặt</w:t>
                  </w:r>
                  <w:r w:rsidRPr="00611AA7">
                    <w:rPr>
                      <w:rFonts w:eastAsia="Times New Roman"/>
                      <w:color w:val="1F1F1F"/>
                      <w:szCs w:val="24"/>
                      <w:bdr w:val="none" w:sz="0" w:space="0" w:color="auto" w:frame="1"/>
                    </w:rPr>
                    <w:t xml:space="preserve"> đối với chủ thẻ tín dụng (tính theo BIN của thẻ) tối đa là </w:t>
                  </w:r>
                  <w:r w:rsidRPr="00611AA7">
                    <w:rPr>
                      <w:rFonts w:eastAsia="Times New Roman"/>
                      <w:bCs/>
                      <w:color w:val="1F1F1F"/>
                      <w:szCs w:val="24"/>
                      <w:bdr w:val="none" w:sz="0" w:space="0" w:color="auto" w:frame="1"/>
                    </w:rPr>
                    <w:t>100.000.000 VNĐ</w:t>
                  </w:r>
                  <w:r w:rsidRPr="00611AA7">
                    <w:rPr>
                      <w:rFonts w:eastAsia="Times New Roman"/>
                      <w:color w:val="1F1F1F"/>
                      <w:szCs w:val="24"/>
                      <w:bdr w:val="none" w:sz="0" w:space="0" w:color="auto" w:frame="1"/>
                    </w:rPr>
                    <w:t xml:space="preserve"> (một trăm triệu đồng) trong </w:t>
                  </w:r>
                  <w:r w:rsidRPr="00611AA7">
                    <w:rPr>
                      <w:rFonts w:eastAsia="Times New Roman"/>
                      <w:bCs/>
                      <w:color w:val="1F1F1F"/>
                      <w:szCs w:val="24"/>
                      <w:bdr w:val="none" w:sz="0" w:space="0" w:color="auto" w:frame="1"/>
                    </w:rPr>
                    <w:t>01 tháng</w:t>
                  </w:r>
                  <w:r w:rsidRPr="00611AA7">
                    <w:rPr>
                      <w:rFonts w:eastAsia="Times New Roman"/>
                      <w:color w:val="1F1F1F"/>
                      <w:szCs w:val="24"/>
                      <w:bdr w:val="none" w:sz="0" w:space="0" w:color="auto" w:frame="1"/>
                    </w:rPr>
                    <w:t>.</w:t>
                  </w:r>
                </w:p>
              </w:tc>
              <w:tc>
                <w:tcPr>
                  <w:tcW w:w="2268" w:type="dxa"/>
                  <w:vAlign w:val="center"/>
                </w:tcPr>
                <w:p w14:paraId="6588416D" w14:textId="77777777" w:rsidR="00F56AA5" w:rsidRPr="00611AA7" w:rsidRDefault="00F56AA5" w:rsidP="00F56AA5">
                  <w:pPr>
                    <w:spacing w:after="0" w:line="240" w:lineRule="auto"/>
                    <w:rPr>
                      <w:rFonts w:eastAsia="Times New Roman"/>
                      <w:color w:val="1F1F1F"/>
                      <w:szCs w:val="24"/>
                    </w:rPr>
                  </w:pPr>
                  <w:r w:rsidRPr="00611AA7">
                    <w:rPr>
                      <w:rFonts w:eastAsia="Times New Roman"/>
                      <w:color w:val="1F1F1F"/>
                      <w:szCs w:val="24"/>
                      <w:bdr w:val="none" w:sz="0" w:space="0" w:color="auto" w:frame="1"/>
                    </w:rPr>
                    <w:t>Điều 6 (Sửa đổi, bổ sung Khoản 3 Điều 13)</w:t>
                  </w:r>
                </w:p>
              </w:tc>
            </w:tr>
            <w:tr w:rsidR="00F56AA5" w:rsidRPr="00496CE0" w14:paraId="20CB6448" w14:textId="77777777" w:rsidTr="00542AB8">
              <w:tc>
                <w:tcPr>
                  <w:tcW w:w="1589" w:type="dxa"/>
                  <w:vAlign w:val="center"/>
                </w:tcPr>
                <w:p w14:paraId="1D893E3C" w14:textId="77777777" w:rsidR="00F56AA5" w:rsidRPr="00611AA7" w:rsidRDefault="00F56AA5" w:rsidP="00F56AA5">
                  <w:pPr>
                    <w:spacing w:after="0" w:line="240" w:lineRule="auto"/>
                    <w:rPr>
                      <w:rFonts w:eastAsia="Times New Roman"/>
                      <w:color w:val="1F1F1F"/>
                      <w:szCs w:val="24"/>
                    </w:rPr>
                  </w:pPr>
                  <w:r w:rsidRPr="00611AA7">
                    <w:rPr>
                      <w:rFonts w:eastAsia="Times New Roman"/>
                      <w:b/>
                      <w:bCs/>
                      <w:color w:val="1F1F1F"/>
                      <w:szCs w:val="24"/>
                      <w:bdr w:val="none" w:sz="0" w:space="0" w:color="auto" w:frame="1"/>
                    </w:rPr>
                    <w:t>Phạm vi sử dụng Thẻ tín dụng</w:t>
                  </w:r>
                </w:p>
              </w:tc>
              <w:tc>
                <w:tcPr>
                  <w:tcW w:w="7371" w:type="dxa"/>
                  <w:vAlign w:val="center"/>
                </w:tcPr>
                <w:p w14:paraId="3525455C" w14:textId="77777777" w:rsidR="00F56AA5" w:rsidRPr="00611AA7" w:rsidRDefault="00F56AA5" w:rsidP="00F56AA5">
                  <w:pPr>
                    <w:spacing w:after="0" w:line="240" w:lineRule="auto"/>
                    <w:rPr>
                      <w:rFonts w:eastAsia="Times New Roman"/>
                      <w:color w:val="1F1F1F"/>
                      <w:szCs w:val="24"/>
                    </w:rPr>
                  </w:pPr>
                  <w:r w:rsidRPr="00611AA7">
                    <w:rPr>
                      <w:rFonts w:eastAsia="Times New Roman"/>
                      <w:color w:val="1F1F1F"/>
                      <w:szCs w:val="24"/>
                      <w:bdr w:val="none" w:sz="0" w:space="0" w:color="auto" w:frame="1"/>
                    </w:rPr>
                    <w:t xml:space="preserve">Thẻ tín dụng </w:t>
                  </w:r>
                  <w:r w:rsidRPr="00611AA7">
                    <w:rPr>
                      <w:rFonts w:eastAsia="Times New Roman"/>
                      <w:bCs/>
                      <w:color w:val="1F1F1F"/>
                      <w:szCs w:val="24"/>
                      <w:bdr w:val="none" w:sz="0" w:space="0" w:color="auto" w:frame="1"/>
                    </w:rPr>
                    <w:t>KHÔNG được sử dụng để chuyển khoản</w:t>
                  </w:r>
                  <w:r w:rsidRPr="00611AA7">
                    <w:rPr>
                      <w:rFonts w:eastAsia="Times New Roman"/>
                      <w:color w:val="1F1F1F"/>
                      <w:szCs w:val="24"/>
                      <w:bdr w:val="none" w:sz="0" w:space="0" w:color="auto" w:frame="1"/>
                    </w:rPr>
                    <w:t xml:space="preserve"> (hoặc ghi có) vào tài khoản thanh toán, thẻ ghi nợ, thẻ trả trước, hoặc ví điện tử.</w:t>
                  </w:r>
                </w:p>
              </w:tc>
              <w:tc>
                <w:tcPr>
                  <w:tcW w:w="2268" w:type="dxa"/>
                  <w:vAlign w:val="center"/>
                </w:tcPr>
                <w:p w14:paraId="71E2B1C9" w14:textId="77777777" w:rsidR="00F56AA5" w:rsidRPr="00611AA7" w:rsidRDefault="00F56AA5" w:rsidP="00F56AA5">
                  <w:pPr>
                    <w:spacing w:after="0" w:line="240" w:lineRule="auto"/>
                    <w:rPr>
                      <w:rFonts w:eastAsia="Times New Roman"/>
                      <w:color w:val="1F1F1F"/>
                      <w:szCs w:val="24"/>
                    </w:rPr>
                  </w:pPr>
                  <w:r w:rsidRPr="00611AA7">
                    <w:rPr>
                      <w:rFonts w:eastAsia="Times New Roman"/>
                      <w:color w:val="1F1F1F"/>
                      <w:szCs w:val="24"/>
                      <w:bdr w:val="none" w:sz="0" w:space="0" w:color="auto" w:frame="1"/>
                    </w:rPr>
                    <w:t>Điều 8 (Sửa đổi, bổ sung Khoản 2 Điều 16)</w:t>
                  </w:r>
                </w:p>
              </w:tc>
            </w:tr>
            <w:tr w:rsidR="00F56AA5" w:rsidRPr="00496CE0" w14:paraId="7F45BB65" w14:textId="77777777" w:rsidTr="00542AB8">
              <w:tc>
                <w:tcPr>
                  <w:tcW w:w="1589" w:type="dxa"/>
                  <w:vAlign w:val="center"/>
                </w:tcPr>
                <w:p w14:paraId="35D2E62A" w14:textId="77777777" w:rsidR="00F56AA5" w:rsidRPr="00611AA7" w:rsidRDefault="00F56AA5" w:rsidP="00F56AA5">
                  <w:pPr>
                    <w:spacing w:after="0" w:line="240" w:lineRule="auto"/>
                    <w:rPr>
                      <w:rFonts w:eastAsia="Times New Roman"/>
                      <w:color w:val="1F1F1F"/>
                      <w:szCs w:val="24"/>
                    </w:rPr>
                  </w:pPr>
                  <w:r w:rsidRPr="00611AA7">
                    <w:rPr>
                      <w:rFonts w:eastAsia="Times New Roman"/>
                      <w:b/>
                      <w:bCs/>
                      <w:color w:val="1F1F1F"/>
                      <w:szCs w:val="24"/>
                      <w:bdr w:val="none" w:sz="0" w:space="0" w:color="auto" w:frame="1"/>
                    </w:rPr>
                    <w:t>Thiết bị chấp nhận thẻ</w:t>
                  </w:r>
                </w:p>
              </w:tc>
              <w:tc>
                <w:tcPr>
                  <w:tcW w:w="7371" w:type="dxa"/>
                  <w:vAlign w:val="center"/>
                </w:tcPr>
                <w:p w14:paraId="76D4A216" w14:textId="77777777" w:rsidR="00F56AA5" w:rsidRPr="00611AA7" w:rsidRDefault="00F56AA5" w:rsidP="00F56AA5">
                  <w:pPr>
                    <w:spacing w:after="0" w:line="240" w:lineRule="auto"/>
                    <w:rPr>
                      <w:rFonts w:eastAsia="Times New Roman"/>
                      <w:color w:val="1F1F1F"/>
                      <w:szCs w:val="24"/>
                    </w:rPr>
                  </w:pPr>
                  <w:r w:rsidRPr="00611AA7">
                    <w:rPr>
                      <w:rFonts w:eastAsia="Times New Roman"/>
                      <w:color w:val="1F1F1F"/>
                      <w:szCs w:val="24"/>
                      <w:bdr w:val="none" w:sz="0" w:space="0" w:color="auto" w:frame="1"/>
                    </w:rPr>
                    <w:t xml:space="preserve">Thiết bị chấp nhận thẻ tại điểm bán (POS, mPOS...) có thể được lắp đặt tại chi nhánh, phòng giao dịch hoặc </w:t>
                  </w:r>
                  <w:r w:rsidRPr="00611AA7">
                    <w:rPr>
                      <w:rFonts w:eastAsia="Times New Roman"/>
                      <w:bCs/>
                      <w:color w:val="1F1F1F"/>
                      <w:szCs w:val="24"/>
                      <w:bdr w:val="none" w:sz="0" w:space="0" w:color="auto" w:frame="1"/>
                    </w:rPr>
                    <w:t>điểm đại lý thanh toán</w:t>
                  </w:r>
                  <w:r w:rsidRPr="00611AA7">
                    <w:rPr>
                      <w:rFonts w:eastAsia="Times New Roman"/>
                      <w:color w:val="1F1F1F"/>
                      <w:szCs w:val="24"/>
                      <w:bdr w:val="none" w:sz="0" w:space="0" w:color="auto" w:frame="1"/>
                    </w:rPr>
                    <w:t xml:space="preserve"> để </w:t>
                  </w:r>
                  <w:r w:rsidRPr="00611AA7">
                    <w:rPr>
                      <w:rFonts w:eastAsia="Times New Roman"/>
                      <w:bCs/>
                      <w:color w:val="1F1F1F"/>
                      <w:szCs w:val="24"/>
                      <w:bdr w:val="none" w:sz="0" w:space="0" w:color="auto" w:frame="1"/>
                    </w:rPr>
                    <w:t>cung ứng tiền mặt</w:t>
                  </w:r>
                  <w:r w:rsidRPr="00611AA7">
                    <w:rPr>
                      <w:rFonts w:eastAsia="Times New Roman"/>
                      <w:color w:val="1F1F1F"/>
                      <w:szCs w:val="24"/>
                      <w:bdr w:val="none" w:sz="0" w:space="0" w:color="auto" w:frame="1"/>
                    </w:rPr>
                    <w:t xml:space="preserve"> cho chủ thẻ.</w:t>
                  </w:r>
                </w:p>
              </w:tc>
              <w:tc>
                <w:tcPr>
                  <w:tcW w:w="2268" w:type="dxa"/>
                  <w:vAlign w:val="center"/>
                </w:tcPr>
                <w:p w14:paraId="565B151C" w14:textId="77777777" w:rsidR="00F56AA5" w:rsidRPr="00611AA7" w:rsidRDefault="00F56AA5" w:rsidP="00F56AA5">
                  <w:pPr>
                    <w:spacing w:after="0" w:line="240" w:lineRule="auto"/>
                    <w:rPr>
                      <w:rFonts w:eastAsia="Times New Roman"/>
                      <w:color w:val="1F1F1F"/>
                      <w:szCs w:val="24"/>
                    </w:rPr>
                  </w:pPr>
                  <w:r w:rsidRPr="00611AA7">
                    <w:rPr>
                      <w:rFonts w:eastAsia="Times New Roman"/>
                      <w:color w:val="1F1F1F"/>
                      <w:szCs w:val="24"/>
                      <w:bdr w:val="none" w:sz="0" w:space="0" w:color="auto" w:frame="1"/>
                    </w:rPr>
                    <w:t>Điều 1 (Sửa đổi, bổ sung Khoản 24 Điều 3)</w:t>
                  </w:r>
                </w:p>
              </w:tc>
            </w:tr>
          </w:tbl>
          <w:p w14:paraId="371A771A" w14:textId="0A6DD0E7" w:rsidR="00F56AA5" w:rsidRDefault="00F56AA5" w:rsidP="001A1FC8">
            <w:pPr>
              <w:spacing w:after="0" w:line="240" w:lineRule="auto"/>
              <w:jc w:val="center"/>
              <w:rPr>
                <w:b/>
                <w:iCs/>
                <w:color w:val="000000" w:themeColor="text1"/>
                <w:sz w:val="26"/>
                <w:szCs w:val="26"/>
              </w:rPr>
            </w:pPr>
          </w:p>
          <w:p w14:paraId="77A68C24" w14:textId="21BB936F" w:rsidR="00CF0D5D" w:rsidRPr="006A22F1" w:rsidRDefault="006A22F1" w:rsidP="001A1FC8">
            <w:pPr>
              <w:spacing w:after="0" w:line="240" w:lineRule="auto"/>
              <w:jc w:val="center"/>
              <w:rPr>
                <w:b/>
                <w:iCs/>
                <w:color w:val="000000" w:themeColor="text1"/>
                <w:sz w:val="26"/>
                <w:szCs w:val="26"/>
              </w:rPr>
            </w:pPr>
            <w:r w:rsidRPr="006A22F1">
              <w:rPr>
                <w:b/>
                <w:iCs/>
                <w:color w:val="000000" w:themeColor="text1"/>
                <w:sz w:val="26"/>
                <w:szCs w:val="26"/>
              </w:rPr>
              <w:t>Về Giao dịch điện tử và Báo cáo gian lận</w:t>
            </w:r>
          </w:p>
          <w:tbl>
            <w:tblPr>
              <w:tblStyle w:val="TableGrid"/>
              <w:tblW w:w="11228" w:type="dxa"/>
              <w:tblLayout w:type="fixed"/>
              <w:tblLook w:val="04A0" w:firstRow="1" w:lastRow="0" w:firstColumn="1" w:lastColumn="0" w:noHBand="0" w:noVBand="1"/>
            </w:tblPr>
            <w:tblGrid>
              <w:gridCol w:w="1589"/>
              <w:gridCol w:w="7513"/>
              <w:gridCol w:w="2126"/>
            </w:tblGrid>
            <w:tr w:rsidR="006A22F1" w:rsidRPr="00496CE0" w14:paraId="1207EF33" w14:textId="77777777" w:rsidTr="00542AB8">
              <w:tc>
                <w:tcPr>
                  <w:tcW w:w="1589" w:type="dxa"/>
                  <w:vAlign w:val="center"/>
                </w:tcPr>
                <w:p w14:paraId="647F4B52" w14:textId="77777777" w:rsidR="006A22F1" w:rsidRPr="00611AA7" w:rsidRDefault="006A22F1" w:rsidP="00A02B0D">
                  <w:pPr>
                    <w:spacing w:after="0" w:line="240" w:lineRule="auto"/>
                    <w:jc w:val="center"/>
                    <w:rPr>
                      <w:rFonts w:eastAsia="Times New Roman"/>
                      <w:b/>
                      <w:color w:val="1F1F1F"/>
                      <w:szCs w:val="24"/>
                    </w:rPr>
                  </w:pPr>
                  <w:r w:rsidRPr="00611AA7">
                    <w:rPr>
                      <w:rFonts w:eastAsia="Times New Roman"/>
                      <w:b/>
                      <w:bCs/>
                      <w:color w:val="1F1F1F"/>
                      <w:szCs w:val="24"/>
                      <w:bdr w:val="none" w:sz="0" w:space="0" w:color="auto" w:frame="1"/>
                    </w:rPr>
                    <w:t>Nội dung</w:t>
                  </w:r>
                </w:p>
              </w:tc>
              <w:tc>
                <w:tcPr>
                  <w:tcW w:w="7513" w:type="dxa"/>
                  <w:vAlign w:val="center"/>
                </w:tcPr>
                <w:p w14:paraId="02796CF9" w14:textId="77777777" w:rsidR="006A22F1" w:rsidRPr="00611AA7" w:rsidRDefault="006A22F1" w:rsidP="00A02B0D">
                  <w:pPr>
                    <w:spacing w:after="0" w:line="240" w:lineRule="auto"/>
                    <w:jc w:val="center"/>
                    <w:rPr>
                      <w:rFonts w:eastAsia="Times New Roman"/>
                      <w:b/>
                      <w:color w:val="1F1F1F"/>
                      <w:szCs w:val="24"/>
                    </w:rPr>
                  </w:pPr>
                  <w:r w:rsidRPr="00611AA7">
                    <w:rPr>
                      <w:rFonts w:eastAsia="Times New Roman"/>
                      <w:b/>
                      <w:bCs/>
                      <w:color w:val="1F1F1F"/>
                      <w:szCs w:val="24"/>
                      <w:bdr w:val="none" w:sz="0" w:space="0" w:color="auto" w:frame="1"/>
                    </w:rPr>
                    <w:t>Yêu cầu Mới/Thay đổi</w:t>
                  </w:r>
                </w:p>
              </w:tc>
              <w:tc>
                <w:tcPr>
                  <w:tcW w:w="2126" w:type="dxa"/>
                  <w:vAlign w:val="center"/>
                </w:tcPr>
                <w:p w14:paraId="07563A51" w14:textId="77777777" w:rsidR="006A22F1" w:rsidRPr="00611AA7" w:rsidRDefault="006A22F1" w:rsidP="00A02B0D">
                  <w:pPr>
                    <w:spacing w:after="0" w:line="240" w:lineRule="auto"/>
                    <w:jc w:val="center"/>
                    <w:rPr>
                      <w:rFonts w:eastAsia="Times New Roman"/>
                      <w:b/>
                      <w:color w:val="1F1F1F"/>
                      <w:szCs w:val="24"/>
                    </w:rPr>
                  </w:pPr>
                  <w:r w:rsidRPr="00611AA7">
                    <w:rPr>
                      <w:rFonts w:eastAsia="Times New Roman"/>
                      <w:b/>
                      <w:bCs/>
                      <w:color w:val="1F1F1F"/>
                      <w:szCs w:val="24"/>
                      <w:bdr w:val="none" w:sz="0" w:space="0" w:color="auto" w:frame="1"/>
                    </w:rPr>
                    <w:t>Chiếu theo Thông tư 45</w:t>
                  </w:r>
                </w:p>
              </w:tc>
            </w:tr>
            <w:tr w:rsidR="006A22F1" w:rsidRPr="00496CE0" w14:paraId="1E89F0AE" w14:textId="77777777" w:rsidTr="00542AB8">
              <w:tc>
                <w:tcPr>
                  <w:tcW w:w="1589" w:type="dxa"/>
                  <w:vAlign w:val="center"/>
                </w:tcPr>
                <w:p w14:paraId="557043B8" w14:textId="77777777" w:rsidR="006A22F1" w:rsidRPr="00611AA7" w:rsidRDefault="006A22F1" w:rsidP="006A22F1">
                  <w:pPr>
                    <w:spacing w:after="0" w:line="240" w:lineRule="auto"/>
                    <w:rPr>
                      <w:rFonts w:eastAsia="Times New Roman"/>
                      <w:b/>
                      <w:color w:val="1F1F1F"/>
                      <w:szCs w:val="24"/>
                    </w:rPr>
                  </w:pPr>
                  <w:r w:rsidRPr="00611AA7">
                    <w:rPr>
                      <w:rFonts w:eastAsia="Times New Roman"/>
                      <w:b/>
                      <w:bCs/>
                      <w:color w:val="1F1F1F"/>
                      <w:szCs w:val="24"/>
                      <w:bdr w:val="none" w:sz="0" w:space="0" w:color="auto" w:frame="1"/>
                    </w:rPr>
                    <w:t>Giao dịch Thẻ Điện tử</w:t>
                  </w:r>
                </w:p>
              </w:tc>
              <w:tc>
                <w:tcPr>
                  <w:tcW w:w="7513" w:type="dxa"/>
                  <w:vAlign w:val="center"/>
                </w:tcPr>
                <w:p w14:paraId="4EE2D062"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 xml:space="preserve">Thẻ chỉ được sử dụng để thực hiện </w:t>
                  </w:r>
                  <w:r w:rsidRPr="00611AA7">
                    <w:rPr>
                      <w:rFonts w:eastAsia="Times New Roman"/>
                      <w:bCs/>
                      <w:color w:val="1F1F1F"/>
                      <w:szCs w:val="24"/>
                      <w:bdr w:val="none" w:sz="0" w:space="0" w:color="auto" w:frame="1"/>
                    </w:rPr>
                    <w:t>giao dịch bằng phương tiện điện tử</w:t>
                  </w:r>
                  <w:r w:rsidRPr="00611AA7">
                    <w:rPr>
                      <w:rFonts w:eastAsia="Times New Roman"/>
                      <w:color w:val="1F1F1F"/>
                      <w:szCs w:val="24"/>
                      <w:bdr w:val="none" w:sz="0" w:space="0" w:color="auto" w:frame="1"/>
                    </w:rPr>
                    <w:t xml:space="preserve"> khi đã hoàn thành việc </w:t>
                  </w:r>
                  <w:r w:rsidRPr="00611AA7">
                    <w:rPr>
                      <w:rFonts w:eastAsia="Times New Roman"/>
                      <w:bCs/>
                      <w:color w:val="1F1F1F"/>
                      <w:szCs w:val="24"/>
                      <w:bdr w:val="none" w:sz="0" w:space="0" w:color="auto" w:frame="1"/>
                    </w:rPr>
                    <w:t>đối chiếu sinh trắc học</w:t>
                  </w:r>
                  <w:r w:rsidRPr="00611AA7">
                    <w:rPr>
                      <w:rFonts w:eastAsia="Times New Roman"/>
                      <w:color w:val="1F1F1F"/>
                      <w:szCs w:val="24"/>
                      <w:bdr w:val="none" w:sz="0" w:space="0" w:color="auto" w:frame="1"/>
                    </w:rPr>
                    <w:t xml:space="preserve"> của chủ thẻ/người đại diện hợp pháp.</w:t>
                  </w:r>
                </w:p>
              </w:tc>
              <w:tc>
                <w:tcPr>
                  <w:tcW w:w="2126" w:type="dxa"/>
                  <w:vAlign w:val="center"/>
                </w:tcPr>
                <w:p w14:paraId="6E611C5C"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Điều 8 (Sửa đổi, bổ sung Khoản 6 Điều 16)</w:t>
                  </w:r>
                </w:p>
              </w:tc>
            </w:tr>
            <w:tr w:rsidR="006A22F1" w:rsidRPr="00496CE0" w14:paraId="629E002C" w14:textId="77777777" w:rsidTr="00542AB8">
              <w:tc>
                <w:tcPr>
                  <w:tcW w:w="1589" w:type="dxa"/>
                  <w:vAlign w:val="center"/>
                </w:tcPr>
                <w:p w14:paraId="2CE31569" w14:textId="77777777" w:rsidR="006A22F1" w:rsidRPr="00611AA7" w:rsidRDefault="006A22F1" w:rsidP="006A22F1">
                  <w:pPr>
                    <w:spacing w:after="0" w:line="240" w:lineRule="auto"/>
                    <w:rPr>
                      <w:rFonts w:eastAsia="Times New Roman"/>
                      <w:b/>
                      <w:color w:val="1F1F1F"/>
                      <w:szCs w:val="24"/>
                    </w:rPr>
                  </w:pPr>
                  <w:r w:rsidRPr="00611AA7">
                    <w:rPr>
                      <w:rFonts w:eastAsia="Times New Roman"/>
                      <w:b/>
                      <w:bCs/>
                      <w:color w:val="1F1F1F"/>
                      <w:szCs w:val="24"/>
                      <w:bdr w:val="none" w:sz="0" w:space="0" w:color="auto" w:frame="1"/>
                    </w:rPr>
                    <w:t>Miễn trừ Giao dịch Điện tử</w:t>
                  </w:r>
                </w:p>
              </w:tc>
              <w:tc>
                <w:tcPr>
                  <w:tcW w:w="7513" w:type="dxa"/>
                  <w:vAlign w:val="center"/>
                </w:tcPr>
                <w:p w14:paraId="1EB91A97"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 xml:space="preserve">Yêu cầu đối chiếu sinh trắc học không áp dụng cho 5 trường hợp, nổi bật là: giao dịch bằng </w:t>
                  </w:r>
                  <w:r w:rsidRPr="00611AA7">
                    <w:rPr>
                      <w:rFonts w:eastAsia="Times New Roman"/>
                      <w:bCs/>
                      <w:color w:val="1F1F1F"/>
                      <w:szCs w:val="24"/>
                      <w:bdr w:val="none" w:sz="0" w:space="0" w:color="auto" w:frame="1"/>
                    </w:rPr>
                    <w:t>thẻ vật lý tại ATM</w:t>
                  </w:r>
                  <w:r w:rsidRPr="00611AA7">
                    <w:rPr>
                      <w:rFonts w:eastAsia="Times New Roman"/>
                      <w:color w:val="1F1F1F"/>
                      <w:szCs w:val="24"/>
                      <w:bdr w:val="none" w:sz="0" w:space="0" w:color="auto" w:frame="1"/>
                    </w:rPr>
                    <w:t xml:space="preserve">, </w:t>
                  </w:r>
                  <w:r w:rsidRPr="00611AA7">
                    <w:rPr>
                      <w:rFonts w:eastAsia="Times New Roman"/>
                      <w:bCs/>
                      <w:color w:val="1F1F1F"/>
                      <w:szCs w:val="24"/>
                      <w:bdr w:val="none" w:sz="0" w:space="0" w:color="auto" w:frame="1"/>
                    </w:rPr>
                    <w:t>thanh toán tại thiết bị chấp nhận thẻ tại điểm bán</w:t>
                  </w:r>
                  <w:r w:rsidRPr="00611AA7">
                    <w:rPr>
                      <w:rFonts w:eastAsia="Times New Roman"/>
                      <w:color w:val="1F1F1F"/>
                      <w:szCs w:val="24"/>
                      <w:bdr w:val="none" w:sz="0" w:space="0" w:color="auto" w:frame="1"/>
                    </w:rPr>
                    <w:t xml:space="preserve"> (POS/mPOS), và </w:t>
                  </w:r>
                  <w:r w:rsidRPr="00611AA7">
                    <w:rPr>
                      <w:rFonts w:eastAsia="Times New Roman"/>
                      <w:bCs/>
                      <w:color w:val="1F1F1F"/>
                      <w:szCs w:val="24"/>
                      <w:bdr w:val="none" w:sz="0" w:space="0" w:color="auto" w:frame="1"/>
                    </w:rPr>
                    <w:t>trích nợ tự động</w:t>
                  </w:r>
                  <w:r w:rsidRPr="00611AA7">
                    <w:rPr>
                      <w:rFonts w:eastAsia="Times New Roman"/>
                      <w:color w:val="1F1F1F"/>
                      <w:szCs w:val="24"/>
                      <w:bdr w:val="none" w:sz="0" w:space="0" w:color="auto" w:frame="1"/>
                    </w:rPr>
                    <w:t>.</w:t>
                  </w:r>
                </w:p>
              </w:tc>
              <w:tc>
                <w:tcPr>
                  <w:tcW w:w="2126" w:type="dxa"/>
                  <w:vAlign w:val="center"/>
                </w:tcPr>
                <w:p w14:paraId="3E3DC43C"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Điều 8 (Bổ sung Khoản 8 Điều 16)</w:t>
                  </w:r>
                </w:p>
              </w:tc>
            </w:tr>
            <w:tr w:rsidR="006A22F1" w:rsidRPr="00496CE0" w14:paraId="51C9AC51" w14:textId="77777777" w:rsidTr="00542AB8">
              <w:tc>
                <w:tcPr>
                  <w:tcW w:w="1589" w:type="dxa"/>
                  <w:vAlign w:val="center"/>
                </w:tcPr>
                <w:p w14:paraId="627971AC" w14:textId="77777777" w:rsidR="006A22F1" w:rsidRPr="00611AA7" w:rsidRDefault="006A22F1" w:rsidP="006A22F1">
                  <w:pPr>
                    <w:spacing w:after="0" w:line="240" w:lineRule="auto"/>
                    <w:rPr>
                      <w:rFonts w:eastAsia="Times New Roman"/>
                      <w:b/>
                      <w:color w:val="1F1F1F"/>
                      <w:szCs w:val="24"/>
                    </w:rPr>
                  </w:pPr>
                  <w:r w:rsidRPr="00611AA7">
                    <w:rPr>
                      <w:rFonts w:eastAsia="Times New Roman"/>
                      <w:b/>
                      <w:bCs/>
                      <w:color w:val="1F1F1F"/>
                      <w:szCs w:val="24"/>
                      <w:bdr w:val="none" w:sz="0" w:space="0" w:color="auto" w:frame="1"/>
                    </w:rPr>
                    <w:t>Trách nhiệm của Chủ thẻ</w:t>
                  </w:r>
                </w:p>
              </w:tc>
              <w:tc>
                <w:tcPr>
                  <w:tcW w:w="7513" w:type="dxa"/>
                  <w:vAlign w:val="center"/>
                </w:tcPr>
                <w:p w14:paraId="680ABD95"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 xml:space="preserve">Chủ thẻ có trách nhiệm </w:t>
                  </w:r>
                  <w:r w:rsidRPr="00611AA7">
                    <w:rPr>
                      <w:rFonts w:eastAsia="Times New Roman"/>
                      <w:bCs/>
                      <w:color w:val="1F1F1F"/>
                      <w:szCs w:val="24"/>
                      <w:bdr w:val="none" w:sz="0" w:space="0" w:color="auto" w:frame="1"/>
                    </w:rPr>
                    <w:t>bảo mật</w:t>
                  </w:r>
                  <w:r w:rsidRPr="00611AA7">
                    <w:rPr>
                      <w:rFonts w:eastAsia="Times New Roman"/>
                      <w:color w:val="1F1F1F"/>
                      <w:szCs w:val="24"/>
                      <w:bdr w:val="none" w:sz="0" w:space="0" w:color="auto" w:frame="1"/>
                    </w:rPr>
                    <w:t xml:space="preserve"> PIN, các mã số xác nhận chủ thẻ khác, </w:t>
                  </w:r>
                  <w:r w:rsidRPr="00611AA7">
                    <w:rPr>
                      <w:rFonts w:eastAsia="Times New Roman"/>
                      <w:bCs/>
                      <w:color w:val="1F1F1F"/>
                      <w:szCs w:val="24"/>
                      <w:bdr w:val="none" w:sz="0" w:space="0" w:color="auto" w:frame="1"/>
                    </w:rPr>
                    <w:t>các thông tin thẻ, thông tin giao dịch</w:t>
                  </w:r>
                  <w:r w:rsidRPr="00611AA7">
                    <w:rPr>
                      <w:rFonts w:eastAsia="Times New Roman"/>
                      <w:color w:val="1F1F1F"/>
                      <w:szCs w:val="24"/>
                      <w:bdr w:val="none" w:sz="0" w:space="0" w:color="auto" w:frame="1"/>
                    </w:rPr>
                    <w:t xml:space="preserve">, và </w:t>
                  </w:r>
                  <w:r w:rsidRPr="00611AA7">
                    <w:rPr>
                      <w:rFonts w:eastAsia="Times New Roman"/>
                      <w:bCs/>
                      <w:color w:val="1F1F1F"/>
                      <w:szCs w:val="24"/>
                      <w:bdr w:val="none" w:sz="0" w:space="0" w:color="auto" w:frame="1"/>
                    </w:rPr>
                    <w:t>không để lộ thông tin thẻ</w:t>
                  </w:r>
                  <w:r w:rsidRPr="00611AA7">
                    <w:rPr>
                      <w:rFonts w:eastAsia="Times New Roman"/>
                      <w:color w:val="1F1F1F"/>
                      <w:szCs w:val="24"/>
                      <w:bdr w:val="none" w:sz="0" w:space="0" w:color="auto" w:frame="1"/>
                    </w:rPr>
                    <w:t>.</w:t>
                  </w:r>
                </w:p>
              </w:tc>
              <w:tc>
                <w:tcPr>
                  <w:tcW w:w="2126" w:type="dxa"/>
                  <w:vAlign w:val="center"/>
                </w:tcPr>
                <w:p w14:paraId="7F17DEC2"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Điều 9 (Sửa đổi, bổ sung Khoản 2 Điều 17)</w:t>
                  </w:r>
                </w:p>
              </w:tc>
            </w:tr>
            <w:tr w:rsidR="006A22F1" w:rsidRPr="00496CE0" w14:paraId="0CFFE747" w14:textId="77777777" w:rsidTr="00542AB8">
              <w:tc>
                <w:tcPr>
                  <w:tcW w:w="1589" w:type="dxa"/>
                  <w:vAlign w:val="center"/>
                </w:tcPr>
                <w:p w14:paraId="40E4725F" w14:textId="77777777" w:rsidR="006A22F1" w:rsidRPr="00611AA7" w:rsidRDefault="006A22F1" w:rsidP="006A22F1">
                  <w:pPr>
                    <w:spacing w:after="0" w:line="240" w:lineRule="auto"/>
                    <w:rPr>
                      <w:rFonts w:eastAsia="Times New Roman"/>
                      <w:b/>
                      <w:color w:val="1F1F1F"/>
                      <w:szCs w:val="24"/>
                    </w:rPr>
                  </w:pPr>
                  <w:r w:rsidRPr="00611AA7">
                    <w:rPr>
                      <w:rFonts w:eastAsia="Times New Roman"/>
                      <w:b/>
                      <w:bCs/>
                      <w:color w:val="1F1F1F"/>
                      <w:szCs w:val="24"/>
                      <w:bdr w:val="none" w:sz="0" w:space="0" w:color="auto" w:frame="1"/>
                    </w:rPr>
                    <w:t>Báo cáo Thẻ nghi ngờ gian lận</w:t>
                  </w:r>
                </w:p>
              </w:tc>
              <w:tc>
                <w:tcPr>
                  <w:tcW w:w="7513" w:type="dxa"/>
                  <w:vAlign w:val="center"/>
                </w:tcPr>
                <w:p w14:paraId="17048347"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 xml:space="preserve">Định kỳ </w:t>
                  </w:r>
                  <w:r w:rsidRPr="00611AA7">
                    <w:rPr>
                      <w:rFonts w:eastAsia="Times New Roman"/>
                      <w:bCs/>
                      <w:color w:val="1F1F1F"/>
                      <w:szCs w:val="24"/>
                      <w:bdr w:val="none" w:sz="0" w:space="0" w:color="auto" w:frame="1"/>
                    </w:rPr>
                    <w:t>trước ngày 10 hàng tháng</w:t>
                  </w:r>
                  <w:r w:rsidRPr="00611AA7">
                    <w:rPr>
                      <w:rFonts w:eastAsia="Times New Roman"/>
                      <w:color w:val="1F1F1F"/>
                      <w:szCs w:val="24"/>
                      <w:bdr w:val="none" w:sz="0" w:space="0" w:color="auto" w:frame="1"/>
                    </w:rPr>
                    <w:t xml:space="preserve">, TCPHT phải cung cấp thông tin về các thẻ, chủ thẻ nghi ngờ liên quan </w:t>
                  </w:r>
                  <w:r w:rsidRPr="00611AA7">
                    <w:rPr>
                      <w:rFonts w:eastAsia="Times New Roman"/>
                      <w:bCs/>
                      <w:color w:val="1F1F1F"/>
                      <w:szCs w:val="24"/>
                      <w:bdr w:val="none" w:sz="0" w:space="0" w:color="auto" w:frame="1"/>
                    </w:rPr>
                    <w:t>gian lận, lừa đảo, vi phạm pháp luật</w:t>
                  </w:r>
                  <w:r w:rsidRPr="00611AA7">
                    <w:rPr>
                      <w:rFonts w:eastAsia="Times New Roman"/>
                      <w:color w:val="1F1F1F"/>
                      <w:szCs w:val="24"/>
                      <w:bdr w:val="none" w:sz="0" w:space="0" w:color="auto" w:frame="1"/>
                    </w:rPr>
                    <w:t xml:space="preserve"> (theo Phụ lục 02) cho Ngân hàng Nhà nước bằng phương tiện điện tử (Hệ thống SIMO).</w:t>
                  </w:r>
                </w:p>
              </w:tc>
              <w:tc>
                <w:tcPr>
                  <w:tcW w:w="2126" w:type="dxa"/>
                  <w:vAlign w:val="center"/>
                </w:tcPr>
                <w:p w14:paraId="232CE953" w14:textId="77777777" w:rsidR="006A22F1" w:rsidRPr="00611AA7" w:rsidRDefault="006A22F1" w:rsidP="006A22F1">
                  <w:pPr>
                    <w:spacing w:after="0" w:line="240" w:lineRule="auto"/>
                    <w:rPr>
                      <w:rFonts w:eastAsia="Times New Roman"/>
                      <w:color w:val="1F1F1F"/>
                      <w:szCs w:val="24"/>
                    </w:rPr>
                  </w:pPr>
                  <w:r w:rsidRPr="00611AA7">
                    <w:rPr>
                      <w:rFonts w:eastAsia="Times New Roman"/>
                      <w:color w:val="1F1F1F"/>
                      <w:szCs w:val="24"/>
                      <w:bdr w:val="none" w:sz="0" w:space="0" w:color="auto" w:frame="1"/>
                    </w:rPr>
                    <w:t>Điều 12 (Sửa đổi, bổ sung Khoản 5 Điều 27)</w:t>
                  </w:r>
                </w:p>
              </w:tc>
            </w:tr>
          </w:tbl>
          <w:p w14:paraId="23A78CCD" w14:textId="62F12D75" w:rsidR="00CA2773" w:rsidRPr="00B53C52" w:rsidRDefault="00CA2773" w:rsidP="00B53C52">
            <w:pPr>
              <w:spacing w:after="0" w:line="240" w:lineRule="auto"/>
              <w:jc w:val="both"/>
              <w:rPr>
                <w:iCs/>
                <w:color w:val="000000" w:themeColor="text1"/>
                <w:sz w:val="26"/>
                <w:szCs w:val="26"/>
              </w:rPr>
            </w:pPr>
          </w:p>
        </w:tc>
      </w:tr>
      <w:tr w:rsidR="006811EA" w:rsidRPr="005830B6" w14:paraId="7F5E440B" w14:textId="77777777" w:rsidTr="000F518E">
        <w:trPr>
          <w:trHeight w:val="190"/>
        </w:trPr>
        <w:tc>
          <w:tcPr>
            <w:tcW w:w="4965" w:type="dxa"/>
            <w:shd w:val="clear" w:color="auto" w:fill="auto"/>
          </w:tcPr>
          <w:p w14:paraId="79C0B4F4" w14:textId="77777777" w:rsidR="006811EA" w:rsidRPr="00FC3871" w:rsidRDefault="006811EA" w:rsidP="00922B24">
            <w:pPr>
              <w:pStyle w:val="NormalWeb"/>
              <w:shd w:val="clear" w:color="auto" w:fill="FFFFFF"/>
              <w:spacing w:before="0" w:beforeAutospacing="0" w:after="0" w:afterAutospacing="0"/>
              <w:jc w:val="both"/>
              <w:rPr>
                <w:b/>
                <w:iCs/>
                <w:color w:val="000000" w:themeColor="text1"/>
                <w:sz w:val="26"/>
                <w:szCs w:val="26"/>
              </w:rPr>
            </w:pPr>
          </w:p>
        </w:tc>
        <w:tc>
          <w:tcPr>
            <w:tcW w:w="6381" w:type="dxa"/>
            <w:shd w:val="clear" w:color="auto" w:fill="auto"/>
          </w:tcPr>
          <w:p w14:paraId="70EAEBA0" w14:textId="02C2C512" w:rsidR="006811EA" w:rsidRPr="007D7B81" w:rsidRDefault="006811EA" w:rsidP="00643009">
            <w:pPr>
              <w:spacing w:after="0" w:line="240" w:lineRule="auto"/>
              <w:jc w:val="right"/>
              <w:rPr>
                <w:i/>
                <w:iCs/>
                <w:color w:val="000000" w:themeColor="text1"/>
                <w:sz w:val="26"/>
                <w:szCs w:val="26"/>
              </w:rPr>
            </w:pPr>
            <w:r>
              <w:rPr>
                <w:i/>
                <w:iCs/>
                <w:color w:val="000000" w:themeColor="text1"/>
                <w:sz w:val="26"/>
                <w:szCs w:val="26"/>
              </w:rPr>
              <w:t>Nguồn:</w:t>
            </w:r>
            <w:r w:rsidR="00E72307">
              <w:rPr>
                <w:i/>
                <w:iCs/>
                <w:color w:val="000000" w:themeColor="text1"/>
                <w:sz w:val="26"/>
                <w:szCs w:val="26"/>
              </w:rPr>
              <w:t xml:space="preserve"> </w:t>
            </w:r>
            <w:r w:rsidR="00643009">
              <w:rPr>
                <w:i/>
                <w:iCs/>
                <w:color w:val="000000" w:themeColor="text1"/>
                <w:sz w:val="26"/>
                <w:szCs w:val="26"/>
              </w:rPr>
              <w:t>VNBA t</w:t>
            </w:r>
            <w:r w:rsidR="00E72307">
              <w:rPr>
                <w:i/>
                <w:iCs/>
                <w:color w:val="000000" w:themeColor="text1"/>
                <w:sz w:val="26"/>
                <w:szCs w:val="26"/>
              </w:rPr>
              <w:t xml:space="preserve">ổng hợp </w:t>
            </w:r>
            <w:r w:rsidR="00A86638">
              <w:rPr>
                <w:i/>
                <w:iCs/>
                <w:color w:val="000000" w:themeColor="text1"/>
                <w:sz w:val="26"/>
                <w:szCs w:val="26"/>
              </w:rPr>
              <w:t xml:space="preserve"> </w:t>
            </w:r>
            <w:r>
              <w:rPr>
                <w:i/>
                <w:iCs/>
                <w:color w:val="000000" w:themeColor="text1"/>
                <w:sz w:val="26"/>
                <w:szCs w:val="26"/>
              </w:rPr>
              <w:t xml:space="preserve"> </w:t>
            </w:r>
          </w:p>
        </w:tc>
      </w:tr>
      <w:tr w:rsidR="00E72307" w:rsidRPr="005830B6" w14:paraId="79A1FBD2" w14:textId="77777777" w:rsidTr="000F518E">
        <w:trPr>
          <w:trHeight w:val="190"/>
        </w:trPr>
        <w:tc>
          <w:tcPr>
            <w:tcW w:w="4965" w:type="dxa"/>
            <w:shd w:val="clear" w:color="auto" w:fill="auto"/>
          </w:tcPr>
          <w:p w14:paraId="4D016139" w14:textId="77777777" w:rsidR="00E72307" w:rsidRPr="00FC3871" w:rsidRDefault="00E72307" w:rsidP="00922B24">
            <w:pPr>
              <w:pStyle w:val="NormalWeb"/>
              <w:shd w:val="clear" w:color="auto" w:fill="FFFFFF"/>
              <w:spacing w:before="0" w:beforeAutospacing="0" w:after="0" w:afterAutospacing="0"/>
              <w:jc w:val="both"/>
              <w:rPr>
                <w:b/>
                <w:iCs/>
                <w:color w:val="000000" w:themeColor="text1"/>
                <w:sz w:val="26"/>
                <w:szCs w:val="26"/>
              </w:rPr>
            </w:pPr>
          </w:p>
        </w:tc>
        <w:tc>
          <w:tcPr>
            <w:tcW w:w="6381" w:type="dxa"/>
            <w:shd w:val="clear" w:color="auto" w:fill="auto"/>
          </w:tcPr>
          <w:p w14:paraId="48FBA97D" w14:textId="77777777" w:rsidR="00E72307" w:rsidRDefault="00E72307" w:rsidP="005F5319">
            <w:pPr>
              <w:spacing w:after="0" w:line="240" w:lineRule="auto"/>
              <w:jc w:val="right"/>
              <w:rPr>
                <w:i/>
                <w:iCs/>
                <w:color w:val="000000" w:themeColor="text1"/>
                <w:sz w:val="26"/>
                <w:szCs w:val="26"/>
              </w:rPr>
            </w:pPr>
          </w:p>
        </w:tc>
      </w:tr>
      <w:tr w:rsidR="00F24898" w:rsidRPr="005830B6" w14:paraId="06EAE2E5" w14:textId="77777777" w:rsidTr="000F518E">
        <w:trPr>
          <w:trHeight w:val="190"/>
        </w:trPr>
        <w:tc>
          <w:tcPr>
            <w:tcW w:w="4965" w:type="dxa"/>
            <w:shd w:val="clear" w:color="auto" w:fill="auto"/>
          </w:tcPr>
          <w:p w14:paraId="560C958C" w14:textId="33E3528A" w:rsidR="00F24898" w:rsidRDefault="00F24898" w:rsidP="00F24898">
            <w:pPr>
              <w:pStyle w:val="NormalWeb"/>
              <w:shd w:val="clear" w:color="auto" w:fill="FFFFFF"/>
              <w:spacing w:before="0" w:beforeAutospacing="0" w:after="0" w:afterAutospacing="0"/>
              <w:jc w:val="center"/>
              <w:rPr>
                <w:b/>
                <w:iCs/>
                <w:color w:val="000000" w:themeColor="text1"/>
                <w:sz w:val="26"/>
                <w:szCs w:val="26"/>
              </w:rPr>
            </w:pPr>
            <w:r w:rsidRPr="003F5E63">
              <w:rPr>
                <w:b/>
                <w:iCs/>
                <w:color w:val="000000" w:themeColor="text1"/>
                <w:sz w:val="26"/>
                <w:szCs w:val="26"/>
              </w:rPr>
              <w:t xml:space="preserve">Diễn biến giá vàng </w:t>
            </w:r>
            <w:r>
              <w:rPr>
                <w:b/>
                <w:iCs/>
                <w:color w:val="000000" w:themeColor="text1"/>
                <w:sz w:val="26"/>
                <w:szCs w:val="26"/>
              </w:rPr>
              <w:t xml:space="preserve">trong nước </w:t>
            </w:r>
            <w:r w:rsidRPr="003F5E63">
              <w:rPr>
                <w:b/>
                <w:iCs/>
                <w:color w:val="000000" w:themeColor="text1"/>
                <w:sz w:val="26"/>
                <w:szCs w:val="26"/>
              </w:rPr>
              <w:t>tuần qua</w:t>
            </w:r>
          </w:p>
          <w:p w14:paraId="3E166823" w14:textId="429EE9F1" w:rsidR="00F24898" w:rsidRDefault="00F24898" w:rsidP="001E17F5">
            <w:pPr>
              <w:pStyle w:val="NormalWeb"/>
              <w:shd w:val="clear" w:color="auto" w:fill="FFFFFF"/>
              <w:spacing w:before="0" w:beforeAutospacing="0" w:after="0" w:afterAutospacing="0"/>
              <w:jc w:val="both"/>
              <w:rPr>
                <w:b/>
                <w:iCs/>
                <w:color w:val="000000" w:themeColor="text1"/>
                <w:sz w:val="26"/>
                <w:szCs w:val="26"/>
              </w:rPr>
            </w:pPr>
          </w:p>
          <w:p w14:paraId="27C05C05" w14:textId="4C4E8755" w:rsidR="001E17F5" w:rsidRDefault="001E17F5" w:rsidP="001E17F5">
            <w:pPr>
              <w:spacing w:after="0" w:line="240" w:lineRule="auto"/>
              <w:jc w:val="both"/>
              <w:rPr>
                <w:i/>
                <w:iCs/>
                <w:color w:val="000000" w:themeColor="text1"/>
                <w:sz w:val="26"/>
                <w:szCs w:val="26"/>
              </w:rPr>
            </w:pPr>
            <w:r w:rsidRPr="00F675F3">
              <w:rPr>
                <w:i/>
                <w:iCs/>
                <w:color w:val="000000" w:themeColor="text1"/>
                <w:sz w:val="26"/>
                <w:szCs w:val="26"/>
              </w:rPr>
              <w:t xml:space="preserve">Giá vàng trong nước tuần qua </w:t>
            </w:r>
            <w:r w:rsidR="00DC2DF7" w:rsidRPr="00087406">
              <w:rPr>
                <w:i/>
                <w:iCs/>
                <w:color w:val="000000" w:themeColor="text1"/>
                <w:sz w:val="26"/>
                <w:szCs w:val="26"/>
              </w:rPr>
              <w:t>theo xu hướng thế giớ</w:t>
            </w:r>
            <w:r w:rsidR="0095429D">
              <w:rPr>
                <w:i/>
                <w:iCs/>
                <w:color w:val="000000" w:themeColor="text1"/>
                <w:sz w:val="26"/>
                <w:szCs w:val="26"/>
              </w:rPr>
              <w:t>i.</w:t>
            </w:r>
          </w:p>
          <w:p w14:paraId="2F3EFEAB" w14:textId="5D2C1D91" w:rsidR="00087406" w:rsidRDefault="0018231D" w:rsidP="0018231D">
            <w:pPr>
              <w:pStyle w:val="NormalWeb"/>
              <w:shd w:val="clear" w:color="auto" w:fill="FFFFFF"/>
              <w:spacing w:before="0" w:beforeAutospacing="0" w:after="0" w:afterAutospacing="0"/>
              <w:jc w:val="center"/>
              <w:rPr>
                <w:b/>
                <w:iCs/>
                <w:color w:val="000000" w:themeColor="text1"/>
                <w:sz w:val="26"/>
                <w:szCs w:val="26"/>
              </w:rPr>
            </w:pPr>
            <w:r w:rsidRPr="0018231D">
              <w:rPr>
                <w:b/>
                <w:iCs/>
                <w:color w:val="000000" w:themeColor="text1"/>
                <w:sz w:val="26"/>
                <w:szCs w:val="26"/>
              </w:rPr>
              <w:lastRenderedPageBreak/>
              <w:drawing>
                <wp:inline distT="0" distB="0" distL="0" distR="0" wp14:anchorId="00771EB8" wp14:editId="74E2208E">
                  <wp:extent cx="3015615" cy="1927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015615" cy="1927225"/>
                          </a:xfrm>
                          <a:prstGeom prst="rect">
                            <a:avLst/>
                          </a:prstGeom>
                        </pic:spPr>
                      </pic:pic>
                    </a:graphicData>
                  </a:graphic>
                </wp:inline>
              </w:drawing>
            </w:r>
          </w:p>
          <w:p w14:paraId="79DF8F90" w14:textId="37DD634B" w:rsidR="00F24898" w:rsidRPr="000C26AB" w:rsidRDefault="00F24898" w:rsidP="00193423">
            <w:pPr>
              <w:spacing w:after="0" w:line="240" w:lineRule="auto"/>
              <w:jc w:val="both"/>
              <w:rPr>
                <w:i/>
                <w:iCs/>
                <w:color w:val="000000" w:themeColor="text1"/>
                <w:sz w:val="26"/>
                <w:szCs w:val="26"/>
              </w:rPr>
            </w:pPr>
          </w:p>
        </w:tc>
        <w:tc>
          <w:tcPr>
            <w:tcW w:w="6381" w:type="dxa"/>
            <w:shd w:val="clear" w:color="auto" w:fill="auto"/>
          </w:tcPr>
          <w:p w14:paraId="1E29974D" w14:textId="7F330F99" w:rsidR="000061EB" w:rsidRPr="000061EB" w:rsidRDefault="000061EB" w:rsidP="000061EB">
            <w:pPr>
              <w:spacing w:after="0" w:line="240" w:lineRule="auto"/>
              <w:jc w:val="both"/>
              <w:rPr>
                <w:iCs/>
                <w:color w:val="000000" w:themeColor="text1"/>
                <w:sz w:val="26"/>
                <w:szCs w:val="26"/>
              </w:rPr>
            </w:pPr>
            <w:r>
              <w:rPr>
                <w:iCs/>
                <w:color w:val="000000" w:themeColor="text1"/>
                <w:sz w:val="26"/>
                <w:szCs w:val="26"/>
              </w:rPr>
              <w:lastRenderedPageBreak/>
              <w:t xml:space="preserve">Đến cuối </w:t>
            </w:r>
            <w:r w:rsidRPr="000061EB">
              <w:rPr>
                <w:iCs/>
                <w:color w:val="000000" w:themeColor="text1"/>
                <w:sz w:val="26"/>
                <w:szCs w:val="26"/>
              </w:rPr>
              <w:t xml:space="preserve">ngày 30/11/2025, giá vàng miếng trong nước được </w:t>
            </w:r>
            <w:r w:rsidR="00EC164D">
              <w:rPr>
                <w:iCs/>
                <w:color w:val="000000" w:themeColor="text1"/>
                <w:sz w:val="26"/>
                <w:szCs w:val="26"/>
              </w:rPr>
              <w:t xml:space="preserve">một số doanh nghiệp </w:t>
            </w:r>
            <w:r w:rsidRPr="000061EB">
              <w:rPr>
                <w:iCs/>
                <w:color w:val="000000" w:themeColor="text1"/>
                <w:sz w:val="26"/>
                <w:szCs w:val="26"/>
              </w:rPr>
              <w:t>niêm yết như sau:</w:t>
            </w:r>
          </w:p>
          <w:p w14:paraId="442B9CD1" w14:textId="77777777" w:rsidR="00EC164D" w:rsidRDefault="00EC164D" w:rsidP="000061EB">
            <w:pPr>
              <w:spacing w:after="0" w:line="240" w:lineRule="auto"/>
              <w:jc w:val="both"/>
              <w:rPr>
                <w:iCs/>
                <w:color w:val="000000" w:themeColor="text1"/>
                <w:sz w:val="26"/>
                <w:szCs w:val="26"/>
              </w:rPr>
            </w:pPr>
          </w:p>
          <w:p w14:paraId="164AFF03" w14:textId="48E995FB" w:rsidR="000061EB" w:rsidRDefault="000061EB" w:rsidP="000061EB">
            <w:pPr>
              <w:spacing w:after="0" w:line="240" w:lineRule="auto"/>
              <w:jc w:val="both"/>
              <w:rPr>
                <w:iCs/>
                <w:color w:val="000000" w:themeColor="text1"/>
                <w:sz w:val="26"/>
                <w:szCs w:val="26"/>
              </w:rPr>
            </w:pPr>
            <w:r w:rsidRPr="000061EB">
              <w:rPr>
                <w:iCs/>
                <w:color w:val="000000" w:themeColor="text1"/>
                <w:sz w:val="26"/>
                <w:szCs w:val="26"/>
              </w:rPr>
              <w:t>SJC, DOJI, PNJ cùng niêm yết giá vàng miếng ở mức 152,9 triệu đồng/lượng mua vào, 154,9 triệu đồng/lượng bán ra (tăng 700.000 đồng/lượng so với giá hôm qua ở cả 2 chiều).</w:t>
            </w:r>
          </w:p>
          <w:p w14:paraId="7100E14D" w14:textId="40157F70" w:rsidR="00FC6883" w:rsidRPr="00FC6883" w:rsidRDefault="00FC6883" w:rsidP="00FC6883">
            <w:pPr>
              <w:spacing w:after="0" w:line="240" w:lineRule="auto"/>
              <w:jc w:val="both"/>
              <w:rPr>
                <w:iCs/>
                <w:color w:val="000000" w:themeColor="text1"/>
                <w:sz w:val="26"/>
                <w:szCs w:val="26"/>
              </w:rPr>
            </w:pPr>
            <w:r w:rsidRPr="00FC6883">
              <w:rPr>
                <w:iCs/>
                <w:color w:val="000000" w:themeColor="text1"/>
                <w:sz w:val="26"/>
                <w:szCs w:val="26"/>
              </w:rPr>
              <w:lastRenderedPageBreak/>
              <w:t>Cùng xu hướng với vàng miếng, giá vàng nhẫn của các thương hiệu cũng tăng mạnh ở cả hai chiều so với hôm qua.</w:t>
            </w:r>
          </w:p>
          <w:p w14:paraId="541CE1AB" w14:textId="77777777" w:rsidR="00EC164D" w:rsidRDefault="00EC164D" w:rsidP="00FC6883">
            <w:pPr>
              <w:spacing w:after="0" w:line="240" w:lineRule="auto"/>
              <w:jc w:val="both"/>
              <w:rPr>
                <w:iCs/>
                <w:color w:val="000000" w:themeColor="text1"/>
                <w:sz w:val="26"/>
                <w:szCs w:val="26"/>
              </w:rPr>
            </w:pPr>
          </w:p>
          <w:p w14:paraId="53B7F894" w14:textId="545ED9CF" w:rsidR="00FC6883" w:rsidRPr="00FC6883" w:rsidRDefault="00FC6883" w:rsidP="00FC6883">
            <w:pPr>
              <w:spacing w:after="0" w:line="240" w:lineRule="auto"/>
              <w:jc w:val="both"/>
              <w:rPr>
                <w:iCs/>
                <w:color w:val="000000" w:themeColor="text1"/>
                <w:sz w:val="26"/>
                <w:szCs w:val="26"/>
              </w:rPr>
            </w:pPr>
            <w:r w:rsidRPr="00FC6883">
              <w:rPr>
                <w:iCs/>
                <w:color w:val="000000" w:themeColor="text1"/>
                <w:sz w:val="26"/>
                <w:szCs w:val="26"/>
              </w:rPr>
              <w:t xml:space="preserve">Cụ thể, SJC niêm yết giá vàng nhẫn ở mức 150,6 - 153,1 triệu đồng/lượng (mua vào - bán ra), tăng 1,2 triệu đồng/lượng ở cả 2 chiều so với </w:t>
            </w:r>
            <w:r w:rsidR="0031021E">
              <w:rPr>
                <w:iCs/>
                <w:color w:val="000000" w:themeColor="text1"/>
                <w:sz w:val="26"/>
                <w:szCs w:val="26"/>
              </w:rPr>
              <w:t>hôm trước</w:t>
            </w:r>
            <w:r w:rsidRPr="00FC6883">
              <w:rPr>
                <w:iCs/>
                <w:color w:val="000000" w:themeColor="text1"/>
                <w:sz w:val="26"/>
                <w:szCs w:val="26"/>
              </w:rPr>
              <w:t>.</w:t>
            </w:r>
          </w:p>
          <w:p w14:paraId="00DBF703" w14:textId="77777777" w:rsidR="00FC6883" w:rsidRDefault="00FC6883" w:rsidP="000061EB">
            <w:pPr>
              <w:spacing w:after="0" w:line="240" w:lineRule="auto"/>
              <w:jc w:val="both"/>
              <w:rPr>
                <w:iCs/>
                <w:color w:val="000000" w:themeColor="text1"/>
                <w:sz w:val="26"/>
                <w:szCs w:val="26"/>
              </w:rPr>
            </w:pPr>
          </w:p>
          <w:p w14:paraId="10938891" w14:textId="1357C65D" w:rsidR="00EC164D" w:rsidRPr="00244BF9" w:rsidRDefault="00EC164D" w:rsidP="008D407D">
            <w:pPr>
              <w:spacing w:after="0" w:line="240" w:lineRule="auto"/>
              <w:jc w:val="both"/>
              <w:rPr>
                <w:iCs/>
                <w:color w:val="000000" w:themeColor="text1"/>
                <w:sz w:val="26"/>
                <w:szCs w:val="26"/>
              </w:rPr>
            </w:pPr>
            <w:r w:rsidRPr="00EC164D">
              <w:rPr>
                <w:iCs/>
                <w:color w:val="000000" w:themeColor="text1"/>
                <w:sz w:val="26"/>
                <w:szCs w:val="26"/>
              </w:rPr>
              <w:t>T</w:t>
            </w:r>
            <w:r w:rsidR="008D407D">
              <w:rPr>
                <w:iCs/>
                <w:color w:val="000000" w:themeColor="text1"/>
                <w:sz w:val="26"/>
                <w:szCs w:val="26"/>
              </w:rPr>
              <w:t>hị trường kỳ vọng</w:t>
            </w:r>
            <w:r w:rsidRPr="00EC164D">
              <w:rPr>
                <w:iCs/>
                <w:color w:val="000000" w:themeColor="text1"/>
                <w:sz w:val="26"/>
                <w:szCs w:val="26"/>
              </w:rPr>
              <w:t xml:space="preserve"> giá vàng trong nước </w:t>
            </w:r>
            <w:r w:rsidR="008D407D">
              <w:rPr>
                <w:iCs/>
                <w:color w:val="000000" w:themeColor="text1"/>
                <w:sz w:val="26"/>
                <w:szCs w:val="26"/>
              </w:rPr>
              <w:t>tuần này</w:t>
            </w:r>
            <w:r w:rsidRPr="00EC164D">
              <w:rPr>
                <w:iCs/>
                <w:color w:val="000000" w:themeColor="text1"/>
                <w:sz w:val="26"/>
                <w:szCs w:val="26"/>
              </w:rPr>
              <w:t xml:space="preserve"> sẽ </w:t>
            </w:r>
            <w:r w:rsidR="008D407D">
              <w:rPr>
                <w:iCs/>
                <w:color w:val="000000" w:themeColor="text1"/>
                <w:sz w:val="26"/>
                <w:szCs w:val="26"/>
              </w:rPr>
              <w:t xml:space="preserve">vẫn </w:t>
            </w:r>
            <w:r w:rsidRPr="00EC164D">
              <w:rPr>
                <w:iCs/>
                <w:color w:val="000000" w:themeColor="text1"/>
                <w:sz w:val="26"/>
                <w:szCs w:val="26"/>
              </w:rPr>
              <w:t>tăng.</w:t>
            </w:r>
          </w:p>
        </w:tc>
      </w:tr>
      <w:tr w:rsidR="00FB334F" w:rsidRPr="005830B6" w14:paraId="4D79D600" w14:textId="77777777" w:rsidTr="000F518E">
        <w:trPr>
          <w:trHeight w:val="190"/>
        </w:trPr>
        <w:tc>
          <w:tcPr>
            <w:tcW w:w="4965" w:type="dxa"/>
            <w:shd w:val="clear" w:color="auto" w:fill="auto"/>
          </w:tcPr>
          <w:p w14:paraId="4D32AE48" w14:textId="77777777" w:rsidR="00FB334F" w:rsidRDefault="00FB334F" w:rsidP="00F24898">
            <w:pPr>
              <w:pStyle w:val="NormalWeb"/>
              <w:shd w:val="clear" w:color="auto" w:fill="FFFFFF"/>
              <w:spacing w:before="0" w:beforeAutospacing="0" w:after="0" w:afterAutospacing="0"/>
              <w:jc w:val="center"/>
              <w:rPr>
                <w:b/>
                <w:iCs/>
                <w:color w:val="000000" w:themeColor="text1"/>
                <w:sz w:val="26"/>
                <w:szCs w:val="26"/>
              </w:rPr>
            </w:pPr>
          </w:p>
        </w:tc>
        <w:tc>
          <w:tcPr>
            <w:tcW w:w="6381" w:type="dxa"/>
            <w:shd w:val="clear" w:color="auto" w:fill="auto"/>
          </w:tcPr>
          <w:p w14:paraId="2C54D4F0" w14:textId="547F4047" w:rsidR="00FB334F" w:rsidRPr="00FB334F" w:rsidRDefault="00FB334F" w:rsidP="00FB334F">
            <w:pPr>
              <w:spacing w:after="0" w:line="240" w:lineRule="auto"/>
              <w:jc w:val="right"/>
              <w:rPr>
                <w:i/>
                <w:iCs/>
                <w:color w:val="000000" w:themeColor="text1"/>
                <w:sz w:val="26"/>
                <w:szCs w:val="26"/>
              </w:rPr>
            </w:pPr>
            <w:r>
              <w:rPr>
                <w:i/>
                <w:iCs/>
                <w:color w:val="000000" w:themeColor="text1"/>
                <w:sz w:val="26"/>
                <w:szCs w:val="26"/>
              </w:rPr>
              <w:t>Nguồn: SJC và tổng hợp</w:t>
            </w:r>
          </w:p>
        </w:tc>
      </w:tr>
      <w:tr w:rsidR="00F24898" w:rsidRPr="00C738F5" w14:paraId="4757181F" w14:textId="77777777" w:rsidTr="000F518E">
        <w:trPr>
          <w:trHeight w:val="475"/>
        </w:trPr>
        <w:tc>
          <w:tcPr>
            <w:tcW w:w="11346" w:type="dxa"/>
            <w:gridSpan w:val="2"/>
            <w:shd w:val="clear" w:color="auto" w:fill="auto"/>
          </w:tcPr>
          <w:p w14:paraId="16F81C01" w14:textId="1F9613FA" w:rsidR="00F24898" w:rsidRPr="00C738F5" w:rsidRDefault="00F24898" w:rsidP="0014032E">
            <w:pPr>
              <w:pStyle w:val="NormalWeb"/>
              <w:numPr>
                <w:ilvl w:val="0"/>
                <w:numId w:val="15"/>
              </w:numPr>
              <w:shd w:val="clear" w:color="auto" w:fill="FFFFFF"/>
              <w:spacing w:before="0" w:beforeAutospacing="0" w:after="0" w:afterAutospacing="0"/>
              <w:jc w:val="both"/>
              <w:rPr>
                <w:b/>
                <w:iCs/>
                <w:color w:val="000000" w:themeColor="text1"/>
                <w:sz w:val="26"/>
                <w:szCs w:val="26"/>
                <w:lang w:val="vi-VN"/>
              </w:rPr>
            </w:pPr>
            <w:r>
              <w:rPr>
                <w:b/>
                <w:iCs/>
                <w:color w:val="000000" w:themeColor="text1"/>
                <w:sz w:val="26"/>
                <w:szCs w:val="26"/>
              </w:rPr>
              <w:t xml:space="preserve">THÔNG TIN </w:t>
            </w:r>
            <w:r w:rsidRPr="00C738F5">
              <w:rPr>
                <w:b/>
                <w:iCs/>
                <w:color w:val="000000" w:themeColor="text1"/>
                <w:sz w:val="26"/>
                <w:szCs w:val="26"/>
                <w:lang w:val="vi-VN"/>
              </w:rPr>
              <w:t>THỊ TRƯỜNG TIỀN TỆ</w:t>
            </w:r>
          </w:p>
        </w:tc>
      </w:tr>
      <w:tr w:rsidR="00F24898" w:rsidRPr="00C738F5" w14:paraId="4061C259" w14:textId="77777777" w:rsidTr="000F518E">
        <w:trPr>
          <w:trHeight w:val="406"/>
        </w:trPr>
        <w:tc>
          <w:tcPr>
            <w:tcW w:w="4965" w:type="dxa"/>
            <w:shd w:val="clear" w:color="auto" w:fill="auto"/>
          </w:tcPr>
          <w:p w14:paraId="73453B38" w14:textId="77777777" w:rsidR="00F24898" w:rsidRPr="00C738F5" w:rsidRDefault="00F24898" w:rsidP="00F24898">
            <w:pPr>
              <w:pStyle w:val="NormalWeb"/>
              <w:shd w:val="clear" w:color="auto" w:fill="FFFFFF"/>
              <w:spacing w:before="0" w:beforeAutospacing="0" w:after="0" w:afterAutospacing="0"/>
              <w:jc w:val="both"/>
              <w:rPr>
                <w:b/>
                <w:color w:val="000000" w:themeColor="text1"/>
                <w:sz w:val="26"/>
                <w:szCs w:val="26"/>
              </w:rPr>
            </w:pPr>
            <w:r w:rsidRPr="00C738F5">
              <w:rPr>
                <w:b/>
                <w:color w:val="000000" w:themeColor="text1"/>
                <w:sz w:val="26"/>
                <w:szCs w:val="26"/>
                <w:lang w:val="vi-VN"/>
              </w:rPr>
              <w:t xml:space="preserve">2.1. Thị trường tiền tệ </w:t>
            </w:r>
          </w:p>
        </w:tc>
        <w:tc>
          <w:tcPr>
            <w:tcW w:w="6381" w:type="dxa"/>
            <w:shd w:val="clear" w:color="auto" w:fill="auto"/>
          </w:tcPr>
          <w:p w14:paraId="41FDCB01" w14:textId="77777777" w:rsidR="00F24898" w:rsidRPr="00C738F5" w:rsidRDefault="00F24898" w:rsidP="00F24898">
            <w:pPr>
              <w:pStyle w:val="NormalWeb"/>
              <w:shd w:val="clear" w:color="auto" w:fill="FFFFFF"/>
              <w:spacing w:before="0" w:beforeAutospacing="0" w:after="0" w:afterAutospacing="0"/>
              <w:jc w:val="both"/>
              <w:rPr>
                <w:bCs/>
                <w:color w:val="000000" w:themeColor="text1"/>
                <w:sz w:val="26"/>
                <w:szCs w:val="26"/>
                <w:bdr w:val="none" w:sz="0" w:space="0" w:color="auto" w:frame="1"/>
              </w:rPr>
            </w:pPr>
          </w:p>
        </w:tc>
      </w:tr>
      <w:tr w:rsidR="00F24898" w:rsidRPr="00DB2CED" w14:paraId="4C1AEE6E" w14:textId="77777777" w:rsidTr="000F518E">
        <w:trPr>
          <w:trHeight w:val="420"/>
        </w:trPr>
        <w:tc>
          <w:tcPr>
            <w:tcW w:w="4965" w:type="dxa"/>
            <w:shd w:val="clear" w:color="auto" w:fill="auto"/>
          </w:tcPr>
          <w:p w14:paraId="0169BA23" w14:textId="5E646860" w:rsidR="00F24898" w:rsidRPr="00AB2952" w:rsidRDefault="00F24898" w:rsidP="00586B88">
            <w:pPr>
              <w:pStyle w:val="NormalWeb"/>
              <w:shd w:val="clear" w:color="auto" w:fill="FFFFFF"/>
              <w:spacing w:before="0" w:beforeAutospacing="0" w:after="0" w:afterAutospacing="0"/>
              <w:jc w:val="both"/>
              <w:rPr>
                <w:b/>
                <w:bCs/>
                <w:kern w:val="36"/>
                <w:sz w:val="26"/>
                <w:szCs w:val="26"/>
                <w:shd w:val="clear" w:color="auto" w:fill="FFFFFF"/>
                <w:lang w:val="de-DE"/>
              </w:rPr>
            </w:pPr>
            <w:r w:rsidRPr="00AB2952">
              <w:rPr>
                <w:b/>
                <w:bCs/>
                <w:kern w:val="36"/>
                <w:sz w:val="26"/>
                <w:szCs w:val="26"/>
                <w:shd w:val="clear" w:color="auto" w:fill="FFFFFF"/>
                <w:lang w:val="de-DE"/>
              </w:rPr>
              <w:t>Thị trường liên ngân hàng (LNH)</w:t>
            </w:r>
          </w:p>
          <w:p w14:paraId="611B49EC" w14:textId="77777777" w:rsidR="00094288" w:rsidRDefault="00094288" w:rsidP="00586B88">
            <w:pPr>
              <w:pStyle w:val="NormalWeb"/>
              <w:spacing w:before="0" w:beforeAutospacing="0" w:after="0" w:afterAutospacing="0"/>
              <w:jc w:val="both"/>
              <w:rPr>
                <w:bCs/>
                <w:i/>
                <w:kern w:val="36"/>
                <w:sz w:val="26"/>
                <w:szCs w:val="26"/>
                <w:shd w:val="clear" w:color="auto" w:fill="FFFFFF"/>
                <w:lang w:val="de-DE"/>
              </w:rPr>
            </w:pPr>
          </w:p>
          <w:p w14:paraId="5016701C" w14:textId="17F0AE6D" w:rsidR="00F24898" w:rsidRPr="00AB2952" w:rsidRDefault="00F24898" w:rsidP="00586B88">
            <w:pPr>
              <w:pStyle w:val="NormalWeb"/>
              <w:shd w:val="clear" w:color="auto" w:fill="FFFFFF"/>
              <w:spacing w:before="0" w:beforeAutospacing="0" w:after="0" w:afterAutospacing="0"/>
              <w:jc w:val="center"/>
              <w:rPr>
                <w:b/>
                <w:bCs/>
                <w:kern w:val="36"/>
                <w:sz w:val="26"/>
                <w:szCs w:val="26"/>
                <w:shd w:val="clear" w:color="auto" w:fill="FFFFFF"/>
                <w:lang w:val="de-DE"/>
              </w:rPr>
            </w:pPr>
            <w:r w:rsidRPr="00AB2952">
              <w:rPr>
                <w:b/>
                <w:bCs/>
                <w:kern w:val="36"/>
                <w:sz w:val="26"/>
                <w:szCs w:val="26"/>
                <w:shd w:val="clear" w:color="auto" w:fill="FFFFFF"/>
                <w:lang w:val="de-DE"/>
              </w:rPr>
              <w:t xml:space="preserve">Lãi suất VND LNH </w:t>
            </w:r>
          </w:p>
          <w:p w14:paraId="5577BBF5" w14:textId="6B22F17F" w:rsidR="00F24898" w:rsidRDefault="00F24898" w:rsidP="00586B88">
            <w:pPr>
              <w:pStyle w:val="NormalWeb"/>
              <w:shd w:val="clear" w:color="auto" w:fill="FFFFFF"/>
              <w:spacing w:before="0" w:beforeAutospacing="0" w:after="0" w:afterAutospacing="0"/>
              <w:jc w:val="center"/>
              <w:rPr>
                <w:b/>
                <w:bCs/>
                <w:kern w:val="36"/>
                <w:sz w:val="26"/>
                <w:szCs w:val="26"/>
                <w:shd w:val="clear" w:color="auto" w:fill="FFFFFF"/>
                <w:lang w:val="de-DE"/>
              </w:rPr>
            </w:pPr>
          </w:p>
          <w:p w14:paraId="36977CFD" w14:textId="4F7B0FDE" w:rsidR="009A7444" w:rsidRPr="00AB2952" w:rsidRDefault="009A7444" w:rsidP="00586B88">
            <w:pPr>
              <w:pStyle w:val="NormalWeb"/>
              <w:shd w:val="clear" w:color="auto" w:fill="FFFFFF"/>
              <w:spacing w:before="0" w:beforeAutospacing="0" w:after="0" w:afterAutospacing="0"/>
              <w:jc w:val="center"/>
              <w:rPr>
                <w:b/>
                <w:bCs/>
                <w:kern w:val="36"/>
                <w:sz w:val="26"/>
                <w:szCs w:val="26"/>
                <w:shd w:val="clear" w:color="auto" w:fill="FFFFFF"/>
                <w:lang w:val="de-DE"/>
              </w:rPr>
            </w:pPr>
            <w:r w:rsidRPr="009A7444">
              <w:rPr>
                <w:b/>
                <w:bCs/>
                <w:kern w:val="36"/>
                <w:sz w:val="26"/>
                <w:szCs w:val="26"/>
                <w:shd w:val="clear" w:color="auto" w:fill="FFFFFF"/>
                <w:lang w:val="de-DE"/>
              </w:rPr>
              <w:drawing>
                <wp:inline distT="0" distB="0" distL="0" distR="0" wp14:anchorId="3F1CA56B" wp14:editId="4902D7AE">
                  <wp:extent cx="3015615" cy="14846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15615" cy="1484630"/>
                          </a:xfrm>
                          <a:prstGeom prst="rect">
                            <a:avLst/>
                          </a:prstGeom>
                        </pic:spPr>
                      </pic:pic>
                    </a:graphicData>
                  </a:graphic>
                </wp:inline>
              </w:drawing>
            </w:r>
          </w:p>
          <w:p w14:paraId="3B3C8ADD" w14:textId="77777777" w:rsidR="00E06783" w:rsidRDefault="00E06783" w:rsidP="00586B88">
            <w:pPr>
              <w:pStyle w:val="NormalWeb"/>
              <w:spacing w:before="0" w:beforeAutospacing="0" w:after="0" w:afterAutospacing="0"/>
              <w:jc w:val="both"/>
              <w:rPr>
                <w:bCs/>
                <w:i/>
                <w:kern w:val="36"/>
                <w:sz w:val="26"/>
                <w:szCs w:val="26"/>
                <w:shd w:val="clear" w:color="auto" w:fill="FFFFFF"/>
                <w:lang w:val="de-DE"/>
              </w:rPr>
            </w:pPr>
          </w:p>
          <w:p w14:paraId="07D7C023" w14:textId="7A012EE3" w:rsidR="00F24898" w:rsidRPr="00AB2952" w:rsidRDefault="00F24898" w:rsidP="00586B88">
            <w:pPr>
              <w:pStyle w:val="NormalWeb"/>
              <w:spacing w:before="0" w:beforeAutospacing="0" w:after="0" w:afterAutospacing="0"/>
              <w:jc w:val="both"/>
              <w:rPr>
                <w:bCs/>
                <w:kern w:val="36"/>
                <w:sz w:val="26"/>
                <w:szCs w:val="26"/>
                <w:shd w:val="clear" w:color="auto" w:fill="FFFFFF"/>
                <w:lang w:val="de-DE"/>
              </w:rPr>
            </w:pPr>
          </w:p>
        </w:tc>
        <w:tc>
          <w:tcPr>
            <w:tcW w:w="6381" w:type="dxa"/>
            <w:shd w:val="clear" w:color="auto" w:fill="auto"/>
          </w:tcPr>
          <w:p w14:paraId="7E1C007D" w14:textId="32959486" w:rsidR="00A91BA5" w:rsidRDefault="00626609" w:rsidP="00586B88">
            <w:pPr>
              <w:pStyle w:val="NormalWeb"/>
              <w:spacing w:before="0" w:beforeAutospacing="0" w:after="0" w:afterAutospacing="0"/>
              <w:jc w:val="both"/>
              <w:rPr>
                <w:bCs/>
                <w:kern w:val="36"/>
                <w:sz w:val="26"/>
                <w:szCs w:val="26"/>
                <w:shd w:val="clear" w:color="auto" w:fill="FFFFFF"/>
                <w:lang w:val="de-DE"/>
              </w:rPr>
            </w:pPr>
            <w:r w:rsidRPr="005463CE">
              <w:rPr>
                <w:bCs/>
                <w:kern w:val="36"/>
                <w:sz w:val="26"/>
                <w:szCs w:val="26"/>
                <w:shd w:val="clear" w:color="auto" w:fill="FFFFFF"/>
                <w:lang w:val="de-DE"/>
              </w:rPr>
              <w:t xml:space="preserve">Trên thị trường </w:t>
            </w:r>
            <w:r>
              <w:rPr>
                <w:bCs/>
                <w:kern w:val="36"/>
                <w:sz w:val="26"/>
                <w:szCs w:val="26"/>
                <w:shd w:val="clear" w:color="auto" w:fill="FFFFFF"/>
                <w:lang w:val="de-DE"/>
              </w:rPr>
              <w:t>LNH</w:t>
            </w:r>
            <w:r w:rsidRPr="005463CE">
              <w:rPr>
                <w:bCs/>
                <w:kern w:val="36"/>
                <w:sz w:val="26"/>
                <w:szCs w:val="26"/>
                <w:shd w:val="clear" w:color="auto" w:fill="FFFFFF"/>
                <w:lang w:val="de-DE"/>
              </w:rPr>
              <w:t xml:space="preserve"> tuần qua </w:t>
            </w:r>
            <w:r>
              <w:rPr>
                <w:bCs/>
                <w:kern w:val="36"/>
                <w:sz w:val="26"/>
                <w:szCs w:val="26"/>
                <w:shd w:val="clear" w:color="auto" w:fill="FFFFFF"/>
                <w:lang w:val="de-DE"/>
              </w:rPr>
              <w:t>(</w:t>
            </w:r>
            <w:r w:rsidR="00E73EBE">
              <w:rPr>
                <w:bCs/>
                <w:kern w:val="36"/>
                <w:sz w:val="26"/>
                <w:szCs w:val="26"/>
                <w:shd w:val="clear" w:color="auto" w:fill="FFFFFF"/>
                <w:lang w:val="de-DE"/>
              </w:rPr>
              <w:t>24</w:t>
            </w:r>
            <w:r w:rsidR="006306BC">
              <w:rPr>
                <w:bCs/>
                <w:kern w:val="36"/>
                <w:sz w:val="26"/>
                <w:szCs w:val="26"/>
                <w:shd w:val="clear" w:color="auto" w:fill="FFFFFF"/>
                <w:lang w:val="de-DE"/>
              </w:rPr>
              <w:t>-2</w:t>
            </w:r>
            <w:r w:rsidR="00E73EBE">
              <w:rPr>
                <w:bCs/>
                <w:kern w:val="36"/>
                <w:sz w:val="26"/>
                <w:szCs w:val="26"/>
                <w:shd w:val="clear" w:color="auto" w:fill="FFFFFF"/>
                <w:lang w:val="de-DE"/>
              </w:rPr>
              <w:t>8</w:t>
            </w:r>
            <w:r w:rsidRPr="005463CE">
              <w:rPr>
                <w:bCs/>
                <w:kern w:val="36"/>
                <w:sz w:val="26"/>
                <w:szCs w:val="26"/>
                <w:shd w:val="clear" w:color="auto" w:fill="FFFFFF"/>
                <w:lang w:val="de-DE"/>
              </w:rPr>
              <w:t>/1</w:t>
            </w:r>
            <w:r w:rsidR="007B012E">
              <w:rPr>
                <w:bCs/>
                <w:kern w:val="36"/>
                <w:sz w:val="26"/>
                <w:szCs w:val="26"/>
                <w:shd w:val="clear" w:color="auto" w:fill="FFFFFF"/>
                <w:lang w:val="de-DE"/>
              </w:rPr>
              <w:t>1</w:t>
            </w:r>
            <w:r>
              <w:rPr>
                <w:bCs/>
                <w:kern w:val="36"/>
                <w:sz w:val="26"/>
                <w:szCs w:val="26"/>
                <w:shd w:val="clear" w:color="auto" w:fill="FFFFFF"/>
                <w:lang w:val="de-DE"/>
              </w:rPr>
              <w:t xml:space="preserve">/2025), </w:t>
            </w:r>
            <w:r w:rsidRPr="002E6875">
              <w:rPr>
                <w:bCs/>
                <w:i/>
                <w:kern w:val="36"/>
                <w:sz w:val="26"/>
                <w:szCs w:val="26"/>
                <w:shd w:val="clear" w:color="auto" w:fill="FFFFFF"/>
                <w:lang w:val="de-DE"/>
              </w:rPr>
              <w:t xml:space="preserve">lãi suất VND LNH các kỳ hạn từ 01 tháng trở xuống </w:t>
            </w:r>
            <w:r w:rsidR="009B4F91" w:rsidRPr="002E6875">
              <w:rPr>
                <w:bCs/>
                <w:i/>
                <w:kern w:val="36"/>
                <w:sz w:val="26"/>
                <w:szCs w:val="26"/>
                <w:shd w:val="clear" w:color="auto" w:fill="FFFFFF"/>
                <w:lang w:val="de-DE"/>
              </w:rPr>
              <w:t>đều tăng mạnh trở lại.</w:t>
            </w:r>
            <w:r w:rsidR="009B4F91" w:rsidRPr="009B4F91">
              <w:rPr>
                <w:bCs/>
                <w:kern w:val="36"/>
                <w:sz w:val="26"/>
                <w:szCs w:val="26"/>
                <w:shd w:val="clear" w:color="auto" w:fill="FFFFFF"/>
                <w:lang w:val="de-DE"/>
              </w:rPr>
              <w:t xml:space="preserve"> Kết thúc ngày 28/11</w:t>
            </w:r>
            <w:r w:rsidR="00A91BA5">
              <w:rPr>
                <w:bCs/>
                <w:kern w:val="36"/>
                <w:sz w:val="26"/>
                <w:szCs w:val="26"/>
                <w:shd w:val="clear" w:color="auto" w:fill="FFFFFF"/>
                <w:lang w:val="de-DE"/>
              </w:rPr>
              <w:t>/2025</w:t>
            </w:r>
            <w:r w:rsidR="009B4F91" w:rsidRPr="009B4F91">
              <w:rPr>
                <w:bCs/>
                <w:kern w:val="36"/>
                <w:sz w:val="26"/>
                <w:szCs w:val="26"/>
                <w:shd w:val="clear" w:color="auto" w:fill="FFFFFF"/>
                <w:lang w:val="de-DE"/>
              </w:rPr>
              <w:t xml:space="preserve">, lãi suất VND LNH giao dịch </w:t>
            </w:r>
            <w:r w:rsidR="00A91BA5">
              <w:rPr>
                <w:bCs/>
                <w:kern w:val="36"/>
                <w:sz w:val="26"/>
                <w:szCs w:val="26"/>
                <w:shd w:val="clear" w:color="auto" w:fill="FFFFFF"/>
                <w:lang w:val="de-DE"/>
              </w:rPr>
              <w:t xml:space="preserve">tại các kỳ hạn </w:t>
            </w:r>
            <w:r w:rsidR="009B4F91" w:rsidRPr="009B4F91">
              <w:rPr>
                <w:bCs/>
                <w:kern w:val="36"/>
                <w:sz w:val="26"/>
                <w:szCs w:val="26"/>
                <w:shd w:val="clear" w:color="auto" w:fill="FFFFFF"/>
                <w:lang w:val="de-DE"/>
              </w:rPr>
              <w:t xml:space="preserve">ở </w:t>
            </w:r>
            <w:r w:rsidR="00A91BA5">
              <w:rPr>
                <w:bCs/>
                <w:kern w:val="36"/>
                <w:sz w:val="26"/>
                <w:szCs w:val="26"/>
                <w:shd w:val="clear" w:color="auto" w:fill="FFFFFF"/>
                <w:lang w:val="de-DE"/>
              </w:rPr>
              <w:t xml:space="preserve">các </w:t>
            </w:r>
            <w:r w:rsidR="009B4F91" w:rsidRPr="009B4F91">
              <w:rPr>
                <w:bCs/>
                <w:kern w:val="36"/>
                <w:sz w:val="26"/>
                <w:szCs w:val="26"/>
                <w:shd w:val="clear" w:color="auto" w:fill="FFFFFF"/>
                <w:lang w:val="de-DE"/>
              </w:rPr>
              <w:t xml:space="preserve">mức: </w:t>
            </w:r>
          </w:p>
          <w:p w14:paraId="2F6FAFF9" w14:textId="77777777" w:rsidR="00586B88" w:rsidRDefault="00586B88" w:rsidP="00586B88">
            <w:pPr>
              <w:pStyle w:val="NormalWeb"/>
              <w:spacing w:before="0" w:beforeAutospacing="0" w:after="0" w:afterAutospacing="0"/>
              <w:jc w:val="both"/>
              <w:rPr>
                <w:bCs/>
                <w:kern w:val="36"/>
                <w:sz w:val="26"/>
                <w:szCs w:val="26"/>
                <w:shd w:val="clear" w:color="auto" w:fill="FFFFFF"/>
                <w:lang w:val="de-DE"/>
              </w:rPr>
            </w:pPr>
          </w:p>
          <w:p w14:paraId="3CA0668C" w14:textId="5F8A091C" w:rsidR="00A91BA5" w:rsidRPr="00586B88" w:rsidRDefault="00A91BA5" w:rsidP="00586B88">
            <w:pPr>
              <w:pStyle w:val="NormalWeb"/>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-Qua đêm:</w:t>
            </w:r>
            <w:r w:rsidR="009B4F91" w:rsidRPr="00586B88">
              <w:rPr>
                <w:bCs/>
                <w:i/>
                <w:kern w:val="36"/>
                <w:sz w:val="26"/>
                <w:szCs w:val="26"/>
                <w:shd w:val="clear" w:color="auto" w:fill="FFFFFF"/>
                <w:lang w:val="de-DE"/>
              </w:rPr>
              <w:t xml:space="preserve"> 5,38% (+0,98 đ</w:t>
            </w:r>
            <w:r w:rsidRPr="00586B88">
              <w:rPr>
                <w:bCs/>
                <w:i/>
                <w:kern w:val="36"/>
                <w:sz w:val="26"/>
                <w:szCs w:val="26"/>
                <w:shd w:val="clear" w:color="auto" w:fill="FFFFFF"/>
                <w:lang w:val="de-DE"/>
              </w:rPr>
              <w:t>iểm%</w:t>
            </w:r>
            <w:r w:rsidR="009B4F91" w:rsidRPr="00586B88">
              <w:rPr>
                <w:bCs/>
                <w:i/>
                <w:kern w:val="36"/>
                <w:sz w:val="26"/>
                <w:szCs w:val="26"/>
                <w:shd w:val="clear" w:color="auto" w:fill="FFFFFF"/>
                <w:lang w:val="de-DE"/>
              </w:rPr>
              <w:t xml:space="preserve">); </w:t>
            </w:r>
          </w:p>
          <w:p w14:paraId="50EEF9E5" w14:textId="2CF0ACB2" w:rsidR="00A91BA5" w:rsidRPr="00586B88" w:rsidRDefault="00A91BA5" w:rsidP="00586B88">
            <w:pPr>
              <w:pStyle w:val="NormalWeb"/>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-0</w:t>
            </w:r>
            <w:r w:rsidR="009B4F91" w:rsidRPr="00586B88">
              <w:rPr>
                <w:bCs/>
                <w:i/>
                <w:kern w:val="36"/>
                <w:sz w:val="26"/>
                <w:szCs w:val="26"/>
                <w:shd w:val="clear" w:color="auto" w:fill="FFFFFF"/>
                <w:lang w:val="de-DE"/>
              </w:rPr>
              <w:t>1</w:t>
            </w:r>
            <w:r w:rsidRPr="00586B88">
              <w:rPr>
                <w:bCs/>
                <w:i/>
                <w:kern w:val="36"/>
                <w:sz w:val="26"/>
                <w:szCs w:val="26"/>
                <w:shd w:val="clear" w:color="auto" w:fill="FFFFFF"/>
                <w:lang w:val="de-DE"/>
              </w:rPr>
              <w:t xml:space="preserve"> tuần:</w:t>
            </w:r>
            <w:r w:rsidR="009B4F91" w:rsidRPr="00586B88">
              <w:rPr>
                <w:bCs/>
                <w:i/>
                <w:kern w:val="36"/>
                <w:sz w:val="26"/>
                <w:szCs w:val="26"/>
                <w:shd w:val="clear" w:color="auto" w:fill="FFFFFF"/>
                <w:lang w:val="de-DE"/>
              </w:rPr>
              <w:t xml:space="preserve"> 6,00% (+1,35 đ</w:t>
            </w:r>
            <w:r w:rsidRPr="00586B88">
              <w:rPr>
                <w:bCs/>
                <w:i/>
                <w:kern w:val="36"/>
                <w:sz w:val="26"/>
                <w:szCs w:val="26"/>
                <w:shd w:val="clear" w:color="auto" w:fill="FFFFFF"/>
                <w:lang w:val="de-DE"/>
              </w:rPr>
              <w:t>iểm%</w:t>
            </w:r>
            <w:r w:rsidR="009B4F91" w:rsidRPr="00586B88">
              <w:rPr>
                <w:bCs/>
                <w:i/>
                <w:kern w:val="36"/>
                <w:sz w:val="26"/>
                <w:szCs w:val="26"/>
                <w:shd w:val="clear" w:color="auto" w:fill="FFFFFF"/>
                <w:lang w:val="de-DE"/>
              </w:rPr>
              <w:t>);</w:t>
            </w:r>
          </w:p>
          <w:p w14:paraId="1B553D7B" w14:textId="7320DF2F" w:rsidR="00A91BA5" w:rsidRPr="00586B88" w:rsidRDefault="00A91BA5" w:rsidP="00586B88">
            <w:pPr>
              <w:pStyle w:val="NormalWeb"/>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-0</w:t>
            </w:r>
            <w:r w:rsidR="009B4F91" w:rsidRPr="00586B88">
              <w:rPr>
                <w:bCs/>
                <w:i/>
                <w:kern w:val="36"/>
                <w:sz w:val="26"/>
                <w:szCs w:val="26"/>
                <w:shd w:val="clear" w:color="auto" w:fill="FFFFFF"/>
                <w:lang w:val="de-DE"/>
              </w:rPr>
              <w:t>2</w:t>
            </w:r>
            <w:r w:rsidRPr="00586B88">
              <w:rPr>
                <w:bCs/>
                <w:i/>
                <w:kern w:val="36"/>
                <w:sz w:val="26"/>
                <w:szCs w:val="26"/>
                <w:shd w:val="clear" w:color="auto" w:fill="FFFFFF"/>
                <w:lang w:val="de-DE"/>
              </w:rPr>
              <w:t xml:space="preserve"> tuần:</w:t>
            </w:r>
            <w:r w:rsidR="009B4F91" w:rsidRPr="00586B88">
              <w:rPr>
                <w:bCs/>
                <w:i/>
                <w:kern w:val="36"/>
                <w:sz w:val="26"/>
                <w:szCs w:val="26"/>
                <w:shd w:val="clear" w:color="auto" w:fill="FFFFFF"/>
                <w:lang w:val="de-DE"/>
              </w:rPr>
              <w:t xml:space="preserve"> 6,10% (+1,10 </w:t>
            </w:r>
            <w:r w:rsidRPr="00586B88">
              <w:rPr>
                <w:bCs/>
                <w:i/>
                <w:kern w:val="36"/>
                <w:sz w:val="26"/>
                <w:szCs w:val="26"/>
                <w:shd w:val="clear" w:color="auto" w:fill="FFFFFF"/>
                <w:lang w:val="de-DE"/>
              </w:rPr>
              <w:t>điểm%</w:t>
            </w:r>
            <w:r w:rsidR="009B4F91" w:rsidRPr="00586B88">
              <w:rPr>
                <w:bCs/>
                <w:i/>
                <w:kern w:val="36"/>
                <w:sz w:val="26"/>
                <w:szCs w:val="26"/>
                <w:shd w:val="clear" w:color="auto" w:fill="FFFFFF"/>
                <w:lang w:val="de-DE"/>
              </w:rPr>
              <w:t xml:space="preserve">); </w:t>
            </w:r>
          </w:p>
          <w:p w14:paraId="4562716C" w14:textId="220BD28B" w:rsidR="009B4F91" w:rsidRPr="00586B88" w:rsidRDefault="00A91BA5" w:rsidP="00586B88">
            <w:pPr>
              <w:pStyle w:val="NormalWeb"/>
              <w:tabs>
                <w:tab w:val="left" w:pos="3935"/>
              </w:tabs>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-0</w:t>
            </w:r>
            <w:r w:rsidR="009B4F91" w:rsidRPr="00586B88">
              <w:rPr>
                <w:bCs/>
                <w:i/>
                <w:kern w:val="36"/>
                <w:sz w:val="26"/>
                <w:szCs w:val="26"/>
                <w:shd w:val="clear" w:color="auto" w:fill="FFFFFF"/>
                <w:lang w:val="de-DE"/>
              </w:rPr>
              <w:t>1</w:t>
            </w:r>
            <w:r w:rsidRPr="00586B88">
              <w:rPr>
                <w:bCs/>
                <w:i/>
                <w:kern w:val="36"/>
                <w:sz w:val="26"/>
                <w:szCs w:val="26"/>
                <w:shd w:val="clear" w:color="auto" w:fill="FFFFFF"/>
                <w:lang w:val="de-DE"/>
              </w:rPr>
              <w:t xml:space="preserve"> tháng:</w:t>
            </w:r>
            <w:r w:rsidR="009B4F91" w:rsidRPr="00586B88">
              <w:rPr>
                <w:bCs/>
                <w:i/>
                <w:kern w:val="36"/>
                <w:sz w:val="26"/>
                <w:szCs w:val="26"/>
                <w:shd w:val="clear" w:color="auto" w:fill="FFFFFF"/>
                <w:lang w:val="de-DE"/>
              </w:rPr>
              <w:t xml:space="preserve"> 6,15% (+1,00 </w:t>
            </w:r>
            <w:r w:rsidRPr="00586B88">
              <w:rPr>
                <w:bCs/>
                <w:i/>
                <w:kern w:val="36"/>
                <w:sz w:val="26"/>
                <w:szCs w:val="26"/>
                <w:shd w:val="clear" w:color="auto" w:fill="FFFFFF"/>
                <w:lang w:val="de-DE"/>
              </w:rPr>
              <w:t>điểm%</w:t>
            </w:r>
            <w:r w:rsidR="009B4F91" w:rsidRPr="00586B88">
              <w:rPr>
                <w:bCs/>
                <w:i/>
                <w:kern w:val="36"/>
                <w:sz w:val="26"/>
                <w:szCs w:val="26"/>
                <w:shd w:val="clear" w:color="auto" w:fill="FFFFFF"/>
                <w:lang w:val="de-DE"/>
              </w:rPr>
              <w:t>).</w:t>
            </w:r>
            <w:r w:rsidR="00586B88" w:rsidRPr="00586B88">
              <w:rPr>
                <w:bCs/>
                <w:i/>
                <w:kern w:val="36"/>
                <w:sz w:val="26"/>
                <w:szCs w:val="26"/>
                <w:shd w:val="clear" w:color="auto" w:fill="FFFFFF"/>
                <w:lang w:val="de-DE"/>
              </w:rPr>
              <w:tab/>
            </w:r>
          </w:p>
          <w:p w14:paraId="3A98ED52" w14:textId="77777777" w:rsidR="00586B88" w:rsidRPr="009B4F91" w:rsidRDefault="00586B88" w:rsidP="00586B88">
            <w:pPr>
              <w:pStyle w:val="NormalWeb"/>
              <w:tabs>
                <w:tab w:val="left" w:pos="3935"/>
              </w:tabs>
              <w:spacing w:before="0" w:beforeAutospacing="0" w:after="0" w:afterAutospacing="0"/>
              <w:jc w:val="both"/>
              <w:rPr>
                <w:bCs/>
                <w:kern w:val="36"/>
                <w:sz w:val="26"/>
                <w:szCs w:val="26"/>
                <w:shd w:val="clear" w:color="auto" w:fill="FFFFFF"/>
                <w:lang w:val="de-DE"/>
              </w:rPr>
            </w:pPr>
          </w:p>
          <w:p w14:paraId="0ABC3633" w14:textId="77777777" w:rsidR="00A91BA5" w:rsidRDefault="009B4F91" w:rsidP="00586B88">
            <w:pPr>
              <w:pStyle w:val="NormalWeb"/>
              <w:spacing w:before="0" w:beforeAutospacing="0" w:after="0" w:afterAutospacing="0"/>
              <w:jc w:val="both"/>
              <w:rPr>
                <w:bCs/>
                <w:kern w:val="36"/>
                <w:sz w:val="26"/>
                <w:szCs w:val="26"/>
                <w:shd w:val="clear" w:color="auto" w:fill="FFFFFF"/>
                <w:lang w:val="de-DE"/>
              </w:rPr>
            </w:pPr>
            <w:r w:rsidRPr="009B4F91">
              <w:rPr>
                <w:bCs/>
                <w:kern w:val="36"/>
                <w:sz w:val="26"/>
                <w:szCs w:val="26"/>
                <w:shd w:val="clear" w:color="auto" w:fill="FFFFFF"/>
                <w:lang w:val="de-DE"/>
              </w:rPr>
              <w:t xml:space="preserve">Lãi suất USD LNH tăng - giảm nhẹ ở tất cả các kỳ hạn qua các phiên trong tuần qua. Chốt phiên 28/11, lãi suất USD LNH giao dịch tại: </w:t>
            </w:r>
          </w:p>
          <w:p w14:paraId="0A26ED47" w14:textId="50F12560" w:rsidR="00A91BA5" w:rsidRPr="00586B88" w:rsidRDefault="00A91BA5" w:rsidP="00586B88">
            <w:pPr>
              <w:pStyle w:val="NormalWeb"/>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-Qua đêm:</w:t>
            </w:r>
            <w:r w:rsidR="009B4F91" w:rsidRPr="00586B88">
              <w:rPr>
                <w:bCs/>
                <w:i/>
                <w:kern w:val="36"/>
                <w:sz w:val="26"/>
                <w:szCs w:val="26"/>
                <w:shd w:val="clear" w:color="auto" w:fill="FFFFFF"/>
                <w:lang w:val="de-DE"/>
              </w:rPr>
              <w:t xml:space="preserve"> 3,91% (-0,01 </w:t>
            </w:r>
            <w:r w:rsidRPr="00586B88">
              <w:rPr>
                <w:bCs/>
                <w:i/>
                <w:kern w:val="36"/>
                <w:sz w:val="26"/>
                <w:szCs w:val="26"/>
                <w:shd w:val="clear" w:color="auto" w:fill="FFFFFF"/>
                <w:lang w:val="de-DE"/>
              </w:rPr>
              <w:t>điểm%</w:t>
            </w:r>
            <w:r w:rsidR="009B4F91" w:rsidRPr="00586B88">
              <w:rPr>
                <w:bCs/>
                <w:i/>
                <w:kern w:val="36"/>
                <w:sz w:val="26"/>
                <w:szCs w:val="26"/>
                <w:shd w:val="clear" w:color="auto" w:fill="FFFFFF"/>
                <w:lang w:val="de-DE"/>
              </w:rPr>
              <w:t xml:space="preserve">); </w:t>
            </w:r>
          </w:p>
          <w:p w14:paraId="7597E941" w14:textId="0C6ECFD9" w:rsidR="00A91BA5" w:rsidRPr="00586B88" w:rsidRDefault="00A91BA5" w:rsidP="00586B88">
            <w:pPr>
              <w:pStyle w:val="NormalWeb"/>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-0</w:t>
            </w:r>
            <w:r w:rsidR="009B4F91" w:rsidRPr="00586B88">
              <w:rPr>
                <w:bCs/>
                <w:i/>
                <w:kern w:val="36"/>
                <w:sz w:val="26"/>
                <w:szCs w:val="26"/>
                <w:shd w:val="clear" w:color="auto" w:fill="FFFFFF"/>
                <w:lang w:val="de-DE"/>
              </w:rPr>
              <w:t>1</w:t>
            </w:r>
            <w:r w:rsidRPr="00586B88">
              <w:rPr>
                <w:bCs/>
                <w:i/>
                <w:kern w:val="36"/>
                <w:sz w:val="26"/>
                <w:szCs w:val="26"/>
                <w:shd w:val="clear" w:color="auto" w:fill="FFFFFF"/>
                <w:lang w:val="de-DE"/>
              </w:rPr>
              <w:t xml:space="preserve"> tuần:</w:t>
            </w:r>
            <w:r w:rsidR="009B4F91" w:rsidRPr="00586B88">
              <w:rPr>
                <w:bCs/>
                <w:i/>
                <w:kern w:val="36"/>
                <w:sz w:val="26"/>
                <w:szCs w:val="26"/>
                <w:shd w:val="clear" w:color="auto" w:fill="FFFFFF"/>
                <w:lang w:val="de-DE"/>
              </w:rPr>
              <w:t xml:space="preserve"> 3,98% (-0,01 </w:t>
            </w:r>
            <w:r w:rsidRPr="00586B88">
              <w:rPr>
                <w:bCs/>
                <w:i/>
                <w:kern w:val="36"/>
                <w:sz w:val="26"/>
                <w:szCs w:val="26"/>
                <w:shd w:val="clear" w:color="auto" w:fill="FFFFFF"/>
                <w:lang w:val="de-DE"/>
              </w:rPr>
              <w:t>điểm%</w:t>
            </w:r>
            <w:r w:rsidR="009B4F91" w:rsidRPr="00586B88">
              <w:rPr>
                <w:bCs/>
                <w:i/>
                <w:kern w:val="36"/>
                <w:sz w:val="26"/>
                <w:szCs w:val="26"/>
                <w:shd w:val="clear" w:color="auto" w:fill="FFFFFF"/>
                <w:lang w:val="de-DE"/>
              </w:rPr>
              <w:t xml:space="preserve">); </w:t>
            </w:r>
          </w:p>
          <w:p w14:paraId="21EA67BA" w14:textId="77777777" w:rsidR="00A91BA5" w:rsidRPr="00586B88" w:rsidRDefault="00A91BA5" w:rsidP="00586B88">
            <w:pPr>
              <w:pStyle w:val="NormalWeb"/>
              <w:spacing w:before="0" w:beforeAutospacing="0" w:after="0" w:afterAutospacing="0"/>
              <w:jc w:val="both"/>
              <w:rPr>
                <w:bCs/>
                <w:i/>
                <w:kern w:val="36"/>
                <w:sz w:val="26"/>
                <w:szCs w:val="26"/>
                <w:shd w:val="clear" w:color="auto" w:fill="FFFFFF"/>
                <w:lang w:val="de-DE"/>
              </w:rPr>
            </w:pPr>
            <w:r w:rsidRPr="00586B88">
              <w:rPr>
                <w:bCs/>
                <w:i/>
                <w:kern w:val="36"/>
                <w:sz w:val="26"/>
                <w:szCs w:val="26"/>
                <w:shd w:val="clear" w:color="auto" w:fill="FFFFFF"/>
                <w:lang w:val="de-DE"/>
              </w:rPr>
              <w:t>-0</w:t>
            </w:r>
            <w:r w:rsidR="009B4F91" w:rsidRPr="00586B88">
              <w:rPr>
                <w:bCs/>
                <w:i/>
                <w:kern w:val="36"/>
                <w:sz w:val="26"/>
                <w:szCs w:val="26"/>
                <w:shd w:val="clear" w:color="auto" w:fill="FFFFFF"/>
                <w:lang w:val="de-DE"/>
              </w:rPr>
              <w:t>2</w:t>
            </w:r>
            <w:r w:rsidRPr="00586B88">
              <w:rPr>
                <w:bCs/>
                <w:i/>
                <w:kern w:val="36"/>
                <w:sz w:val="26"/>
                <w:szCs w:val="26"/>
                <w:shd w:val="clear" w:color="auto" w:fill="FFFFFF"/>
                <w:lang w:val="de-DE"/>
              </w:rPr>
              <w:t xml:space="preserve"> tuần:</w:t>
            </w:r>
            <w:r w:rsidR="009B4F91" w:rsidRPr="00586B88">
              <w:rPr>
                <w:bCs/>
                <w:i/>
                <w:kern w:val="36"/>
                <w:sz w:val="26"/>
                <w:szCs w:val="26"/>
                <w:shd w:val="clear" w:color="auto" w:fill="FFFFFF"/>
                <w:lang w:val="de-DE"/>
              </w:rPr>
              <w:t xml:space="preserve"> 4,02% (không thay đổi)</w:t>
            </w:r>
            <w:r w:rsidRPr="00586B88">
              <w:rPr>
                <w:bCs/>
                <w:i/>
                <w:kern w:val="36"/>
                <w:sz w:val="26"/>
                <w:szCs w:val="26"/>
                <w:shd w:val="clear" w:color="auto" w:fill="FFFFFF"/>
                <w:lang w:val="de-DE"/>
              </w:rPr>
              <w:t>;</w:t>
            </w:r>
          </w:p>
          <w:p w14:paraId="7AF2B51C" w14:textId="245CDA65" w:rsidR="00F24898" w:rsidRPr="00AB2952" w:rsidRDefault="00A91BA5" w:rsidP="00586B88">
            <w:pPr>
              <w:pStyle w:val="NormalWeb"/>
              <w:spacing w:before="0" w:beforeAutospacing="0" w:after="0" w:afterAutospacing="0"/>
              <w:jc w:val="both"/>
              <w:rPr>
                <w:bCs/>
                <w:kern w:val="36"/>
                <w:sz w:val="26"/>
                <w:szCs w:val="26"/>
                <w:shd w:val="clear" w:color="auto" w:fill="FFFFFF"/>
                <w:lang w:val="de-DE"/>
              </w:rPr>
            </w:pPr>
            <w:r w:rsidRPr="00586B88">
              <w:rPr>
                <w:bCs/>
                <w:i/>
                <w:kern w:val="36"/>
                <w:sz w:val="26"/>
                <w:szCs w:val="26"/>
                <w:shd w:val="clear" w:color="auto" w:fill="FFFFFF"/>
                <w:lang w:val="de-DE"/>
              </w:rPr>
              <w:t>-0</w:t>
            </w:r>
            <w:r w:rsidR="009B4F91" w:rsidRPr="00586B88">
              <w:rPr>
                <w:bCs/>
                <w:i/>
                <w:kern w:val="36"/>
                <w:sz w:val="26"/>
                <w:szCs w:val="26"/>
                <w:shd w:val="clear" w:color="auto" w:fill="FFFFFF"/>
                <w:lang w:val="de-DE"/>
              </w:rPr>
              <w:t>1</w:t>
            </w:r>
            <w:r w:rsidRPr="00586B88">
              <w:rPr>
                <w:bCs/>
                <w:i/>
                <w:kern w:val="36"/>
                <w:sz w:val="26"/>
                <w:szCs w:val="26"/>
                <w:shd w:val="clear" w:color="auto" w:fill="FFFFFF"/>
                <w:lang w:val="de-DE"/>
              </w:rPr>
              <w:t xml:space="preserve"> tháng:</w:t>
            </w:r>
            <w:r w:rsidR="009B4F91" w:rsidRPr="00586B88">
              <w:rPr>
                <w:bCs/>
                <w:i/>
                <w:kern w:val="36"/>
                <w:sz w:val="26"/>
                <w:szCs w:val="26"/>
                <w:shd w:val="clear" w:color="auto" w:fill="FFFFFF"/>
                <w:lang w:val="de-DE"/>
              </w:rPr>
              <w:t xml:space="preserve"> 4,06% (không thay đổi).</w:t>
            </w:r>
          </w:p>
        </w:tc>
      </w:tr>
      <w:tr w:rsidR="00F24898" w:rsidRPr="00DB2CED" w14:paraId="0191FDA2" w14:textId="77777777" w:rsidTr="000F518E">
        <w:trPr>
          <w:trHeight w:val="420"/>
        </w:trPr>
        <w:tc>
          <w:tcPr>
            <w:tcW w:w="4965" w:type="dxa"/>
            <w:shd w:val="clear" w:color="auto" w:fill="auto"/>
          </w:tcPr>
          <w:p w14:paraId="0B15C694" w14:textId="77777777" w:rsidR="00F24898" w:rsidRDefault="00F24898" w:rsidP="00B67110">
            <w:pPr>
              <w:pStyle w:val="NormalWeb"/>
              <w:shd w:val="clear" w:color="auto" w:fill="FFFFFF"/>
              <w:spacing w:before="0" w:beforeAutospacing="0" w:after="0" w:afterAutospacing="0"/>
              <w:jc w:val="both"/>
              <w:rPr>
                <w:b/>
                <w:bCs/>
                <w:kern w:val="36"/>
                <w:sz w:val="26"/>
                <w:szCs w:val="26"/>
                <w:shd w:val="clear" w:color="auto" w:fill="FFFFFF"/>
                <w:lang w:val="de-DE"/>
              </w:rPr>
            </w:pPr>
          </w:p>
          <w:p w14:paraId="4039C428" w14:textId="20B07717" w:rsidR="00F24898" w:rsidRDefault="00F24898" w:rsidP="00B67110">
            <w:pPr>
              <w:pStyle w:val="NormalWeb"/>
              <w:shd w:val="clear" w:color="auto" w:fill="FFFFFF"/>
              <w:spacing w:before="0" w:beforeAutospacing="0" w:after="0" w:afterAutospacing="0"/>
              <w:jc w:val="both"/>
              <w:rPr>
                <w:b/>
                <w:bCs/>
                <w:kern w:val="36"/>
                <w:sz w:val="26"/>
                <w:szCs w:val="26"/>
                <w:shd w:val="clear" w:color="auto" w:fill="FFFFFF"/>
                <w:lang w:val="de-DE"/>
              </w:rPr>
            </w:pPr>
            <w:r w:rsidRPr="009A33D4">
              <w:rPr>
                <w:b/>
                <w:bCs/>
                <w:kern w:val="36"/>
                <w:sz w:val="26"/>
                <w:szCs w:val="26"/>
                <w:shd w:val="clear" w:color="auto" w:fill="FFFFFF"/>
                <w:lang w:val="de-DE"/>
              </w:rPr>
              <w:t>Thị trường mở</w:t>
            </w:r>
            <w:r>
              <w:rPr>
                <w:b/>
                <w:bCs/>
                <w:kern w:val="36"/>
                <w:sz w:val="26"/>
                <w:szCs w:val="26"/>
                <w:shd w:val="clear" w:color="auto" w:fill="FFFFFF"/>
                <w:lang w:val="de-DE"/>
              </w:rPr>
              <w:t xml:space="preserve"> (OMO)</w:t>
            </w:r>
          </w:p>
          <w:p w14:paraId="20D8698D" w14:textId="77777777" w:rsidR="00AC02CE" w:rsidRDefault="00AC02CE" w:rsidP="00B67110">
            <w:pPr>
              <w:pStyle w:val="NormalWeb"/>
              <w:shd w:val="clear" w:color="auto" w:fill="FFFFFF"/>
              <w:spacing w:before="0" w:beforeAutospacing="0" w:after="0" w:afterAutospacing="0"/>
              <w:jc w:val="both"/>
              <w:rPr>
                <w:b/>
                <w:bCs/>
                <w:kern w:val="36"/>
                <w:szCs w:val="26"/>
                <w:shd w:val="clear" w:color="auto" w:fill="FFFFFF"/>
                <w:lang w:val="de-DE"/>
              </w:rPr>
            </w:pPr>
          </w:p>
          <w:p w14:paraId="6CAD8DF1" w14:textId="709A3107" w:rsidR="00D47DE7" w:rsidRDefault="00F24898" w:rsidP="00B67110">
            <w:pPr>
              <w:pStyle w:val="NormalWeb"/>
              <w:shd w:val="clear" w:color="auto" w:fill="FFFFFF"/>
              <w:spacing w:before="0" w:beforeAutospacing="0" w:after="0" w:afterAutospacing="0"/>
              <w:jc w:val="center"/>
              <w:rPr>
                <w:b/>
                <w:bCs/>
                <w:kern w:val="36"/>
                <w:szCs w:val="26"/>
                <w:shd w:val="clear" w:color="auto" w:fill="FFFFFF"/>
                <w:lang w:val="de-DE"/>
              </w:rPr>
            </w:pPr>
            <w:r w:rsidRPr="00D47DE7">
              <w:rPr>
                <w:b/>
                <w:bCs/>
                <w:kern w:val="36"/>
                <w:szCs w:val="26"/>
                <w:shd w:val="clear" w:color="auto" w:fill="FFFFFF"/>
                <w:lang w:val="de-DE"/>
              </w:rPr>
              <w:t>Nghiệp vụ OMO</w:t>
            </w:r>
          </w:p>
          <w:p w14:paraId="6657BF5E" w14:textId="77777777" w:rsidR="00950227" w:rsidRDefault="00950227" w:rsidP="00B67110">
            <w:pPr>
              <w:pStyle w:val="NormalWeb"/>
              <w:shd w:val="clear" w:color="auto" w:fill="FFFFFF"/>
              <w:spacing w:before="0" w:beforeAutospacing="0" w:after="0" w:afterAutospacing="0"/>
              <w:jc w:val="center"/>
              <w:rPr>
                <w:b/>
                <w:bCs/>
                <w:kern w:val="36"/>
                <w:szCs w:val="26"/>
                <w:shd w:val="clear" w:color="auto" w:fill="FFFFFF"/>
                <w:lang w:val="de-DE"/>
              </w:rPr>
            </w:pPr>
          </w:p>
          <w:p w14:paraId="0D90B8FD" w14:textId="03A9B11C" w:rsidR="00F24898" w:rsidRPr="00D47DE7" w:rsidRDefault="00B27666" w:rsidP="00B67110">
            <w:pPr>
              <w:pStyle w:val="NormalWeb"/>
              <w:shd w:val="clear" w:color="auto" w:fill="FFFFFF"/>
              <w:spacing w:before="0" w:beforeAutospacing="0" w:after="0" w:afterAutospacing="0"/>
              <w:jc w:val="center"/>
              <w:rPr>
                <w:b/>
                <w:bCs/>
                <w:kern w:val="36"/>
                <w:szCs w:val="26"/>
                <w:shd w:val="clear" w:color="auto" w:fill="FFFFFF"/>
                <w:lang w:val="de-DE"/>
              </w:rPr>
            </w:pPr>
            <w:r w:rsidRPr="00B27666">
              <w:rPr>
                <w:b/>
                <w:bCs/>
                <w:kern w:val="36"/>
                <w:szCs w:val="26"/>
                <w:shd w:val="clear" w:color="auto" w:fill="FFFFFF"/>
                <w:lang w:val="de-DE"/>
              </w:rPr>
              <w:drawing>
                <wp:inline distT="0" distB="0" distL="0" distR="0" wp14:anchorId="3B86B94E" wp14:editId="53739F59">
                  <wp:extent cx="3047731" cy="1595886"/>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056273" cy="1600359"/>
                          </a:xfrm>
                          <a:prstGeom prst="rect">
                            <a:avLst/>
                          </a:prstGeom>
                        </pic:spPr>
                      </pic:pic>
                    </a:graphicData>
                  </a:graphic>
                </wp:inline>
              </w:drawing>
            </w:r>
            <w:r w:rsidR="00F24898" w:rsidRPr="00D47DE7">
              <w:rPr>
                <w:b/>
                <w:bCs/>
                <w:kern w:val="36"/>
                <w:szCs w:val="26"/>
                <w:shd w:val="clear" w:color="auto" w:fill="FFFFFF"/>
                <w:lang w:val="de-DE"/>
              </w:rPr>
              <w:t xml:space="preserve"> </w:t>
            </w:r>
          </w:p>
          <w:p w14:paraId="041569EE" w14:textId="46CE98B5" w:rsidR="00F24898" w:rsidRPr="009A33D4" w:rsidRDefault="00F24898" w:rsidP="00B67110">
            <w:pPr>
              <w:pStyle w:val="NormalWeb"/>
              <w:shd w:val="clear" w:color="auto" w:fill="FFFFFF"/>
              <w:spacing w:before="0" w:beforeAutospacing="0" w:after="0" w:afterAutospacing="0"/>
              <w:rPr>
                <w:bCs/>
                <w:kern w:val="36"/>
                <w:sz w:val="26"/>
                <w:szCs w:val="26"/>
                <w:shd w:val="clear" w:color="auto" w:fill="FFFFFF"/>
                <w:lang w:val="de-DE"/>
              </w:rPr>
            </w:pPr>
          </w:p>
        </w:tc>
        <w:tc>
          <w:tcPr>
            <w:tcW w:w="6381" w:type="dxa"/>
            <w:shd w:val="clear" w:color="auto" w:fill="auto"/>
          </w:tcPr>
          <w:p w14:paraId="17CDC3C8" w14:textId="27EA47E3" w:rsidR="00F24898" w:rsidRDefault="00F24898" w:rsidP="00B67110">
            <w:pPr>
              <w:pStyle w:val="NormalWeb"/>
              <w:spacing w:before="0" w:beforeAutospacing="0" w:after="0" w:afterAutospacing="0"/>
              <w:jc w:val="both"/>
              <w:rPr>
                <w:bCs/>
                <w:kern w:val="36"/>
                <w:sz w:val="26"/>
                <w:szCs w:val="26"/>
                <w:shd w:val="clear" w:color="auto" w:fill="FFFFFF"/>
                <w:lang w:val="de-DE"/>
              </w:rPr>
            </w:pPr>
          </w:p>
          <w:p w14:paraId="6B19A402" w14:textId="678FF508" w:rsidR="00626609" w:rsidRDefault="00626609" w:rsidP="00B67110">
            <w:pPr>
              <w:pStyle w:val="NormalWeb"/>
              <w:spacing w:before="0" w:beforeAutospacing="0" w:after="0" w:afterAutospacing="0"/>
              <w:jc w:val="both"/>
              <w:rPr>
                <w:bCs/>
                <w:kern w:val="36"/>
                <w:sz w:val="26"/>
                <w:szCs w:val="26"/>
                <w:shd w:val="clear" w:color="auto" w:fill="FFFFFF"/>
                <w:lang w:val="de-DE"/>
              </w:rPr>
            </w:pPr>
            <w:r w:rsidRPr="005463CE">
              <w:rPr>
                <w:bCs/>
                <w:kern w:val="36"/>
                <w:sz w:val="26"/>
                <w:szCs w:val="26"/>
                <w:shd w:val="clear" w:color="auto" w:fill="FFFFFF"/>
                <w:lang w:val="de-DE"/>
              </w:rPr>
              <w:t xml:space="preserve">Trên thị trường </w:t>
            </w:r>
            <w:r>
              <w:rPr>
                <w:bCs/>
                <w:kern w:val="36"/>
                <w:sz w:val="26"/>
                <w:szCs w:val="26"/>
                <w:shd w:val="clear" w:color="auto" w:fill="FFFFFF"/>
                <w:lang w:val="de-DE"/>
              </w:rPr>
              <w:t xml:space="preserve">OMO tuần qua </w:t>
            </w:r>
            <w:r w:rsidR="00E73EBE">
              <w:rPr>
                <w:bCs/>
                <w:kern w:val="36"/>
                <w:sz w:val="26"/>
                <w:szCs w:val="26"/>
                <w:shd w:val="clear" w:color="auto" w:fill="FFFFFF"/>
                <w:lang w:val="de-DE"/>
              </w:rPr>
              <w:t>(24-28</w:t>
            </w:r>
            <w:r w:rsidR="00E73EBE" w:rsidRPr="005463CE">
              <w:rPr>
                <w:bCs/>
                <w:kern w:val="36"/>
                <w:sz w:val="26"/>
                <w:szCs w:val="26"/>
                <w:shd w:val="clear" w:color="auto" w:fill="FFFFFF"/>
                <w:lang w:val="de-DE"/>
              </w:rPr>
              <w:t>/1</w:t>
            </w:r>
            <w:r w:rsidR="00E73EBE">
              <w:rPr>
                <w:bCs/>
                <w:kern w:val="36"/>
                <w:sz w:val="26"/>
                <w:szCs w:val="26"/>
                <w:shd w:val="clear" w:color="auto" w:fill="FFFFFF"/>
                <w:lang w:val="de-DE"/>
              </w:rPr>
              <w:t>1/2025)</w:t>
            </w:r>
            <w:r w:rsidRPr="005463CE">
              <w:rPr>
                <w:bCs/>
                <w:kern w:val="36"/>
                <w:sz w:val="26"/>
                <w:szCs w:val="26"/>
                <w:shd w:val="clear" w:color="auto" w:fill="FFFFFF"/>
                <w:lang w:val="de-DE"/>
              </w:rPr>
              <w:t xml:space="preserve">, </w:t>
            </w:r>
            <w:r>
              <w:rPr>
                <w:bCs/>
                <w:kern w:val="36"/>
                <w:sz w:val="26"/>
                <w:szCs w:val="26"/>
                <w:shd w:val="clear" w:color="auto" w:fill="FFFFFF"/>
                <w:lang w:val="de-DE"/>
              </w:rPr>
              <w:t>tại kênh cầm cố:</w:t>
            </w:r>
          </w:p>
          <w:p w14:paraId="18B814CB" w14:textId="77777777" w:rsidR="00B67110" w:rsidRDefault="00B67110" w:rsidP="00B67110">
            <w:pPr>
              <w:pStyle w:val="NormalWeb"/>
              <w:spacing w:before="0" w:beforeAutospacing="0" w:after="0" w:afterAutospacing="0"/>
              <w:jc w:val="both"/>
              <w:rPr>
                <w:bCs/>
                <w:kern w:val="36"/>
                <w:sz w:val="26"/>
                <w:szCs w:val="26"/>
                <w:shd w:val="clear" w:color="auto" w:fill="FFFFFF"/>
                <w:lang w:val="de-DE"/>
              </w:rPr>
            </w:pPr>
          </w:p>
          <w:p w14:paraId="4AF02CB6" w14:textId="290D2259" w:rsidR="00850A93" w:rsidRDefault="002404D4" w:rsidP="00B67110">
            <w:pPr>
              <w:pStyle w:val="NormalWeb"/>
              <w:spacing w:before="0" w:beforeAutospacing="0" w:after="0" w:afterAutospacing="0"/>
              <w:jc w:val="both"/>
              <w:rPr>
                <w:bCs/>
                <w:kern w:val="36"/>
                <w:sz w:val="26"/>
                <w:szCs w:val="26"/>
                <w:shd w:val="clear" w:color="auto" w:fill="FFFFFF"/>
                <w:lang w:val="de-DE"/>
              </w:rPr>
            </w:pPr>
            <w:r>
              <w:rPr>
                <w:bCs/>
                <w:kern w:val="36"/>
                <w:sz w:val="26"/>
                <w:szCs w:val="26"/>
                <w:shd w:val="clear" w:color="auto" w:fill="FFFFFF"/>
                <w:lang w:val="de-DE"/>
              </w:rPr>
              <w:t>-</w:t>
            </w:r>
            <w:r w:rsidR="00850A93" w:rsidRPr="00850A93">
              <w:rPr>
                <w:bCs/>
                <w:kern w:val="36"/>
                <w:sz w:val="26"/>
                <w:szCs w:val="26"/>
                <w:shd w:val="clear" w:color="auto" w:fill="FFFFFF"/>
                <w:lang w:val="de-DE"/>
              </w:rPr>
              <w:t>NHNN chào thầu 142.000 tỷ đồng với các kỳ hạn 7 ngày, 14 ngày, 28 ngày và 91 ngày, lãi suất đều giữ ở mức 4,0%. Có 120.404,25 tỷ đồng trúng thầu. Có 46.680,99 tỷ đồng đáo hạn trong tuần qua trên kênh cầm cố.</w:t>
            </w:r>
          </w:p>
          <w:p w14:paraId="77EB8C44" w14:textId="77777777" w:rsidR="00B67110" w:rsidRPr="00850A93" w:rsidRDefault="00B67110" w:rsidP="00B67110">
            <w:pPr>
              <w:pStyle w:val="NormalWeb"/>
              <w:spacing w:before="0" w:beforeAutospacing="0" w:after="0" w:afterAutospacing="0"/>
              <w:jc w:val="both"/>
              <w:rPr>
                <w:bCs/>
                <w:kern w:val="36"/>
                <w:sz w:val="26"/>
                <w:szCs w:val="26"/>
                <w:shd w:val="clear" w:color="auto" w:fill="FFFFFF"/>
                <w:lang w:val="de-DE"/>
              </w:rPr>
            </w:pPr>
          </w:p>
          <w:p w14:paraId="6AA95DF0" w14:textId="583A390D" w:rsidR="00850A93" w:rsidRPr="00850A93" w:rsidRDefault="002404D4" w:rsidP="00B67110">
            <w:pPr>
              <w:pStyle w:val="NormalWeb"/>
              <w:spacing w:before="0" w:beforeAutospacing="0" w:after="0" w:afterAutospacing="0"/>
              <w:jc w:val="both"/>
              <w:rPr>
                <w:bCs/>
                <w:kern w:val="36"/>
                <w:sz w:val="26"/>
                <w:szCs w:val="26"/>
                <w:shd w:val="clear" w:color="auto" w:fill="FFFFFF"/>
                <w:lang w:val="de-DE"/>
              </w:rPr>
            </w:pPr>
            <w:r>
              <w:rPr>
                <w:bCs/>
                <w:kern w:val="36"/>
                <w:sz w:val="26"/>
                <w:szCs w:val="26"/>
                <w:shd w:val="clear" w:color="auto" w:fill="FFFFFF"/>
                <w:lang w:val="de-DE"/>
              </w:rPr>
              <w:t>-</w:t>
            </w:r>
            <w:r w:rsidR="00850A93" w:rsidRPr="00850A93">
              <w:rPr>
                <w:bCs/>
                <w:kern w:val="36"/>
                <w:sz w:val="26"/>
                <w:szCs w:val="26"/>
                <w:shd w:val="clear" w:color="auto" w:fill="FFFFFF"/>
                <w:lang w:val="de-DE"/>
              </w:rPr>
              <w:t xml:space="preserve">NHNN không chào thầu tín phiếu NHNN trong tuần qua. </w:t>
            </w:r>
          </w:p>
          <w:p w14:paraId="0D7C2176" w14:textId="77777777" w:rsidR="00B67110" w:rsidRDefault="00B67110" w:rsidP="00B67110">
            <w:pPr>
              <w:pStyle w:val="NormalWeb"/>
              <w:spacing w:before="0" w:beforeAutospacing="0" w:after="0" w:afterAutospacing="0"/>
              <w:jc w:val="both"/>
              <w:rPr>
                <w:bCs/>
                <w:kern w:val="36"/>
                <w:sz w:val="26"/>
                <w:szCs w:val="26"/>
                <w:shd w:val="clear" w:color="auto" w:fill="FFFFFF"/>
                <w:lang w:val="de-DE"/>
              </w:rPr>
            </w:pPr>
          </w:p>
          <w:p w14:paraId="448D736D" w14:textId="7135CB58" w:rsidR="00F24898" w:rsidRPr="0074057E" w:rsidRDefault="00850A93" w:rsidP="001F2C09">
            <w:pPr>
              <w:pStyle w:val="NormalWeb"/>
              <w:spacing w:before="0" w:beforeAutospacing="0" w:after="0" w:afterAutospacing="0"/>
              <w:jc w:val="both"/>
              <w:rPr>
                <w:bCs/>
                <w:kern w:val="36"/>
                <w:sz w:val="26"/>
                <w:szCs w:val="26"/>
                <w:shd w:val="clear" w:color="auto" w:fill="FFFFFF"/>
                <w:lang w:val="de-DE"/>
              </w:rPr>
            </w:pPr>
            <w:r w:rsidRPr="00850A93">
              <w:rPr>
                <w:bCs/>
                <w:kern w:val="36"/>
                <w:sz w:val="26"/>
                <w:szCs w:val="26"/>
                <w:shd w:val="clear" w:color="auto" w:fill="FFFFFF"/>
                <w:lang w:val="de-DE"/>
              </w:rPr>
              <w:t xml:space="preserve">Như vậy, tuần qua, </w:t>
            </w:r>
            <w:r w:rsidRPr="002E6875">
              <w:rPr>
                <w:bCs/>
                <w:i/>
                <w:kern w:val="36"/>
                <w:sz w:val="26"/>
                <w:szCs w:val="26"/>
                <w:shd w:val="clear" w:color="auto" w:fill="FFFFFF"/>
                <w:lang w:val="de-DE"/>
              </w:rPr>
              <w:t xml:space="preserve">NHNN bơm ròng 73.723,26 tỷ đồng vào thị trường qua kênh </w:t>
            </w:r>
            <w:r w:rsidR="001F2C09">
              <w:rPr>
                <w:bCs/>
                <w:i/>
                <w:kern w:val="36"/>
                <w:sz w:val="26"/>
                <w:szCs w:val="26"/>
                <w:shd w:val="clear" w:color="auto" w:fill="FFFFFF"/>
                <w:lang w:val="de-DE"/>
              </w:rPr>
              <w:t>OMO</w:t>
            </w:r>
            <w:r w:rsidRPr="00850A93">
              <w:rPr>
                <w:bCs/>
                <w:kern w:val="36"/>
                <w:sz w:val="26"/>
                <w:szCs w:val="26"/>
                <w:shd w:val="clear" w:color="auto" w:fill="FFFFFF"/>
                <w:lang w:val="de-DE"/>
              </w:rPr>
              <w:t>. Có 330.565,26 tỷ đồng lưu hành trên kênh cầm cố.</w:t>
            </w:r>
          </w:p>
        </w:tc>
      </w:tr>
      <w:tr w:rsidR="00F24898" w:rsidRPr="00C738F5" w14:paraId="53E32289" w14:textId="77777777" w:rsidTr="000F518E">
        <w:trPr>
          <w:trHeight w:val="303"/>
        </w:trPr>
        <w:tc>
          <w:tcPr>
            <w:tcW w:w="4965" w:type="dxa"/>
            <w:shd w:val="clear" w:color="auto" w:fill="auto"/>
          </w:tcPr>
          <w:p w14:paraId="18BA11DE" w14:textId="77777777" w:rsidR="0043078F" w:rsidRDefault="0043078F" w:rsidP="003A4226">
            <w:pPr>
              <w:pStyle w:val="NormalWeb"/>
              <w:shd w:val="clear" w:color="auto" w:fill="FFFFFF"/>
              <w:spacing w:before="0" w:beforeAutospacing="0" w:after="0" w:afterAutospacing="0"/>
              <w:jc w:val="both"/>
              <w:rPr>
                <w:b/>
                <w:bCs/>
                <w:color w:val="000000" w:themeColor="text1"/>
                <w:sz w:val="26"/>
                <w:szCs w:val="26"/>
              </w:rPr>
            </w:pPr>
          </w:p>
          <w:p w14:paraId="3C577051" w14:textId="6E24E6E0" w:rsidR="00F24898" w:rsidRPr="003A4226" w:rsidRDefault="00F24898" w:rsidP="003A4226">
            <w:pPr>
              <w:pStyle w:val="NormalWeb"/>
              <w:shd w:val="clear" w:color="auto" w:fill="FFFFFF"/>
              <w:spacing w:before="0" w:beforeAutospacing="0" w:after="0" w:afterAutospacing="0"/>
              <w:jc w:val="both"/>
              <w:rPr>
                <w:b/>
                <w:bCs/>
                <w:color w:val="000000" w:themeColor="text1"/>
                <w:sz w:val="26"/>
                <w:szCs w:val="26"/>
              </w:rPr>
            </w:pPr>
            <w:r w:rsidRPr="003A4226">
              <w:rPr>
                <w:b/>
                <w:bCs/>
                <w:color w:val="000000" w:themeColor="text1"/>
                <w:sz w:val="26"/>
                <w:szCs w:val="26"/>
              </w:rPr>
              <w:t>Thị trường ngoại hối</w:t>
            </w:r>
          </w:p>
          <w:p w14:paraId="28B58802" w14:textId="77777777" w:rsidR="00F24898" w:rsidRPr="003A4226" w:rsidRDefault="00F24898" w:rsidP="003A4226">
            <w:pPr>
              <w:pStyle w:val="NormalWeb"/>
              <w:shd w:val="clear" w:color="auto" w:fill="FFFFFF"/>
              <w:spacing w:before="0" w:beforeAutospacing="0" w:after="0" w:afterAutospacing="0"/>
              <w:jc w:val="center"/>
              <w:rPr>
                <w:b/>
                <w:bCs/>
                <w:color w:val="000000" w:themeColor="text1"/>
                <w:sz w:val="26"/>
                <w:szCs w:val="26"/>
              </w:rPr>
            </w:pPr>
          </w:p>
          <w:p w14:paraId="56051555" w14:textId="4D052908" w:rsidR="00F24898" w:rsidRPr="003A4226" w:rsidRDefault="00F24898" w:rsidP="003A4226">
            <w:pPr>
              <w:pStyle w:val="NormalWeb"/>
              <w:shd w:val="clear" w:color="auto" w:fill="FFFFFF"/>
              <w:spacing w:before="0" w:beforeAutospacing="0" w:after="0" w:afterAutospacing="0"/>
              <w:jc w:val="center"/>
              <w:rPr>
                <w:b/>
                <w:bCs/>
                <w:color w:val="000000" w:themeColor="text1"/>
                <w:sz w:val="26"/>
                <w:szCs w:val="26"/>
              </w:rPr>
            </w:pPr>
            <w:r w:rsidRPr="003A4226">
              <w:rPr>
                <w:b/>
                <w:bCs/>
                <w:color w:val="000000" w:themeColor="text1"/>
                <w:sz w:val="26"/>
                <w:szCs w:val="26"/>
              </w:rPr>
              <w:t xml:space="preserve">Tỷ giá theo xu thế </w:t>
            </w:r>
            <w:r w:rsidR="00E544F6">
              <w:rPr>
                <w:b/>
                <w:bCs/>
                <w:color w:val="000000" w:themeColor="text1"/>
                <w:sz w:val="26"/>
                <w:szCs w:val="26"/>
              </w:rPr>
              <w:t>ổn định</w:t>
            </w:r>
          </w:p>
          <w:p w14:paraId="4CD1780F" w14:textId="44B90927" w:rsidR="003269C8" w:rsidRDefault="003269C8" w:rsidP="003A4226">
            <w:pPr>
              <w:pStyle w:val="NormalWeb"/>
              <w:shd w:val="clear" w:color="auto" w:fill="FFFFFF"/>
              <w:spacing w:before="0" w:beforeAutospacing="0" w:after="0" w:afterAutospacing="0"/>
              <w:jc w:val="center"/>
              <w:rPr>
                <w:b/>
                <w:bCs/>
                <w:color w:val="000000" w:themeColor="text1"/>
                <w:sz w:val="26"/>
                <w:szCs w:val="26"/>
              </w:rPr>
            </w:pPr>
          </w:p>
          <w:p w14:paraId="09A0EBFF" w14:textId="54771B1F" w:rsidR="00521467" w:rsidRPr="003A4226" w:rsidRDefault="00521467" w:rsidP="003A4226">
            <w:pPr>
              <w:pStyle w:val="NormalWeb"/>
              <w:shd w:val="clear" w:color="auto" w:fill="FFFFFF"/>
              <w:spacing w:before="0" w:beforeAutospacing="0" w:after="0" w:afterAutospacing="0"/>
              <w:jc w:val="center"/>
              <w:rPr>
                <w:b/>
                <w:bCs/>
                <w:color w:val="000000" w:themeColor="text1"/>
                <w:sz w:val="26"/>
                <w:szCs w:val="26"/>
              </w:rPr>
            </w:pPr>
            <w:r w:rsidRPr="00521467">
              <w:rPr>
                <w:b/>
                <w:bCs/>
                <w:color w:val="000000" w:themeColor="text1"/>
                <w:sz w:val="26"/>
                <w:szCs w:val="26"/>
              </w:rPr>
              <w:lastRenderedPageBreak/>
              <w:drawing>
                <wp:inline distT="0" distB="0" distL="0" distR="0" wp14:anchorId="78586061" wp14:editId="67E3326A">
                  <wp:extent cx="3054083" cy="2001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058258" cy="2004064"/>
                          </a:xfrm>
                          <a:prstGeom prst="rect">
                            <a:avLst/>
                          </a:prstGeom>
                        </pic:spPr>
                      </pic:pic>
                    </a:graphicData>
                  </a:graphic>
                </wp:inline>
              </w:drawing>
            </w:r>
          </w:p>
          <w:p w14:paraId="26AE1FC6" w14:textId="2A2975AC" w:rsidR="00F24898" w:rsidRPr="003A4226" w:rsidRDefault="00F24898" w:rsidP="003A4226">
            <w:pPr>
              <w:spacing w:after="0" w:line="240" w:lineRule="auto"/>
              <w:jc w:val="both"/>
              <w:rPr>
                <w:bCs/>
                <w:sz w:val="26"/>
                <w:szCs w:val="26"/>
              </w:rPr>
            </w:pPr>
          </w:p>
        </w:tc>
        <w:tc>
          <w:tcPr>
            <w:tcW w:w="6381" w:type="dxa"/>
            <w:shd w:val="clear" w:color="auto" w:fill="auto"/>
          </w:tcPr>
          <w:p w14:paraId="1F3D4B14" w14:textId="209F8FDF" w:rsidR="00F24898" w:rsidRPr="003A4226" w:rsidRDefault="00F24898" w:rsidP="003A4226">
            <w:pPr>
              <w:pStyle w:val="NormalWeb"/>
              <w:spacing w:before="0" w:beforeAutospacing="0" w:after="0" w:afterAutospacing="0"/>
              <w:jc w:val="both"/>
              <w:rPr>
                <w:bCs/>
                <w:kern w:val="36"/>
                <w:sz w:val="26"/>
                <w:szCs w:val="26"/>
                <w:shd w:val="clear" w:color="auto" w:fill="FFFFFF"/>
                <w:lang w:val="de-DE"/>
              </w:rPr>
            </w:pPr>
          </w:p>
          <w:p w14:paraId="558F6709" w14:textId="5F28B1EC" w:rsidR="00626609" w:rsidRDefault="00626609" w:rsidP="00626609">
            <w:pPr>
              <w:pStyle w:val="NormalWeb"/>
              <w:spacing w:before="0" w:beforeAutospacing="0" w:after="0" w:afterAutospacing="0"/>
              <w:jc w:val="both"/>
              <w:rPr>
                <w:bCs/>
                <w:sz w:val="26"/>
                <w:szCs w:val="26"/>
                <w:bdr w:val="none" w:sz="0" w:space="0" w:color="auto" w:frame="1"/>
              </w:rPr>
            </w:pPr>
            <w:r>
              <w:rPr>
                <w:bCs/>
                <w:sz w:val="26"/>
                <w:szCs w:val="26"/>
                <w:bdr w:val="none" w:sz="0" w:space="0" w:color="auto" w:frame="1"/>
              </w:rPr>
              <w:t xml:space="preserve">Trên thị trường ngoại hối tuần qua </w:t>
            </w:r>
            <w:r w:rsidR="00F7349F">
              <w:rPr>
                <w:bCs/>
                <w:kern w:val="36"/>
                <w:sz w:val="26"/>
                <w:szCs w:val="26"/>
                <w:shd w:val="clear" w:color="auto" w:fill="FFFFFF"/>
                <w:lang w:val="de-DE"/>
              </w:rPr>
              <w:t>(24-28</w:t>
            </w:r>
            <w:r w:rsidR="00F7349F" w:rsidRPr="005463CE">
              <w:rPr>
                <w:bCs/>
                <w:kern w:val="36"/>
                <w:sz w:val="26"/>
                <w:szCs w:val="26"/>
                <w:shd w:val="clear" w:color="auto" w:fill="FFFFFF"/>
                <w:lang w:val="de-DE"/>
              </w:rPr>
              <w:t>/1</w:t>
            </w:r>
            <w:r w:rsidR="00F7349F">
              <w:rPr>
                <w:bCs/>
                <w:kern w:val="36"/>
                <w:sz w:val="26"/>
                <w:szCs w:val="26"/>
                <w:shd w:val="clear" w:color="auto" w:fill="FFFFFF"/>
                <w:lang w:val="de-DE"/>
              </w:rPr>
              <w:t>1/2025)</w:t>
            </w:r>
            <w:r>
              <w:rPr>
                <w:bCs/>
                <w:sz w:val="26"/>
                <w:szCs w:val="26"/>
                <w:bdr w:val="none" w:sz="0" w:space="0" w:color="auto" w:frame="1"/>
              </w:rPr>
              <w:t>:</w:t>
            </w:r>
          </w:p>
          <w:p w14:paraId="373EA578" w14:textId="77777777" w:rsidR="00B67110" w:rsidRDefault="00B67110" w:rsidP="00626609">
            <w:pPr>
              <w:pStyle w:val="NormalWeb"/>
              <w:spacing w:before="0" w:beforeAutospacing="0" w:after="0" w:afterAutospacing="0"/>
              <w:jc w:val="both"/>
              <w:rPr>
                <w:bCs/>
                <w:sz w:val="26"/>
                <w:szCs w:val="26"/>
                <w:bdr w:val="none" w:sz="0" w:space="0" w:color="auto" w:frame="1"/>
              </w:rPr>
            </w:pPr>
          </w:p>
          <w:p w14:paraId="2DEE1502" w14:textId="2A892274" w:rsidR="00850A93" w:rsidRDefault="00626609" w:rsidP="00850A93">
            <w:pPr>
              <w:pStyle w:val="NormalWeb"/>
              <w:spacing w:before="0" w:beforeAutospacing="0" w:after="0" w:afterAutospacing="0"/>
              <w:jc w:val="both"/>
              <w:rPr>
                <w:bCs/>
                <w:sz w:val="26"/>
                <w:szCs w:val="26"/>
                <w:bdr w:val="none" w:sz="0" w:space="0" w:color="auto" w:frame="1"/>
              </w:rPr>
            </w:pPr>
            <w:r>
              <w:rPr>
                <w:bCs/>
                <w:sz w:val="26"/>
                <w:szCs w:val="26"/>
                <w:bdr w:val="none" w:sz="0" w:space="0" w:color="auto" w:frame="1"/>
              </w:rPr>
              <w:t>-T</w:t>
            </w:r>
            <w:r w:rsidRPr="00DE29C1">
              <w:rPr>
                <w:bCs/>
                <w:sz w:val="26"/>
                <w:szCs w:val="26"/>
                <w:bdr w:val="none" w:sz="0" w:space="0" w:color="auto" w:frame="1"/>
              </w:rPr>
              <w:t>ỷ giá trung tâm được NHNN điều chỉnh</w:t>
            </w:r>
            <w:r w:rsidR="00850A93">
              <w:rPr>
                <w:bCs/>
                <w:sz w:val="26"/>
                <w:szCs w:val="26"/>
                <w:bdr w:val="none" w:sz="0" w:space="0" w:color="auto" w:frame="1"/>
              </w:rPr>
              <w:t xml:space="preserve"> </w:t>
            </w:r>
            <w:r w:rsidR="00521A48" w:rsidRPr="00521A48">
              <w:rPr>
                <w:bCs/>
                <w:sz w:val="26"/>
                <w:szCs w:val="26"/>
                <w:bdr w:val="none" w:sz="0" w:space="0" w:color="auto" w:frame="1"/>
              </w:rPr>
              <w:t>tăng ở hầu hết các phiên. Chốt ngày 28/11</w:t>
            </w:r>
            <w:r w:rsidR="00850A93">
              <w:rPr>
                <w:bCs/>
                <w:sz w:val="26"/>
                <w:szCs w:val="26"/>
                <w:bdr w:val="none" w:sz="0" w:space="0" w:color="auto" w:frame="1"/>
              </w:rPr>
              <w:t>/2025</w:t>
            </w:r>
            <w:r w:rsidR="00521A48" w:rsidRPr="00521A48">
              <w:rPr>
                <w:bCs/>
                <w:sz w:val="26"/>
                <w:szCs w:val="26"/>
                <w:bdr w:val="none" w:sz="0" w:space="0" w:color="auto" w:frame="1"/>
              </w:rPr>
              <w:t xml:space="preserve">, tỷ giá trung tâm được </w:t>
            </w:r>
            <w:r w:rsidR="00521A48" w:rsidRPr="00521A48">
              <w:rPr>
                <w:bCs/>
                <w:sz w:val="26"/>
                <w:szCs w:val="26"/>
                <w:bdr w:val="none" w:sz="0" w:space="0" w:color="auto" w:frame="1"/>
              </w:rPr>
              <w:lastRenderedPageBreak/>
              <w:t xml:space="preserve">niêm yết ở mức 25.155 VND/USD, </w:t>
            </w:r>
            <w:r w:rsidR="00521A48" w:rsidRPr="00850A93">
              <w:rPr>
                <w:bCs/>
                <w:i/>
                <w:sz w:val="26"/>
                <w:szCs w:val="26"/>
                <w:bdr w:val="none" w:sz="0" w:space="0" w:color="auto" w:frame="1"/>
              </w:rPr>
              <w:t>tăng 19 đồng so với phiên cuối tuần trước đó</w:t>
            </w:r>
            <w:r w:rsidR="00521A48" w:rsidRPr="00521A48">
              <w:rPr>
                <w:bCs/>
                <w:sz w:val="26"/>
                <w:szCs w:val="26"/>
                <w:bdr w:val="none" w:sz="0" w:space="0" w:color="auto" w:frame="1"/>
              </w:rPr>
              <w:t xml:space="preserve">. </w:t>
            </w:r>
          </w:p>
          <w:p w14:paraId="69FB8472" w14:textId="77777777" w:rsidR="00B67110" w:rsidRDefault="00B67110" w:rsidP="00850A93">
            <w:pPr>
              <w:pStyle w:val="NormalWeb"/>
              <w:spacing w:before="0" w:beforeAutospacing="0" w:after="0" w:afterAutospacing="0"/>
              <w:jc w:val="both"/>
              <w:rPr>
                <w:bCs/>
                <w:sz w:val="26"/>
                <w:szCs w:val="26"/>
                <w:bdr w:val="none" w:sz="0" w:space="0" w:color="auto" w:frame="1"/>
              </w:rPr>
            </w:pPr>
          </w:p>
          <w:p w14:paraId="0AC145E7" w14:textId="7A4B183F" w:rsidR="00521A48" w:rsidRPr="00521A48" w:rsidRDefault="00521A48" w:rsidP="00850A93">
            <w:pPr>
              <w:pStyle w:val="NormalWeb"/>
              <w:spacing w:before="0" w:beforeAutospacing="0" w:after="0" w:afterAutospacing="0"/>
              <w:jc w:val="both"/>
              <w:rPr>
                <w:bCs/>
                <w:sz w:val="26"/>
                <w:szCs w:val="26"/>
                <w:bdr w:val="none" w:sz="0" w:space="0" w:color="auto" w:frame="1"/>
              </w:rPr>
            </w:pPr>
            <w:r w:rsidRPr="00521A48">
              <w:rPr>
                <w:bCs/>
                <w:sz w:val="26"/>
                <w:szCs w:val="26"/>
                <w:bdr w:val="none" w:sz="0" w:space="0" w:color="auto" w:frame="1"/>
              </w:rPr>
              <w:t xml:space="preserve">NHNN niêm yết tỷ giá mua giao ngay ở mức 23.948 VND/USD, </w:t>
            </w:r>
            <w:r w:rsidRPr="00850A93">
              <w:rPr>
                <w:bCs/>
                <w:i/>
                <w:sz w:val="26"/>
                <w:szCs w:val="26"/>
                <w:bdr w:val="none" w:sz="0" w:space="0" w:color="auto" w:frame="1"/>
              </w:rPr>
              <w:t>cao hơn 50 đồng so với tỷ giá sàn</w:t>
            </w:r>
            <w:r w:rsidRPr="00521A48">
              <w:rPr>
                <w:bCs/>
                <w:sz w:val="26"/>
                <w:szCs w:val="26"/>
                <w:bdr w:val="none" w:sz="0" w:space="0" w:color="auto" w:frame="1"/>
              </w:rPr>
              <w:t xml:space="preserve">; tỷ giá bán giao ngay được niêm yết mức ở mức 26.362 VND/USD, </w:t>
            </w:r>
            <w:r w:rsidRPr="00850A93">
              <w:rPr>
                <w:bCs/>
                <w:i/>
                <w:sz w:val="26"/>
                <w:szCs w:val="26"/>
                <w:bdr w:val="none" w:sz="0" w:space="0" w:color="auto" w:frame="1"/>
              </w:rPr>
              <w:t>thấp hơn 50 đồng so với tỷ giá trần</w:t>
            </w:r>
            <w:r w:rsidRPr="00521A48">
              <w:rPr>
                <w:bCs/>
                <w:sz w:val="26"/>
                <w:szCs w:val="26"/>
                <w:bdr w:val="none" w:sz="0" w:space="0" w:color="auto" w:frame="1"/>
              </w:rPr>
              <w:t>.</w:t>
            </w:r>
          </w:p>
          <w:p w14:paraId="1E86C86B" w14:textId="2E30AC0E" w:rsidR="00521A48" w:rsidRPr="00521A48" w:rsidRDefault="00850A93" w:rsidP="00521A48">
            <w:pPr>
              <w:pStyle w:val="NormalWeb"/>
              <w:spacing w:after="0"/>
              <w:jc w:val="both"/>
              <w:rPr>
                <w:bCs/>
                <w:sz w:val="26"/>
                <w:szCs w:val="26"/>
                <w:bdr w:val="none" w:sz="0" w:space="0" w:color="auto" w:frame="1"/>
              </w:rPr>
            </w:pPr>
            <w:r>
              <w:rPr>
                <w:bCs/>
                <w:sz w:val="26"/>
                <w:szCs w:val="26"/>
                <w:bdr w:val="none" w:sz="0" w:space="0" w:color="auto" w:frame="1"/>
              </w:rPr>
              <w:t>-</w:t>
            </w:r>
            <w:r w:rsidR="00521A48" w:rsidRPr="00521A48">
              <w:rPr>
                <w:bCs/>
                <w:sz w:val="26"/>
                <w:szCs w:val="26"/>
                <w:bdr w:val="none" w:sz="0" w:space="0" w:color="auto" w:frame="1"/>
              </w:rPr>
              <w:t>Tỷ giá LNH tiếp tục tăng – giảm đan xen qua các phiên. Kết thúc phiên 28/11</w:t>
            </w:r>
            <w:r>
              <w:rPr>
                <w:bCs/>
                <w:sz w:val="26"/>
                <w:szCs w:val="26"/>
                <w:bdr w:val="none" w:sz="0" w:space="0" w:color="auto" w:frame="1"/>
              </w:rPr>
              <w:t>/2025</w:t>
            </w:r>
            <w:r w:rsidR="00521A48" w:rsidRPr="00521A48">
              <w:rPr>
                <w:bCs/>
                <w:sz w:val="26"/>
                <w:szCs w:val="26"/>
                <w:bdr w:val="none" w:sz="0" w:space="0" w:color="auto" w:frame="1"/>
              </w:rPr>
              <w:t xml:space="preserve">, tỷ giá LNH đóng cửa tại 26.361 VND/USD, </w:t>
            </w:r>
            <w:r w:rsidR="00521A48" w:rsidRPr="00850A93">
              <w:rPr>
                <w:bCs/>
                <w:i/>
                <w:sz w:val="26"/>
                <w:szCs w:val="26"/>
                <w:bdr w:val="none" w:sz="0" w:space="0" w:color="auto" w:frame="1"/>
              </w:rPr>
              <w:t>tăng nhẹ 05 đồng so với phiên cuối tuần trước đó</w:t>
            </w:r>
            <w:r w:rsidR="00521A48" w:rsidRPr="00521A48">
              <w:rPr>
                <w:bCs/>
                <w:sz w:val="26"/>
                <w:szCs w:val="26"/>
                <w:bdr w:val="none" w:sz="0" w:space="0" w:color="auto" w:frame="1"/>
              </w:rPr>
              <w:t>.</w:t>
            </w:r>
          </w:p>
          <w:p w14:paraId="0105BAFD" w14:textId="2D854BFF" w:rsidR="00521A48" w:rsidRPr="003A4226" w:rsidRDefault="00F60530" w:rsidP="00F60530">
            <w:pPr>
              <w:pStyle w:val="NormalWeb"/>
              <w:spacing w:before="0" w:beforeAutospacing="0" w:after="0" w:afterAutospacing="0"/>
              <w:jc w:val="both"/>
              <w:rPr>
                <w:bCs/>
                <w:sz w:val="26"/>
                <w:szCs w:val="26"/>
                <w:bdr w:val="none" w:sz="0" w:space="0" w:color="auto" w:frame="1"/>
              </w:rPr>
            </w:pPr>
            <w:r>
              <w:rPr>
                <w:bCs/>
                <w:sz w:val="26"/>
                <w:szCs w:val="26"/>
                <w:bdr w:val="none" w:sz="0" w:space="0" w:color="auto" w:frame="1"/>
              </w:rPr>
              <w:t>-T</w:t>
            </w:r>
            <w:r w:rsidR="00850A93">
              <w:rPr>
                <w:bCs/>
                <w:sz w:val="26"/>
                <w:szCs w:val="26"/>
                <w:bdr w:val="none" w:sz="0" w:space="0" w:color="auto" w:frame="1"/>
              </w:rPr>
              <w:t>ỷ giá</w:t>
            </w:r>
            <w:r w:rsidR="00521A48" w:rsidRPr="00521A48">
              <w:rPr>
                <w:bCs/>
                <w:sz w:val="26"/>
                <w:szCs w:val="26"/>
                <w:bdr w:val="none" w:sz="0" w:space="0" w:color="auto" w:frame="1"/>
              </w:rPr>
              <w:t xml:space="preserve"> </w:t>
            </w:r>
            <w:r>
              <w:rPr>
                <w:bCs/>
                <w:sz w:val="26"/>
                <w:szCs w:val="26"/>
                <w:bdr w:val="none" w:sz="0" w:space="0" w:color="auto" w:frame="1"/>
              </w:rPr>
              <w:t>t</w:t>
            </w:r>
            <w:r w:rsidRPr="00521A48">
              <w:rPr>
                <w:bCs/>
                <w:sz w:val="26"/>
                <w:szCs w:val="26"/>
                <w:bdr w:val="none" w:sz="0" w:space="0" w:color="auto" w:frame="1"/>
              </w:rPr>
              <w:t>rên thị trường tự do</w:t>
            </w:r>
            <w:r>
              <w:rPr>
                <w:bCs/>
                <w:sz w:val="26"/>
                <w:szCs w:val="26"/>
                <w:bdr w:val="none" w:sz="0" w:space="0" w:color="auto" w:frame="1"/>
              </w:rPr>
              <w:t xml:space="preserve"> </w:t>
            </w:r>
            <w:r w:rsidR="00521A48" w:rsidRPr="00521A48">
              <w:rPr>
                <w:bCs/>
                <w:sz w:val="26"/>
                <w:szCs w:val="26"/>
                <w:bdr w:val="none" w:sz="0" w:space="0" w:color="auto" w:frame="1"/>
              </w:rPr>
              <w:t xml:space="preserve">vẫn diễn biến theo xu hướng giảm. Chốt phiên </w:t>
            </w:r>
            <w:r w:rsidR="00FC107B">
              <w:rPr>
                <w:bCs/>
                <w:sz w:val="26"/>
                <w:szCs w:val="26"/>
                <w:bdr w:val="none" w:sz="0" w:space="0" w:color="auto" w:frame="1"/>
              </w:rPr>
              <w:t xml:space="preserve">ngày </w:t>
            </w:r>
            <w:r w:rsidR="00521A48" w:rsidRPr="00521A48">
              <w:rPr>
                <w:bCs/>
                <w:sz w:val="26"/>
                <w:szCs w:val="26"/>
                <w:bdr w:val="none" w:sz="0" w:space="0" w:color="auto" w:frame="1"/>
              </w:rPr>
              <w:t>28/11</w:t>
            </w:r>
            <w:r w:rsidR="00850A93">
              <w:rPr>
                <w:bCs/>
                <w:sz w:val="26"/>
                <w:szCs w:val="26"/>
                <w:bdr w:val="none" w:sz="0" w:space="0" w:color="auto" w:frame="1"/>
              </w:rPr>
              <w:t>/2025</w:t>
            </w:r>
            <w:r w:rsidR="00521A48" w:rsidRPr="00521A48">
              <w:rPr>
                <w:bCs/>
                <w:sz w:val="26"/>
                <w:szCs w:val="26"/>
                <w:bdr w:val="none" w:sz="0" w:space="0" w:color="auto" w:frame="1"/>
              </w:rPr>
              <w:t xml:space="preserve">, tỷ giá tự do </w:t>
            </w:r>
            <w:r w:rsidR="00850A93">
              <w:rPr>
                <w:bCs/>
                <w:sz w:val="26"/>
                <w:szCs w:val="26"/>
                <w:bdr w:val="none" w:sz="0" w:space="0" w:color="auto" w:frame="1"/>
              </w:rPr>
              <w:t xml:space="preserve">mua/bán </w:t>
            </w:r>
            <w:r w:rsidR="00850A93" w:rsidRPr="00521A48">
              <w:rPr>
                <w:bCs/>
                <w:sz w:val="26"/>
                <w:szCs w:val="26"/>
                <w:bdr w:val="none" w:sz="0" w:space="0" w:color="auto" w:frame="1"/>
              </w:rPr>
              <w:t xml:space="preserve">giao dịch tại </w:t>
            </w:r>
            <w:r w:rsidR="00850A93">
              <w:rPr>
                <w:bCs/>
                <w:sz w:val="26"/>
                <w:szCs w:val="26"/>
                <w:bdr w:val="none" w:sz="0" w:space="0" w:color="auto" w:frame="1"/>
              </w:rPr>
              <w:t xml:space="preserve">các mức </w:t>
            </w:r>
            <w:r w:rsidR="00850A93" w:rsidRPr="00521A48">
              <w:rPr>
                <w:bCs/>
                <w:sz w:val="26"/>
                <w:szCs w:val="26"/>
                <w:bdr w:val="none" w:sz="0" w:space="0" w:color="auto" w:frame="1"/>
              </w:rPr>
              <w:t xml:space="preserve">27.650 VND/USD và 27.730 VND/USD </w:t>
            </w:r>
            <w:r w:rsidR="00521A48" w:rsidRPr="00521A48">
              <w:rPr>
                <w:bCs/>
                <w:sz w:val="26"/>
                <w:szCs w:val="26"/>
                <w:bdr w:val="none" w:sz="0" w:space="0" w:color="auto" w:frame="1"/>
              </w:rPr>
              <w:t xml:space="preserve">giảm 50 đồng ở chiều mua vào và 70 đồng ở chiều bán ra </w:t>
            </w:r>
            <w:r w:rsidR="00850A93">
              <w:rPr>
                <w:bCs/>
                <w:sz w:val="26"/>
                <w:szCs w:val="26"/>
                <w:bdr w:val="none" w:sz="0" w:space="0" w:color="auto" w:frame="1"/>
              </w:rPr>
              <w:t>so với phiên cuối tuần trước đó</w:t>
            </w:r>
            <w:r w:rsidR="00521A48" w:rsidRPr="00521A48">
              <w:rPr>
                <w:bCs/>
                <w:sz w:val="26"/>
                <w:szCs w:val="26"/>
                <w:bdr w:val="none" w:sz="0" w:space="0" w:color="auto" w:frame="1"/>
              </w:rPr>
              <w:t>.</w:t>
            </w:r>
          </w:p>
        </w:tc>
      </w:tr>
      <w:tr w:rsidR="00F24898" w:rsidRPr="001E2743" w14:paraId="4403636E" w14:textId="77777777" w:rsidTr="000F518E">
        <w:trPr>
          <w:trHeight w:val="217"/>
        </w:trPr>
        <w:tc>
          <w:tcPr>
            <w:tcW w:w="4965" w:type="dxa"/>
            <w:shd w:val="clear" w:color="auto" w:fill="auto"/>
          </w:tcPr>
          <w:p w14:paraId="4BB0C0D1" w14:textId="77777777" w:rsidR="00F24898" w:rsidRPr="003563AF" w:rsidRDefault="00F24898" w:rsidP="00F24898">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p>
        </w:tc>
        <w:tc>
          <w:tcPr>
            <w:tcW w:w="6381" w:type="dxa"/>
            <w:shd w:val="clear" w:color="auto" w:fill="auto"/>
          </w:tcPr>
          <w:p w14:paraId="7AFC8190" w14:textId="49E29512" w:rsidR="00F24898" w:rsidRPr="003563AF" w:rsidRDefault="00F24898" w:rsidP="00F24898">
            <w:pPr>
              <w:pStyle w:val="NormalWeb"/>
              <w:shd w:val="clear" w:color="auto" w:fill="FFFFFF"/>
              <w:spacing w:before="0" w:beforeAutospacing="0" w:after="0" w:afterAutospacing="0"/>
              <w:jc w:val="right"/>
              <w:rPr>
                <w:bCs/>
                <w:color w:val="000000" w:themeColor="text1"/>
                <w:kern w:val="36"/>
                <w:sz w:val="26"/>
                <w:szCs w:val="26"/>
                <w:shd w:val="clear" w:color="auto" w:fill="FFFFFF"/>
                <w:lang w:val="de-DE"/>
              </w:rPr>
            </w:pPr>
            <w:r w:rsidRPr="003563AF">
              <w:rPr>
                <w:bCs/>
                <w:i/>
                <w:iCs/>
                <w:color w:val="000000" w:themeColor="text1"/>
                <w:kern w:val="36"/>
                <w:sz w:val="26"/>
                <w:szCs w:val="26"/>
                <w:shd w:val="clear" w:color="auto" w:fill="FFFFFF"/>
                <w:lang w:val="de-DE"/>
              </w:rPr>
              <w:t xml:space="preserve">Nguồn: NHNN, </w:t>
            </w:r>
            <w:r>
              <w:rPr>
                <w:i/>
                <w:sz w:val="26"/>
                <w:szCs w:val="26"/>
              </w:rPr>
              <w:t>HHNH tổng hợp</w:t>
            </w:r>
          </w:p>
        </w:tc>
      </w:tr>
      <w:tr w:rsidR="00DC401C" w:rsidRPr="001E2743" w14:paraId="2BCB8E5B" w14:textId="77777777" w:rsidTr="000F518E">
        <w:trPr>
          <w:trHeight w:val="217"/>
        </w:trPr>
        <w:tc>
          <w:tcPr>
            <w:tcW w:w="11346" w:type="dxa"/>
            <w:gridSpan w:val="2"/>
            <w:shd w:val="clear" w:color="auto" w:fill="auto"/>
          </w:tcPr>
          <w:p w14:paraId="15384C15" w14:textId="4DB095DA" w:rsidR="00DC401C" w:rsidRPr="003563AF" w:rsidRDefault="00DC401C" w:rsidP="00DC401C">
            <w:pPr>
              <w:pStyle w:val="NormalWeb"/>
              <w:numPr>
                <w:ilvl w:val="0"/>
                <w:numId w:val="15"/>
              </w:numPr>
              <w:shd w:val="clear" w:color="auto" w:fill="FFFFFF"/>
              <w:spacing w:before="0" w:beforeAutospacing="0" w:after="0" w:afterAutospacing="0"/>
              <w:rPr>
                <w:bCs/>
                <w:i/>
                <w:iCs/>
                <w:color w:val="000000" w:themeColor="text1"/>
                <w:kern w:val="36"/>
                <w:sz w:val="26"/>
                <w:szCs w:val="26"/>
                <w:shd w:val="clear" w:color="auto" w:fill="FFFFFF"/>
                <w:lang w:val="de-DE"/>
              </w:rPr>
            </w:pPr>
            <w:r w:rsidRPr="0014032E">
              <w:rPr>
                <w:b/>
                <w:bCs/>
                <w:color w:val="000000" w:themeColor="text1"/>
                <w:kern w:val="36"/>
                <w:sz w:val="26"/>
                <w:szCs w:val="26"/>
                <w:shd w:val="clear" w:color="auto" w:fill="FFFFFF"/>
                <w:lang w:val="de-DE"/>
              </w:rPr>
              <w:t>T</w:t>
            </w:r>
            <w:r>
              <w:rPr>
                <w:b/>
                <w:bCs/>
                <w:color w:val="000000" w:themeColor="text1"/>
                <w:kern w:val="36"/>
                <w:sz w:val="26"/>
                <w:szCs w:val="26"/>
                <w:shd w:val="clear" w:color="auto" w:fill="FFFFFF"/>
                <w:lang w:val="de-DE"/>
              </w:rPr>
              <w:t>HÔNG TIN THỊ TRƯỜNG HÀNG HÓA</w:t>
            </w:r>
          </w:p>
        </w:tc>
      </w:tr>
      <w:tr w:rsidR="00F007C0" w:rsidRPr="001E2743" w14:paraId="7E120547" w14:textId="77777777" w:rsidTr="000F518E">
        <w:trPr>
          <w:trHeight w:val="217"/>
        </w:trPr>
        <w:tc>
          <w:tcPr>
            <w:tcW w:w="4965" w:type="dxa"/>
            <w:shd w:val="clear" w:color="auto" w:fill="auto"/>
          </w:tcPr>
          <w:p w14:paraId="25D4E64C" w14:textId="77777777" w:rsidR="00FD7C4D" w:rsidRDefault="00FD7C4D" w:rsidP="006D53BE">
            <w:pPr>
              <w:pStyle w:val="NormalWeb"/>
              <w:shd w:val="clear" w:color="auto" w:fill="FFFFFF"/>
              <w:spacing w:before="0" w:beforeAutospacing="0" w:after="0" w:afterAutospacing="0"/>
              <w:jc w:val="both"/>
              <w:rPr>
                <w:b/>
                <w:bCs/>
                <w:color w:val="000000" w:themeColor="text1"/>
                <w:kern w:val="36"/>
                <w:sz w:val="26"/>
                <w:szCs w:val="26"/>
                <w:shd w:val="clear" w:color="auto" w:fill="FFFFFF"/>
                <w:lang w:val="de-DE"/>
              </w:rPr>
            </w:pPr>
          </w:p>
          <w:p w14:paraId="07615E34" w14:textId="3ECEFD36" w:rsidR="00BB1553" w:rsidRPr="00905C35" w:rsidRDefault="00FD7C4D" w:rsidP="006D53BE">
            <w:pPr>
              <w:pStyle w:val="NormalWeb"/>
              <w:shd w:val="clear" w:color="auto" w:fill="FFFFFF"/>
              <w:spacing w:before="0" w:beforeAutospacing="0" w:after="0" w:afterAutospacing="0"/>
              <w:jc w:val="both"/>
              <w:rPr>
                <w:b/>
                <w:bCs/>
                <w:i/>
                <w:color w:val="000000" w:themeColor="text1"/>
                <w:kern w:val="36"/>
                <w:sz w:val="26"/>
                <w:szCs w:val="26"/>
                <w:shd w:val="clear" w:color="auto" w:fill="FFFFFF"/>
                <w:lang w:val="de-DE"/>
              </w:rPr>
            </w:pPr>
            <w:r w:rsidRPr="00905C35">
              <w:rPr>
                <w:b/>
                <w:bCs/>
                <w:i/>
                <w:color w:val="000000" w:themeColor="text1"/>
                <w:kern w:val="36"/>
                <w:sz w:val="26"/>
                <w:szCs w:val="26"/>
                <w:shd w:val="clear" w:color="auto" w:fill="FFFFFF"/>
                <w:lang w:val="de-DE"/>
              </w:rPr>
              <w:t>Giá thép duy trì ổn định</w:t>
            </w:r>
          </w:p>
          <w:p w14:paraId="5766D3B2" w14:textId="77777777" w:rsidR="006D53BE" w:rsidRDefault="006D53BE" w:rsidP="006D53BE">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p>
          <w:p w14:paraId="5EDFFFEC" w14:textId="795F4855" w:rsidR="00574A53" w:rsidRPr="000456D9" w:rsidRDefault="00574A53" w:rsidP="006D53BE">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r w:rsidRPr="000456D9">
              <w:rPr>
                <w:bCs/>
                <w:color w:val="000000" w:themeColor="text1"/>
                <w:kern w:val="36"/>
                <w:sz w:val="26"/>
                <w:szCs w:val="26"/>
                <w:shd w:val="clear" w:color="auto" w:fill="FFFFFF"/>
                <w:lang w:val="de-DE"/>
              </w:rPr>
              <w:t>Tại thị trường Việt Nam, trong bối cảnh giá nguyên liệu thế giới biến động phức tạp và không có xu hướng rõ ràng trong 3 tháng gần đây, giá thép xây dựng trong nước vẫn duy trì ổn định từ tháng 9 đến nay chủ yếu nhờ hỗ trợ từ nhu cầu nội địa. Càng về cuối năm, tiêu thụ thép sẽ được tăng cường bởi các dự án hạ tầng đang trong giai đoạn hoàn thiện nước rút, nhằm đạt mục tiêu hoàn thành hơn 3.000 km đường bộ cao tốc và trên 1.700 km đường ven biển để đưa vào khai thác năm 2025. Hiện giá thép cuộn CB240 ở mức 13,5 triệu đồng/tấn, trong khi thép thanh vằn D10 CB300 dao động quanh 13,09 triệu đồng/tấn.</w:t>
            </w:r>
          </w:p>
          <w:p w14:paraId="772036AE" w14:textId="77777777" w:rsidR="00BB1553" w:rsidRPr="000456D9" w:rsidRDefault="00BB1553" w:rsidP="006D53BE">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p>
          <w:p w14:paraId="4EBA4289" w14:textId="4FF8EDC6" w:rsidR="00574A53" w:rsidRPr="000456D9" w:rsidRDefault="00B079B2" w:rsidP="006D53BE">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r w:rsidRPr="00B079B2">
              <w:rPr>
                <w:bCs/>
                <w:color w:val="000000" w:themeColor="text1"/>
                <w:kern w:val="36"/>
                <w:sz w:val="26"/>
                <w:szCs w:val="26"/>
                <w:shd w:val="clear" w:color="auto" w:fill="FFFFFF"/>
                <w:lang w:val="de-DE"/>
              </w:rPr>
              <w:drawing>
                <wp:inline distT="0" distB="0" distL="0" distR="0" wp14:anchorId="1BC6A703" wp14:editId="2F01EF04">
                  <wp:extent cx="3015615" cy="16179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15615" cy="1617980"/>
                          </a:xfrm>
                          <a:prstGeom prst="rect">
                            <a:avLst/>
                          </a:prstGeom>
                        </pic:spPr>
                      </pic:pic>
                    </a:graphicData>
                  </a:graphic>
                </wp:inline>
              </w:drawing>
            </w:r>
          </w:p>
        </w:tc>
        <w:tc>
          <w:tcPr>
            <w:tcW w:w="6381" w:type="dxa"/>
            <w:shd w:val="clear" w:color="auto" w:fill="auto"/>
          </w:tcPr>
          <w:p w14:paraId="5A976BDE" w14:textId="0496726A" w:rsidR="00BB1553" w:rsidRPr="000456D9" w:rsidRDefault="00BB1553" w:rsidP="006D53BE">
            <w:pPr>
              <w:pStyle w:val="NormalWeb"/>
              <w:shd w:val="clear" w:color="auto" w:fill="FFFFFF"/>
              <w:spacing w:before="0" w:beforeAutospacing="0" w:after="0" w:afterAutospacing="0"/>
              <w:jc w:val="both"/>
              <w:rPr>
                <w:bCs/>
                <w:i/>
                <w:iCs/>
                <w:color w:val="000000" w:themeColor="text1"/>
                <w:kern w:val="36"/>
                <w:sz w:val="26"/>
                <w:szCs w:val="26"/>
                <w:shd w:val="clear" w:color="auto" w:fill="FFFFFF"/>
                <w:lang w:val="de-DE"/>
              </w:rPr>
            </w:pPr>
          </w:p>
          <w:p w14:paraId="78106A57" w14:textId="135143CD" w:rsidR="00FD7C4D" w:rsidRPr="00905C35" w:rsidRDefault="00FD7C4D" w:rsidP="006D53BE">
            <w:pPr>
              <w:spacing w:after="0" w:line="240" w:lineRule="auto"/>
              <w:jc w:val="both"/>
              <w:rPr>
                <w:b/>
                <w:i/>
                <w:sz w:val="26"/>
                <w:szCs w:val="26"/>
                <w:lang w:val="de-DE"/>
              </w:rPr>
            </w:pPr>
            <w:r w:rsidRPr="00905C35">
              <w:rPr>
                <w:b/>
                <w:i/>
                <w:sz w:val="26"/>
                <w:szCs w:val="26"/>
                <w:lang w:val="de-DE"/>
              </w:rPr>
              <w:t xml:space="preserve">Giá lúa gạo </w:t>
            </w:r>
            <w:r w:rsidR="00EC44E4" w:rsidRPr="00905C35">
              <w:rPr>
                <w:b/>
                <w:i/>
                <w:sz w:val="26"/>
                <w:szCs w:val="26"/>
                <w:lang w:val="de-DE"/>
              </w:rPr>
              <w:t>dao động nhẹ</w:t>
            </w:r>
          </w:p>
          <w:p w14:paraId="35907449" w14:textId="77777777" w:rsidR="006D53BE" w:rsidRDefault="006D53BE" w:rsidP="006D53BE">
            <w:pPr>
              <w:spacing w:after="0" w:line="240" w:lineRule="auto"/>
              <w:jc w:val="both"/>
              <w:rPr>
                <w:sz w:val="26"/>
                <w:szCs w:val="26"/>
                <w:lang w:val="de-DE"/>
              </w:rPr>
            </w:pPr>
          </w:p>
          <w:p w14:paraId="27B88810" w14:textId="1588A0E0" w:rsidR="00394225" w:rsidRDefault="00394225" w:rsidP="006D53BE">
            <w:pPr>
              <w:spacing w:after="0" w:line="240" w:lineRule="auto"/>
              <w:jc w:val="both"/>
              <w:rPr>
                <w:sz w:val="26"/>
                <w:szCs w:val="26"/>
                <w:lang w:val="de-DE"/>
              </w:rPr>
            </w:pPr>
            <w:r>
              <w:rPr>
                <w:sz w:val="26"/>
                <w:szCs w:val="26"/>
                <w:lang w:val="de-DE"/>
              </w:rPr>
              <w:t>Tuần qua, g</w:t>
            </w:r>
            <w:r w:rsidRPr="00394225">
              <w:rPr>
                <w:sz w:val="26"/>
                <w:szCs w:val="26"/>
                <w:lang w:val="de-DE"/>
              </w:rPr>
              <w:t xml:space="preserve">iá lúa gạo thị trường trong nước ít biến động. Thị trường </w:t>
            </w:r>
            <w:r w:rsidR="00FD0102">
              <w:rPr>
                <w:sz w:val="26"/>
                <w:szCs w:val="26"/>
                <w:lang w:val="de-DE"/>
              </w:rPr>
              <w:t xml:space="preserve">khu vực Đồng bằng sông Cửu Long, </w:t>
            </w:r>
            <w:r w:rsidRPr="00394225">
              <w:rPr>
                <w:sz w:val="26"/>
                <w:szCs w:val="26"/>
                <w:lang w:val="de-DE"/>
              </w:rPr>
              <w:t>giao dịch mua bán chậm, giá lúa gạo các loại bình ổn.</w:t>
            </w:r>
            <w:r>
              <w:rPr>
                <w:sz w:val="26"/>
                <w:szCs w:val="26"/>
                <w:lang w:val="de-DE"/>
              </w:rPr>
              <w:t xml:space="preserve"> H</w:t>
            </w:r>
            <w:r w:rsidRPr="00394225">
              <w:rPr>
                <w:sz w:val="26"/>
                <w:szCs w:val="26"/>
                <w:lang w:val="de-DE"/>
              </w:rPr>
              <w:t>iện gạo Đài Thơm 8 dao động 8.700 - 8.900 đồng/kg; gạo nguyên liệu xuất khẩu OM 380 dao động ở mức 7.200 - 7.300 đồng/kg; gạo nguyên liệu xuất khẩu Sóc dẻo dao động ở mức 7.600 - 7.800 đồng/kg; gạo nguyên liệu xuất khẩu IR 504 dao động ở mức 7.600 - 7.700 đồng/kg; gạo nguyên liệu xuất khẩu OM 5451 dao động ở mức 7.950 - 8.100 đồng/kg; gạo nguyên liệu xuất khẩu CL 555 dao động ở mức 7.600 - 7.800 đồng/kg; gạo nguyên liệu xuất khẩu OM 18 dao động ở mức 8.500 - 8.600 đồng/kg; gạo thành phẩm IR 504 dao động ở 9.500 - 9.700 đồng/kg so với cuối tuần.</w:t>
            </w:r>
          </w:p>
          <w:p w14:paraId="5D65A610" w14:textId="77777777" w:rsidR="00EC44E4" w:rsidRDefault="00EC44E4" w:rsidP="006D53BE">
            <w:pPr>
              <w:spacing w:after="0" w:line="240" w:lineRule="auto"/>
              <w:jc w:val="both"/>
              <w:rPr>
                <w:b/>
                <w:sz w:val="26"/>
                <w:szCs w:val="26"/>
                <w:lang w:val="de-DE"/>
              </w:rPr>
            </w:pPr>
          </w:p>
          <w:p w14:paraId="58A06163" w14:textId="30D458F6" w:rsidR="00EC44E4" w:rsidRPr="00905C35" w:rsidRDefault="00EC44E4" w:rsidP="006D53BE">
            <w:pPr>
              <w:spacing w:after="0" w:line="240" w:lineRule="auto"/>
              <w:jc w:val="both"/>
              <w:rPr>
                <w:b/>
                <w:i/>
                <w:sz w:val="26"/>
                <w:szCs w:val="26"/>
                <w:lang w:val="de-DE"/>
              </w:rPr>
            </w:pPr>
            <w:r w:rsidRPr="00905C35">
              <w:rPr>
                <w:b/>
                <w:i/>
                <w:sz w:val="26"/>
                <w:szCs w:val="26"/>
                <w:lang w:val="de-DE"/>
              </w:rPr>
              <w:t>Giá cà phê, hồ tiêu ít biến động</w:t>
            </w:r>
          </w:p>
          <w:p w14:paraId="5CF66024" w14:textId="77777777" w:rsidR="000A58B1" w:rsidRDefault="000A58B1" w:rsidP="006D53BE">
            <w:pPr>
              <w:spacing w:after="0" w:line="240" w:lineRule="auto"/>
              <w:jc w:val="both"/>
              <w:rPr>
                <w:sz w:val="26"/>
                <w:szCs w:val="26"/>
                <w:lang w:val="de-DE"/>
              </w:rPr>
            </w:pPr>
          </w:p>
          <w:p w14:paraId="5CAC6A37" w14:textId="4F752AC3" w:rsidR="00BB1553" w:rsidRPr="000456D9" w:rsidRDefault="00BB1553" w:rsidP="006D53BE">
            <w:pPr>
              <w:spacing w:after="0" w:line="240" w:lineRule="auto"/>
              <w:jc w:val="both"/>
              <w:rPr>
                <w:sz w:val="26"/>
                <w:szCs w:val="26"/>
                <w:lang w:val="de-DE"/>
              </w:rPr>
            </w:pPr>
            <w:r w:rsidRPr="000456D9">
              <w:rPr>
                <w:sz w:val="26"/>
                <w:szCs w:val="26"/>
                <w:lang w:val="de-DE"/>
              </w:rPr>
              <w:t>Tại khu vực Tây Nguyên, giá cà phê trong nước sáng 28/11/2025 giảm từ 500 đến 800 đồng/kg, hiện dao động 110.500 - 111.500 đồng/kg.</w:t>
            </w:r>
          </w:p>
          <w:p w14:paraId="1AB010B2" w14:textId="5D7394B9" w:rsidR="00F007C0" w:rsidRPr="000456D9" w:rsidRDefault="00BB1553" w:rsidP="006D53BE">
            <w:pPr>
              <w:spacing w:after="0" w:line="240" w:lineRule="auto"/>
              <w:jc w:val="both"/>
              <w:rPr>
                <w:sz w:val="26"/>
                <w:szCs w:val="26"/>
                <w:lang w:val="de-DE"/>
              </w:rPr>
            </w:pPr>
            <w:r w:rsidRPr="000456D9">
              <w:rPr>
                <w:sz w:val="26"/>
                <w:szCs w:val="26"/>
                <w:lang w:val="de-DE"/>
              </w:rPr>
              <w:t>Thị trường hồ tiêu trong nước ngày 28/11/2025 giữ nguyên mức giao dịch quanh 150.000 đồng/kg. Cụ thể, giá thu mua tại Đắk Lắk vẫn ở mức 150.000 đồng/kg, trong khi Chư Sê (Gia Lai) là 149.500 đồng/kg, cả hai không đổi so với hôm qua. Giá tại Đắk Nông cũng ổn định ở 150.000 đồng/kg.</w:t>
            </w:r>
          </w:p>
        </w:tc>
      </w:tr>
      <w:tr w:rsidR="00084763" w:rsidRPr="001E2743" w14:paraId="1D4034D6" w14:textId="77777777" w:rsidTr="000F518E">
        <w:trPr>
          <w:trHeight w:val="217"/>
        </w:trPr>
        <w:tc>
          <w:tcPr>
            <w:tcW w:w="4965" w:type="dxa"/>
            <w:shd w:val="clear" w:color="auto" w:fill="auto"/>
          </w:tcPr>
          <w:p w14:paraId="1CD271F4" w14:textId="77777777" w:rsidR="00084763" w:rsidRPr="003563AF" w:rsidRDefault="00084763" w:rsidP="00F24898">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p>
        </w:tc>
        <w:tc>
          <w:tcPr>
            <w:tcW w:w="6381" w:type="dxa"/>
            <w:shd w:val="clear" w:color="auto" w:fill="auto"/>
          </w:tcPr>
          <w:p w14:paraId="506A68B8" w14:textId="5FF18916" w:rsidR="00084763" w:rsidRPr="003563AF" w:rsidRDefault="00084763" w:rsidP="00F24898">
            <w:pPr>
              <w:pStyle w:val="NormalWeb"/>
              <w:shd w:val="clear" w:color="auto" w:fill="FFFFFF"/>
              <w:spacing w:before="0" w:beforeAutospacing="0" w:after="0" w:afterAutospacing="0"/>
              <w:jc w:val="right"/>
              <w:rPr>
                <w:bCs/>
                <w:i/>
                <w:iCs/>
                <w:color w:val="000000" w:themeColor="text1"/>
                <w:kern w:val="36"/>
                <w:sz w:val="26"/>
                <w:szCs w:val="26"/>
                <w:shd w:val="clear" w:color="auto" w:fill="FFFFFF"/>
                <w:lang w:val="de-DE"/>
              </w:rPr>
            </w:pPr>
            <w:r>
              <w:rPr>
                <w:bCs/>
                <w:i/>
                <w:iCs/>
                <w:color w:val="000000" w:themeColor="text1"/>
                <w:kern w:val="36"/>
                <w:sz w:val="26"/>
                <w:szCs w:val="26"/>
                <w:shd w:val="clear" w:color="auto" w:fill="FFFFFF"/>
                <w:lang w:val="de-DE"/>
              </w:rPr>
              <w:t>Nguồn: mxv.com.vn</w:t>
            </w:r>
          </w:p>
        </w:tc>
      </w:tr>
    </w:tbl>
    <w:p w14:paraId="5C2E126B" w14:textId="30762B65" w:rsidR="00A06117" w:rsidRDefault="00A06117">
      <w:pPr>
        <w:spacing w:after="0" w:line="240" w:lineRule="auto"/>
        <w:rPr>
          <w:b/>
          <w:sz w:val="26"/>
          <w:szCs w:val="26"/>
        </w:rPr>
      </w:pPr>
    </w:p>
    <w:p w14:paraId="406B8FB1" w14:textId="6C7A0D61" w:rsidR="00723336" w:rsidRDefault="00723336">
      <w:pPr>
        <w:spacing w:after="0" w:line="240" w:lineRule="auto"/>
        <w:rPr>
          <w:b/>
          <w:sz w:val="26"/>
          <w:szCs w:val="26"/>
        </w:rPr>
      </w:pPr>
      <w:r>
        <w:rPr>
          <w:b/>
          <w:sz w:val="26"/>
          <w:szCs w:val="26"/>
        </w:rPr>
        <w:br w:type="page"/>
      </w:r>
    </w:p>
    <w:p w14:paraId="216029A4" w14:textId="6B054DC6" w:rsidR="00A06117" w:rsidRPr="00723336" w:rsidRDefault="00723336" w:rsidP="00F6014F">
      <w:pPr>
        <w:pStyle w:val="ListParagraph"/>
        <w:numPr>
          <w:ilvl w:val="0"/>
          <w:numId w:val="2"/>
        </w:numPr>
        <w:spacing w:after="0" w:line="240" w:lineRule="auto"/>
        <w:ind w:left="142" w:hanging="284"/>
        <w:jc w:val="center"/>
        <w:rPr>
          <w:b/>
          <w:sz w:val="26"/>
          <w:szCs w:val="26"/>
        </w:rPr>
      </w:pPr>
      <w:r w:rsidRPr="00735AF1">
        <w:rPr>
          <w:b/>
          <w:bCs/>
          <w:color w:val="000000" w:themeColor="text1"/>
          <w:kern w:val="36"/>
          <w:sz w:val="26"/>
          <w:szCs w:val="26"/>
          <w:shd w:val="clear" w:color="auto" w:fill="FFFFFF"/>
          <w:lang w:val="de-DE"/>
        </w:rPr>
        <w:lastRenderedPageBreak/>
        <w:t>THÔNG TIN HỘI VIÊN</w:t>
      </w:r>
    </w:p>
    <w:p w14:paraId="52D3286C" w14:textId="77777777" w:rsidR="003C0800" w:rsidRDefault="00F230E0">
      <w:pPr>
        <w:spacing w:after="0" w:line="240" w:lineRule="auto"/>
        <w:rPr>
          <w:b/>
          <w:sz w:val="26"/>
          <w:szCs w:val="26"/>
        </w:rPr>
      </w:pPr>
      <w:r>
        <w:rPr>
          <w:b/>
          <w:sz w:val="26"/>
          <w:szCs w:val="26"/>
        </w:rPr>
        <w:t xml:space="preserve"> </w:t>
      </w:r>
    </w:p>
    <w:tbl>
      <w:tblPr>
        <w:tblW w:w="11351" w:type="dxa"/>
        <w:tblInd w:w="-436" w:type="dxa"/>
        <w:tblLayout w:type="fixed"/>
        <w:tblLook w:val="04A0" w:firstRow="1" w:lastRow="0" w:firstColumn="1" w:lastColumn="0" w:noHBand="0" w:noVBand="1"/>
      </w:tblPr>
      <w:tblGrid>
        <w:gridCol w:w="4965"/>
        <w:gridCol w:w="6386"/>
      </w:tblGrid>
      <w:tr w:rsidR="003C0800" w:rsidRPr="001E2743" w14:paraId="6D3BE824" w14:textId="77777777" w:rsidTr="00C6166C">
        <w:trPr>
          <w:trHeight w:val="217"/>
        </w:trPr>
        <w:tc>
          <w:tcPr>
            <w:tcW w:w="4965" w:type="dxa"/>
            <w:shd w:val="clear" w:color="auto" w:fill="auto"/>
          </w:tcPr>
          <w:p w14:paraId="09C28ADC" w14:textId="77777777" w:rsidR="003C0800" w:rsidRPr="000762E0" w:rsidRDefault="003C0800" w:rsidP="003503D9">
            <w:pPr>
              <w:spacing w:after="0" w:line="240" w:lineRule="auto"/>
              <w:jc w:val="both"/>
              <w:rPr>
                <w:b/>
                <w:sz w:val="26"/>
                <w:szCs w:val="26"/>
              </w:rPr>
            </w:pPr>
            <w:r w:rsidRPr="000762E0">
              <w:rPr>
                <w:b/>
                <w:sz w:val="26"/>
                <w:szCs w:val="26"/>
              </w:rPr>
              <w:t>Ủy ban Rủi ro VNBA họp triển khai kế hoạch năm 2026</w:t>
            </w:r>
          </w:p>
          <w:p w14:paraId="03DAEDE6" w14:textId="77777777" w:rsidR="006D35BC" w:rsidRDefault="006D35BC" w:rsidP="003503D9">
            <w:pPr>
              <w:pStyle w:val="NormalWeb"/>
              <w:shd w:val="clear" w:color="auto" w:fill="FFFFFF"/>
              <w:spacing w:before="0" w:beforeAutospacing="0" w:after="0" w:afterAutospacing="0"/>
              <w:jc w:val="both"/>
              <w:rPr>
                <w:i/>
                <w:sz w:val="26"/>
                <w:szCs w:val="26"/>
              </w:rPr>
            </w:pPr>
          </w:p>
          <w:p w14:paraId="0755C250" w14:textId="3E7AB0BC" w:rsidR="003C0800" w:rsidRPr="000762E0" w:rsidRDefault="003C0800" w:rsidP="003503D9">
            <w:pPr>
              <w:pStyle w:val="NormalWeb"/>
              <w:shd w:val="clear" w:color="auto" w:fill="FFFFFF"/>
              <w:spacing w:before="0" w:beforeAutospacing="0" w:after="0" w:afterAutospacing="0"/>
              <w:jc w:val="both"/>
              <w:rPr>
                <w:bCs/>
                <w:color w:val="000000" w:themeColor="text1"/>
                <w:kern w:val="36"/>
                <w:sz w:val="26"/>
                <w:szCs w:val="26"/>
                <w:shd w:val="clear" w:color="auto" w:fill="FFFFFF"/>
                <w:lang w:val="de-DE"/>
              </w:rPr>
            </w:pPr>
            <w:r w:rsidRPr="000762E0">
              <w:rPr>
                <w:i/>
                <w:sz w:val="26"/>
                <w:szCs w:val="26"/>
              </w:rPr>
              <w:t>Sáng 28/11/2025, tại Hà Nội, Ủy ban Rủi ro thuộc Hiệp hội Ngân hàng Việt Nam (VNBA) đã tổ chức cuộc họp nhằm tổng kết, đánh giá các chương trình đã triển khai năm 2025 và xây dựng kế hoạch hành động năm 2026. TS. Nguyễn Quốc Hùng - Phó Chủ tịch kiêm Tổng Thư ký VNBA tham dự và phát biểu chỉ đạo.</w:t>
            </w:r>
          </w:p>
        </w:tc>
        <w:tc>
          <w:tcPr>
            <w:tcW w:w="6386" w:type="dxa"/>
            <w:shd w:val="clear" w:color="auto" w:fill="auto"/>
          </w:tcPr>
          <w:p w14:paraId="000C26DF" w14:textId="77777777" w:rsidR="003C0800" w:rsidRPr="000762E0" w:rsidRDefault="003C0800" w:rsidP="003503D9">
            <w:pPr>
              <w:spacing w:after="0" w:line="240" w:lineRule="auto"/>
              <w:jc w:val="both"/>
              <w:rPr>
                <w:b/>
                <w:bCs/>
                <w:iCs/>
                <w:color w:val="000000" w:themeColor="text1"/>
                <w:kern w:val="36"/>
                <w:sz w:val="26"/>
                <w:szCs w:val="26"/>
                <w:shd w:val="clear" w:color="auto" w:fill="FFFFFF"/>
                <w:lang w:val="de-DE"/>
              </w:rPr>
            </w:pPr>
            <w:r w:rsidRPr="000762E0">
              <w:rPr>
                <w:sz w:val="26"/>
                <w:szCs w:val="26"/>
              </w:rPr>
              <w:t>Với sự thống nhất cao về kế hoạch hành động và nhiệm vụ trọng tâm, cuộc họp đã xác định rõ năm 2026 là năm bản lề trong chuẩn hóa quản trị rủi ro toàn hệ thống. Việc cam kết triển khai ngay các nhiệm vụ cấp thiết, tăng cường phối hợp với Ngân hàng Nhà nước và mở rộng phạm vi tới toàn bộ hội viên cho thấy vai trò ngày càng quan trọng của Ủy ban trong tham mưu, phản biện chính sách. Trên cơ sở hợp tác chặt chẽ giữa các thành viên và định hướng của VNBA, Ủy ban Rủi ro sẽ tiếp tục nâng cao năng lực và chất lượng tham vấn, góp phần xây dựng môi trường hoạt động an toàn, minh bạch và bền vững cho ngành ngân hàng.</w:t>
            </w:r>
          </w:p>
        </w:tc>
      </w:tr>
      <w:tr w:rsidR="003C0800" w:rsidRPr="001E2743" w14:paraId="7C99E30D" w14:textId="77777777" w:rsidTr="00C6166C">
        <w:trPr>
          <w:trHeight w:val="306"/>
        </w:trPr>
        <w:tc>
          <w:tcPr>
            <w:tcW w:w="4965" w:type="dxa"/>
            <w:shd w:val="clear" w:color="auto" w:fill="auto"/>
          </w:tcPr>
          <w:p w14:paraId="71262D76" w14:textId="77777777" w:rsidR="003C0800" w:rsidRPr="000762E0" w:rsidRDefault="003C0800" w:rsidP="003503D9">
            <w:pPr>
              <w:spacing w:after="0" w:line="240" w:lineRule="auto"/>
              <w:jc w:val="both"/>
              <w:rPr>
                <w:b/>
                <w:sz w:val="26"/>
                <w:szCs w:val="26"/>
              </w:rPr>
            </w:pPr>
            <w:r w:rsidRPr="000762E0">
              <w:rPr>
                <w:b/>
                <w:sz w:val="26"/>
                <w:szCs w:val="26"/>
              </w:rPr>
              <w:t>Hoàn thiện hành lang pháp lý đồng bộ để tăng tốc phát triển hệ sinh thái ngân hàng số</w:t>
            </w:r>
          </w:p>
          <w:p w14:paraId="60AAF363" w14:textId="77777777" w:rsidR="003C0800" w:rsidRPr="000762E0" w:rsidRDefault="003C0800" w:rsidP="003503D9">
            <w:pPr>
              <w:spacing w:after="0" w:line="240" w:lineRule="auto"/>
              <w:jc w:val="both"/>
              <w:rPr>
                <w:sz w:val="26"/>
                <w:szCs w:val="26"/>
              </w:rPr>
            </w:pPr>
            <w:r w:rsidRPr="000762E0">
              <w:rPr>
                <w:i/>
                <w:sz w:val="26"/>
                <w:szCs w:val="26"/>
              </w:rPr>
              <w:t>Ngày 27/11/2025, tại Hà Nội, Ủy ban Chính sách thuộc Hội đồng Hiệp hội Ngân hàng Việt Nam (VNBA) phối hợp với Ngân hàng TMCP Ngoại thương Việt Nam (Vietcombank) tổ chức Tọa đàm “Tăng tốc phát triển hệ sinh thái ngân hàng số”. Sự kiện nhằm nhận diện xu hướng mới, chia sẻ kinh nghiệm, thảo luận giải pháp xây dựng hệ sinh thái ngân hàng số hiện đại, an toàn, bền vững. Đồng thời, tăng cường kết nối giữa cơ quan quản lý và các tổ chức tín dụng.</w:t>
            </w:r>
          </w:p>
        </w:tc>
        <w:tc>
          <w:tcPr>
            <w:tcW w:w="6386" w:type="dxa"/>
            <w:shd w:val="clear" w:color="auto" w:fill="auto"/>
          </w:tcPr>
          <w:p w14:paraId="19480FFC" w14:textId="77777777" w:rsidR="003C0800" w:rsidRPr="000762E0" w:rsidRDefault="003C0800" w:rsidP="003503D9">
            <w:pPr>
              <w:pStyle w:val="NormalWeb"/>
              <w:shd w:val="clear" w:color="auto" w:fill="FFFFFF"/>
              <w:spacing w:before="0" w:beforeAutospacing="0" w:after="0" w:afterAutospacing="0"/>
              <w:jc w:val="both"/>
              <w:rPr>
                <w:bCs/>
                <w:iCs/>
                <w:color w:val="000000" w:themeColor="text1"/>
                <w:kern w:val="36"/>
                <w:sz w:val="26"/>
                <w:szCs w:val="26"/>
                <w:shd w:val="clear" w:color="auto" w:fill="FFFFFF"/>
                <w:lang w:val="de-DE"/>
              </w:rPr>
            </w:pPr>
            <w:r w:rsidRPr="000762E0">
              <w:rPr>
                <w:sz w:val="26"/>
                <w:szCs w:val="26"/>
              </w:rPr>
              <w:t>Tọa đàm kết thúc với sự thống nhất cao giữa cơ quan quản lý và các tổ chức tín dụng về yêu cầu cấp thiết phải hoàn thiện hành lang pháp lý đồng bộ, tạo nền tảng cho hệ sinh thái ngân hàng số phát triển nhanh, an toàn và bền vững. Các phân tích và kiến nghị tại sự kiện cho thấy chuyển đổi số không thể là cuộc chơi riêng lẻ, mà cần hợp tác mở, chuẩn hóa hạ tầng, chia sẻ dữ liệu minh bạch và tăng cường an ninh mạng toàn ngành. Trên cơ sở đó, VNBA và các ngân hàng hội viên cam kết tiếp tục đồng hành cùng Ngân hàng Nhà nước trong xây dựng chính sách và triển khai các sáng kiến số, hướng tới hình thành hệ sinh thái ngân hàng số liên thông, hiện đại, lấy người dùng làm trung tâm, góp phần thúc đẩy kinh tế số Việt Nam trong giai đoạn mới.</w:t>
            </w:r>
          </w:p>
        </w:tc>
      </w:tr>
      <w:tr w:rsidR="003C0800" w:rsidRPr="001E2743" w14:paraId="6303975B" w14:textId="77777777" w:rsidTr="00C6166C">
        <w:trPr>
          <w:trHeight w:val="217"/>
        </w:trPr>
        <w:tc>
          <w:tcPr>
            <w:tcW w:w="4965" w:type="dxa"/>
            <w:shd w:val="clear" w:color="auto" w:fill="auto"/>
          </w:tcPr>
          <w:p w14:paraId="0BF0068B" w14:textId="77777777" w:rsidR="003C0800" w:rsidRPr="000762E0" w:rsidRDefault="003C0800" w:rsidP="003503D9">
            <w:pPr>
              <w:spacing w:after="0" w:line="240" w:lineRule="auto"/>
              <w:jc w:val="both"/>
              <w:rPr>
                <w:b/>
                <w:sz w:val="26"/>
                <w:szCs w:val="26"/>
              </w:rPr>
            </w:pPr>
            <w:r w:rsidRPr="000762E0">
              <w:rPr>
                <w:b/>
                <w:sz w:val="26"/>
                <w:szCs w:val="26"/>
              </w:rPr>
              <w:t>Agribank triển khai đồng bộ nhiều hoạt động an sinh, ứng phó thiên tai và khẳng định vị thế trong hệ thống ngân hàng</w:t>
            </w:r>
          </w:p>
          <w:p w14:paraId="1237ABB6" w14:textId="77777777" w:rsidR="003C0800" w:rsidRPr="000762E0" w:rsidRDefault="003C0800" w:rsidP="003503D9">
            <w:pPr>
              <w:spacing w:after="0" w:line="240" w:lineRule="auto"/>
              <w:jc w:val="both"/>
              <w:rPr>
                <w:iCs/>
                <w:color w:val="000000" w:themeColor="text1"/>
                <w:sz w:val="26"/>
                <w:szCs w:val="26"/>
              </w:rPr>
            </w:pPr>
            <w:r w:rsidRPr="000762E0">
              <w:rPr>
                <w:i/>
                <w:sz w:val="26"/>
                <w:szCs w:val="26"/>
              </w:rPr>
              <w:t>Trong tháng 11/2025, Ngân hàng Nông nghiệp và Phát triển Nông thôn Việt Nam (Agribank) đã đồng loạt triển khai nhiều chương trình an sinh xã hội, hỗ trợ người dân khắc phục thiên tai và thực hiện trách nhiệm cộng đồng, đồng thời đạt kết quả tích cực trong phong trào thi đua ngành Ngân hàng và lĩnh vực thanh toán quốc tế, thanh toán số. Các hoạt động này tiếp tục khẳng định vai trò ngân hàng thương mại nhà nước chủ lực, gắn kết phát triển kinh tế với trách nhiệm xã hội và mục tiêu phục vụ cộng đồng.</w:t>
            </w:r>
          </w:p>
        </w:tc>
        <w:tc>
          <w:tcPr>
            <w:tcW w:w="6386" w:type="dxa"/>
            <w:shd w:val="clear" w:color="auto" w:fill="auto"/>
          </w:tcPr>
          <w:p w14:paraId="7CC314D8" w14:textId="77777777" w:rsidR="003C0800" w:rsidRPr="000762E0" w:rsidRDefault="003C0800" w:rsidP="003503D9">
            <w:pPr>
              <w:spacing w:after="0" w:line="240" w:lineRule="auto"/>
              <w:jc w:val="both"/>
              <w:rPr>
                <w:bCs/>
                <w:iCs/>
                <w:color w:val="000000" w:themeColor="text1"/>
                <w:kern w:val="36"/>
                <w:sz w:val="26"/>
                <w:szCs w:val="26"/>
                <w:shd w:val="clear" w:color="auto" w:fill="FFFFFF"/>
                <w:lang w:val="de-DE"/>
              </w:rPr>
            </w:pPr>
            <w:r w:rsidRPr="000762E0">
              <w:rPr>
                <w:sz w:val="26"/>
                <w:szCs w:val="26"/>
              </w:rPr>
              <w:t>Với chuỗi hoạt động đồng bộ trải rộng trên nhiều lĩnh vực, từ ứng phó thiên tai, chăm lo an sinh xã hội, hỗ trợ giáo dục, nâng cao đời sống người lao động đến ghi dấu ấn trong phong trào thi đua và hệ sinh thái thanh toán. Agribank tiếp tục khẳng định vai trò ngân hàng thương mại nhà nước chủ lực của nền kinh tế. Những kết quả nổi bật trong tháng 11 và đầu tháng 12/2025 cho thấy một Agribank luôn chủ động, kịp thời và trách nhiệm với cộng đồng, đồng thời không ngừng đổi mới, nâng cao chất lượng dịch vụ và năng lực vận hành. Đây là nền tảng quan trọng để Agribank tiếp tục phát huy vai trò trụ cột trong phát triển “Tam nông”, thúc đẩy tài chính toàn diện và đóng góp thiết thực vào ổn định kinh tế - xã hội trong giai đoạn mới.</w:t>
            </w:r>
          </w:p>
        </w:tc>
      </w:tr>
      <w:tr w:rsidR="003C0800" w:rsidRPr="001E2743" w14:paraId="4F60487A" w14:textId="77777777" w:rsidTr="00C6166C">
        <w:trPr>
          <w:trHeight w:val="217"/>
        </w:trPr>
        <w:tc>
          <w:tcPr>
            <w:tcW w:w="4965" w:type="dxa"/>
            <w:shd w:val="clear" w:color="auto" w:fill="auto"/>
          </w:tcPr>
          <w:p w14:paraId="1BD265B0" w14:textId="77777777" w:rsidR="003C0800" w:rsidRPr="000762E0" w:rsidRDefault="003C0800" w:rsidP="003503D9">
            <w:pPr>
              <w:spacing w:after="0" w:line="240" w:lineRule="auto"/>
              <w:jc w:val="both"/>
              <w:rPr>
                <w:b/>
                <w:sz w:val="26"/>
                <w:szCs w:val="26"/>
              </w:rPr>
            </w:pPr>
            <w:r w:rsidRPr="000762E0">
              <w:rPr>
                <w:b/>
                <w:sz w:val="26"/>
                <w:szCs w:val="26"/>
              </w:rPr>
              <w:t>Vietcombank kiện toàn nhân sự, duy trì tăng trưởng tích cực và tiếp tục giữ vị thế dẫn đầu ngành Ngân hàng</w:t>
            </w:r>
          </w:p>
          <w:p w14:paraId="7193CC6E" w14:textId="77777777" w:rsidR="003C0800" w:rsidRPr="000762E0" w:rsidRDefault="003C0800" w:rsidP="003503D9">
            <w:pPr>
              <w:spacing w:after="0" w:line="240" w:lineRule="auto"/>
              <w:jc w:val="both"/>
              <w:rPr>
                <w:iCs/>
                <w:color w:val="000000" w:themeColor="text1"/>
                <w:sz w:val="26"/>
                <w:szCs w:val="26"/>
              </w:rPr>
            </w:pPr>
            <w:r w:rsidRPr="000762E0">
              <w:rPr>
                <w:i/>
                <w:sz w:val="26"/>
                <w:szCs w:val="26"/>
              </w:rPr>
              <w:t xml:space="preserve">Nửa cuối tháng 11/2025, Ngân hàng TMCP Ngoại thương Việt Nam (Vietcombank) triển khai đồng loạt nhiều hoạt động quan trọng, từ công tác tổ chức cán bộ, cập nhật kết quả kinh doanh, đến ghi dấu ấn tại các giải thưởng uy tín về môi trường làm việc. Những hoạt động này tiếp tục khẳng định vai trò dẫn dắt của </w:t>
            </w:r>
            <w:r w:rsidRPr="000762E0">
              <w:rPr>
                <w:i/>
                <w:sz w:val="26"/>
                <w:szCs w:val="26"/>
              </w:rPr>
              <w:lastRenderedPageBreak/>
              <w:t>Vietcombank trong hệ thống ngân hàng Việt Nam.</w:t>
            </w:r>
          </w:p>
        </w:tc>
        <w:tc>
          <w:tcPr>
            <w:tcW w:w="6386" w:type="dxa"/>
            <w:shd w:val="clear" w:color="auto" w:fill="auto"/>
          </w:tcPr>
          <w:p w14:paraId="4E167A57" w14:textId="77777777" w:rsidR="003C0800" w:rsidRPr="000762E0" w:rsidRDefault="003C0800" w:rsidP="003503D9">
            <w:pPr>
              <w:spacing w:after="0" w:line="240" w:lineRule="auto"/>
              <w:jc w:val="both"/>
              <w:rPr>
                <w:bCs/>
                <w:iCs/>
                <w:color w:val="000000" w:themeColor="text1"/>
                <w:kern w:val="36"/>
                <w:sz w:val="26"/>
                <w:szCs w:val="26"/>
                <w:shd w:val="clear" w:color="auto" w:fill="FFFFFF"/>
                <w:lang w:val="de-DE"/>
              </w:rPr>
            </w:pPr>
            <w:r w:rsidRPr="000762E0">
              <w:rPr>
                <w:sz w:val="26"/>
                <w:szCs w:val="26"/>
              </w:rPr>
              <w:lastRenderedPageBreak/>
              <w:t xml:space="preserve">Với việc kiện toàn nhân sự cùng những kết quả nổi bật trong hoạt động kinh doanh và xây dựng môi trường làm việc chuẩn mực, Vietcombank tiếp tục khẳng định vị thế ngân hàng dẫn đầu hệ thống. Các chỉ tiêu tài chính ổn định, chất lượng tài sản vững mạnh và định hướng chuyển đổi số gắn với quản trị rủi ro theo chuẩn quốc tế đang tạo nền tảng để ngân hàng hướng tới mục tiêu đến năm 2030 vươn tầm khu vực, tiến gần nhóm 200 định chế tài chính lớn nhất thế giới. Chiến lược nhất quán, tinh thần đổi mới và đội ngũ nhân sự chất lượng cao tiếp tục là động lực giúp Vietcombank giữ </w:t>
            </w:r>
            <w:r w:rsidRPr="000762E0">
              <w:rPr>
                <w:sz w:val="26"/>
                <w:szCs w:val="26"/>
              </w:rPr>
              <w:lastRenderedPageBreak/>
              <w:t>vững vai trò trụ cột của ngành Ngân hàng Việt Nam, đóng góp tích cực vào tăng trưởng kinh tế và phát triển bền vững hệ thống tài chính quốc gia.</w:t>
            </w:r>
          </w:p>
        </w:tc>
      </w:tr>
      <w:tr w:rsidR="003C0800" w:rsidRPr="001E2743" w14:paraId="1B9F89C8" w14:textId="77777777" w:rsidTr="00C6166C">
        <w:trPr>
          <w:trHeight w:val="267"/>
        </w:trPr>
        <w:tc>
          <w:tcPr>
            <w:tcW w:w="4965" w:type="dxa"/>
            <w:shd w:val="clear" w:color="auto" w:fill="auto"/>
          </w:tcPr>
          <w:p w14:paraId="3BC9473D" w14:textId="77777777" w:rsidR="003C0800" w:rsidRPr="000762E0" w:rsidRDefault="003C0800" w:rsidP="003503D9">
            <w:pPr>
              <w:spacing w:after="0" w:line="240" w:lineRule="auto"/>
              <w:jc w:val="both"/>
              <w:rPr>
                <w:b/>
                <w:sz w:val="26"/>
                <w:szCs w:val="26"/>
              </w:rPr>
            </w:pPr>
            <w:r w:rsidRPr="000762E0">
              <w:rPr>
                <w:b/>
                <w:sz w:val="26"/>
                <w:szCs w:val="26"/>
              </w:rPr>
              <w:lastRenderedPageBreak/>
              <w:t>Tổng Giám đốc BIDV nhận Giải thưởng Sao Đỏ 2025, ngân hàng tăng cường an sinh và giữ vững xếp hạng tín nhiệm</w:t>
            </w:r>
          </w:p>
          <w:p w14:paraId="33BEBD9C" w14:textId="77777777" w:rsidR="003C0800" w:rsidRPr="000762E0" w:rsidRDefault="003C0800" w:rsidP="003503D9">
            <w:pPr>
              <w:spacing w:after="0" w:line="240" w:lineRule="auto"/>
              <w:jc w:val="both"/>
              <w:rPr>
                <w:bCs/>
                <w:color w:val="000000" w:themeColor="text1"/>
                <w:kern w:val="36"/>
                <w:sz w:val="26"/>
                <w:szCs w:val="26"/>
                <w:shd w:val="clear" w:color="auto" w:fill="FFFFFF"/>
                <w:lang w:val="de-DE"/>
              </w:rPr>
            </w:pPr>
            <w:r w:rsidRPr="000762E0">
              <w:rPr>
                <w:i/>
                <w:sz w:val="26"/>
                <w:szCs w:val="26"/>
              </w:rPr>
              <w:t>Trong những ngày cuối tháng 11/2025, Ngân hàng TMCP Đầu tư và Phát triển Việt Nam (BIDV) liên tiếp ghi dấu ấn với nhiều hoạt động nổi bật: Tổng Giám đốc BIDV được vinh danh tại Giải thưởng Sao Đỏ 2025; ngân hàng triển khai chương trình hỗ trợ khẩn cấp đồng bào miền Trung chịu ảnh hưởng của bão lũ; và tiếp tục được Moody’s duy trì mức định hạng tín nhiệm cao trong báo cáo mới nhất.</w:t>
            </w:r>
          </w:p>
        </w:tc>
        <w:tc>
          <w:tcPr>
            <w:tcW w:w="6386" w:type="dxa"/>
            <w:shd w:val="clear" w:color="auto" w:fill="auto"/>
          </w:tcPr>
          <w:p w14:paraId="377CEA55" w14:textId="77777777" w:rsidR="003C0800" w:rsidRPr="000762E0" w:rsidRDefault="003C0800" w:rsidP="003503D9">
            <w:pPr>
              <w:spacing w:after="0" w:line="240" w:lineRule="auto"/>
              <w:jc w:val="both"/>
              <w:rPr>
                <w:sz w:val="26"/>
                <w:szCs w:val="26"/>
              </w:rPr>
            </w:pPr>
            <w:r w:rsidRPr="000762E0">
              <w:rPr>
                <w:sz w:val="26"/>
                <w:szCs w:val="26"/>
              </w:rPr>
              <w:t>Ngày 26/11, tại Lễ trao Giải thưởng Sao Đỏ - Doanh nhân trẻ Việt Nam tiêu biểu 2025, ông Lê Ngọc Lâm, Tổng Giám đốc BIDV, được vinh danh là một trong 10 doanh nhân trẻ xuất sắc nhất cả nước. Cùng ngày, đoàn công tác BIDV do Chủ tịch HĐQT Phan Đức Tú dẫn đầu đã trao 20 tỷ đồng hỗ trợ khẩn cấp cho người dân miền Trung bị thiệt hại nặng do bão lũ.</w:t>
            </w:r>
          </w:p>
          <w:p w14:paraId="4E367E7E" w14:textId="77777777" w:rsidR="003C0800" w:rsidRPr="000762E0" w:rsidRDefault="003C0800" w:rsidP="003503D9">
            <w:pPr>
              <w:spacing w:after="0" w:line="240" w:lineRule="auto"/>
              <w:jc w:val="both"/>
              <w:rPr>
                <w:color w:val="000000"/>
                <w:sz w:val="26"/>
                <w:szCs w:val="26"/>
                <w:shd w:val="clear" w:color="auto" w:fill="FFFFFF"/>
              </w:rPr>
            </w:pPr>
            <w:r w:rsidRPr="000762E0">
              <w:rPr>
                <w:sz w:val="26"/>
                <w:szCs w:val="26"/>
              </w:rPr>
              <w:t>Trước đó, ngày 23/10/2025, Moody’s công bố báo cáo đánh giá BIDV với định hạng tiền gửi dài hạn Ba2, định hạng nhà phát hành dài hạn Ba2, triển vọng Ổn định. Moody’s đánh giá cao nền tiền gửi vững mạnh, thanh khoản tốt và khả năng được Nhà nước hỗ trợ khi cần thiết, tiếp tục xếp BIDV vào nhóm ngân hàng có mức tín nhiệm cao nhất tại Việt Nam.</w:t>
            </w:r>
          </w:p>
        </w:tc>
      </w:tr>
      <w:tr w:rsidR="003C0800" w:rsidRPr="001E2743" w14:paraId="5C76D328" w14:textId="77777777" w:rsidTr="00C6166C">
        <w:trPr>
          <w:trHeight w:val="217"/>
        </w:trPr>
        <w:tc>
          <w:tcPr>
            <w:tcW w:w="4965" w:type="dxa"/>
            <w:shd w:val="clear" w:color="auto" w:fill="auto"/>
          </w:tcPr>
          <w:p w14:paraId="5275879C" w14:textId="77777777" w:rsidR="003C0800" w:rsidRPr="001101B8" w:rsidRDefault="003C0800" w:rsidP="003503D9">
            <w:pPr>
              <w:spacing w:after="0" w:line="240" w:lineRule="auto"/>
              <w:jc w:val="both"/>
              <w:rPr>
                <w:b/>
                <w:sz w:val="26"/>
                <w:szCs w:val="26"/>
              </w:rPr>
            </w:pPr>
            <w:r w:rsidRPr="001101B8">
              <w:rPr>
                <w:b/>
                <w:sz w:val="26"/>
                <w:szCs w:val="26"/>
              </w:rPr>
              <w:t>VietinBank nhận 2 giải thưởng quốc tế từ JPMorgan, tiếp tục đẩy mạnh an sinh xã hội</w:t>
            </w:r>
          </w:p>
          <w:p w14:paraId="01E0503B" w14:textId="77777777" w:rsidR="003C0800" w:rsidRPr="003238BC" w:rsidRDefault="003C0800" w:rsidP="003503D9">
            <w:pPr>
              <w:spacing w:after="0" w:line="240" w:lineRule="auto"/>
              <w:jc w:val="both"/>
              <w:rPr>
                <w:i/>
                <w:sz w:val="26"/>
                <w:szCs w:val="26"/>
              </w:rPr>
            </w:pPr>
            <w:r w:rsidRPr="001101B8">
              <w:rPr>
                <w:i/>
                <w:sz w:val="26"/>
                <w:szCs w:val="26"/>
              </w:rPr>
              <w:t>Trong nửa cuối tháng 11/2025, Ngân hàng TMCP Công Thương Việt Nam (VietinBank) tiếp tục ghi dấu với nhiều hoạt động quan trọng trên cả phương diện vận hành, công nghệ ngân hàng và trách nhiệm xã hội, khẳng định vị thế của một trong những định chế tài chính chủ lực của Việt Nam.</w:t>
            </w:r>
          </w:p>
        </w:tc>
        <w:tc>
          <w:tcPr>
            <w:tcW w:w="6386" w:type="dxa"/>
            <w:shd w:val="clear" w:color="auto" w:fill="auto"/>
          </w:tcPr>
          <w:p w14:paraId="157291C5" w14:textId="77777777" w:rsidR="003C0800" w:rsidRPr="00544158" w:rsidRDefault="003C0800" w:rsidP="003503D9">
            <w:pPr>
              <w:spacing w:after="0" w:line="240" w:lineRule="auto"/>
              <w:jc w:val="both"/>
              <w:rPr>
                <w:sz w:val="26"/>
                <w:szCs w:val="26"/>
              </w:rPr>
            </w:pPr>
            <w:r w:rsidRPr="00544158">
              <w:rPr>
                <w:sz w:val="26"/>
                <w:szCs w:val="26"/>
              </w:rPr>
              <w:t>Cụ thể, ngày 27/11/2025, VietinBank vinh dự nhận hai giải thưởng “Best-in-class” thuộc hệ thống The 2025 US Dollar Clearing Elite Quality Recognition Award do JPMorgan trao tặng. Trước đó, ngày 21/10/2025, VietinBank đã trao 10 tỷ đồng cho Ủy ban Trung ương MTTQ Việt Nam nhằm hỗ trợ các địa phương chịu thiệt hại do bão số 10 (Bualoi) và bão số 11 (Matmo).</w:t>
            </w:r>
          </w:p>
          <w:p w14:paraId="674EFE18" w14:textId="77777777" w:rsidR="003C0800" w:rsidRPr="003238BC" w:rsidRDefault="003C0800" w:rsidP="003503D9">
            <w:pPr>
              <w:pStyle w:val="NormalWeb"/>
              <w:shd w:val="clear" w:color="auto" w:fill="FFFFFF"/>
              <w:spacing w:before="0" w:beforeAutospacing="0" w:after="0" w:afterAutospacing="0"/>
              <w:jc w:val="both"/>
              <w:rPr>
                <w:b/>
                <w:color w:val="000000"/>
                <w:sz w:val="26"/>
                <w:szCs w:val="26"/>
                <w:shd w:val="clear" w:color="auto" w:fill="FFFFFF"/>
              </w:rPr>
            </w:pPr>
            <w:r w:rsidRPr="00544158">
              <w:rPr>
                <w:sz w:val="26"/>
                <w:szCs w:val="26"/>
              </w:rPr>
              <w:t>Những ghi nhận quốc tế từ JPMorgan cùng các hoạt động an sinh xã hội quy mô lớn trong tháng 11/2025 tiếp tục khẳng định VietinBank phát triển hài hòa giữa hiệu quả kinh doanh, chuẩn hóa vận hành và trách nhiệm cộng đồng.</w:t>
            </w:r>
          </w:p>
        </w:tc>
      </w:tr>
      <w:tr w:rsidR="003C0800" w:rsidRPr="001E2743" w14:paraId="53ED2C83" w14:textId="77777777" w:rsidTr="00C6166C">
        <w:trPr>
          <w:trHeight w:val="217"/>
        </w:trPr>
        <w:tc>
          <w:tcPr>
            <w:tcW w:w="4965" w:type="dxa"/>
            <w:shd w:val="clear" w:color="auto" w:fill="auto"/>
          </w:tcPr>
          <w:p w14:paraId="558F89B6" w14:textId="77777777" w:rsidR="003C0800" w:rsidRPr="00B6680D" w:rsidRDefault="003C0800" w:rsidP="003503D9">
            <w:pPr>
              <w:spacing w:after="0" w:line="240" w:lineRule="auto"/>
              <w:jc w:val="both"/>
              <w:rPr>
                <w:b/>
                <w:sz w:val="26"/>
                <w:szCs w:val="26"/>
              </w:rPr>
            </w:pPr>
            <w:r w:rsidRPr="00B6680D">
              <w:rPr>
                <w:b/>
                <w:sz w:val="26"/>
                <w:szCs w:val="26"/>
              </w:rPr>
              <w:t>Moody’s nâng xếp hạng tín nhiệm MSB lên Ba3, triển vọng Ổn định</w:t>
            </w:r>
          </w:p>
          <w:p w14:paraId="7EA2DF55" w14:textId="77777777" w:rsidR="003C0800" w:rsidRPr="003238BC" w:rsidRDefault="003C0800" w:rsidP="003503D9">
            <w:pPr>
              <w:pStyle w:val="NormalWeb"/>
              <w:shd w:val="clear" w:color="auto" w:fill="FFFFFF"/>
              <w:spacing w:before="0" w:beforeAutospacing="0" w:after="0" w:afterAutospacing="0"/>
              <w:ind w:left="34"/>
              <w:jc w:val="both"/>
              <w:rPr>
                <w:bCs/>
                <w:color w:val="000000" w:themeColor="text1"/>
                <w:kern w:val="36"/>
                <w:sz w:val="26"/>
                <w:szCs w:val="26"/>
                <w:shd w:val="clear" w:color="auto" w:fill="FFFFFF"/>
                <w:lang w:val="de-DE"/>
              </w:rPr>
            </w:pPr>
            <w:r w:rsidRPr="00B6680D">
              <w:rPr>
                <w:i/>
                <w:sz w:val="26"/>
                <w:szCs w:val="26"/>
              </w:rPr>
              <w:t xml:space="preserve">Theo đánh giá mới nhất của Moody’s Ratings (Moody’s) vừa công bố, Ngân hàng TMCP Hàng Hải Việt Nam (MSB, mã chứng khoán: MSB) được nâng xếp hạng tiền gửi dài hạn và xếp hạng nhà phát hành dài hạn từ B1 lên Ba3, đồng thời nâng xếp hạng tín nhiệm cơ sở (Baseline Credit Assessment </w:t>
            </w:r>
            <w:r>
              <w:rPr>
                <w:i/>
                <w:sz w:val="26"/>
                <w:szCs w:val="26"/>
              </w:rPr>
              <w:t>-</w:t>
            </w:r>
            <w:r w:rsidRPr="00B6680D">
              <w:rPr>
                <w:i/>
                <w:sz w:val="26"/>
                <w:szCs w:val="26"/>
              </w:rPr>
              <w:t xml:space="preserve"> BCA) từ b2 lên b1.</w:t>
            </w:r>
          </w:p>
        </w:tc>
        <w:tc>
          <w:tcPr>
            <w:tcW w:w="6386" w:type="dxa"/>
            <w:shd w:val="clear" w:color="auto" w:fill="auto"/>
          </w:tcPr>
          <w:p w14:paraId="495EC660" w14:textId="77777777" w:rsidR="003C0800" w:rsidRPr="003238BC" w:rsidRDefault="003C0800" w:rsidP="003503D9">
            <w:pPr>
              <w:spacing w:after="0" w:line="240" w:lineRule="auto"/>
              <w:jc w:val="both"/>
              <w:rPr>
                <w:sz w:val="26"/>
                <w:szCs w:val="26"/>
              </w:rPr>
            </w:pPr>
            <w:r w:rsidRPr="00B6680D">
              <w:rPr>
                <w:sz w:val="26"/>
                <w:szCs w:val="26"/>
              </w:rPr>
              <w:t>Việc Moody’s đồng loạt nâng xếp hạng tín nhiệm cho MSB là minh chứng rõ nét cho nền tảng tài chính vững chắc, chất lượng tài sản cải thiện và chiến lược quản trị rủi ro thận trọng của ngân hàng. Các chỉ tiêu về vốn, thanh khoản và cơ cấu huy động tiếp tục duy trì ở mức tích cực, tạo dư địa cho MSB mở rộng hoạt động, đặc biệt trong việc tiếp cận nguồn vốn quốc tế với chi phí cạnh tranh hơn. Kết quả này không chỉ tăng cường uy tín của MSB đối với nhà đầu tư và đối tác, mà còn khẳng định định hướng phát triển bền vững, hiệu quả mà ngân hàng kiên định theo đuổi.</w:t>
            </w:r>
          </w:p>
        </w:tc>
      </w:tr>
      <w:tr w:rsidR="003C0800" w:rsidRPr="001E2743" w14:paraId="04432A2E" w14:textId="77777777" w:rsidTr="00C6166C">
        <w:trPr>
          <w:trHeight w:val="217"/>
        </w:trPr>
        <w:tc>
          <w:tcPr>
            <w:tcW w:w="4965" w:type="dxa"/>
            <w:shd w:val="clear" w:color="auto" w:fill="auto"/>
          </w:tcPr>
          <w:p w14:paraId="4CD17D0C" w14:textId="77777777" w:rsidR="003C0800" w:rsidRPr="00545A1A" w:rsidRDefault="003C0800" w:rsidP="003503D9">
            <w:pPr>
              <w:spacing w:after="0" w:line="240" w:lineRule="auto"/>
              <w:jc w:val="both"/>
              <w:rPr>
                <w:b/>
                <w:sz w:val="26"/>
                <w:szCs w:val="26"/>
              </w:rPr>
            </w:pPr>
            <w:r w:rsidRPr="00545A1A">
              <w:rPr>
                <w:b/>
                <w:sz w:val="26"/>
                <w:szCs w:val="26"/>
              </w:rPr>
              <w:t>Vietbank trao 3.600 suất quà hỗ trợ người dân vùng bão lũ miền Trung và Tây Nguyên</w:t>
            </w:r>
          </w:p>
          <w:p w14:paraId="1BB71EF0" w14:textId="77777777" w:rsidR="003C0800" w:rsidRPr="003238BC" w:rsidRDefault="003C0800" w:rsidP="003503D9">
            <w:pPr>
              <w:pStyle w:val="NormalWeb"/>
              <w:shd w:val="clear" w:color="auto" w:fill="FFFFFF"/>
              <w:spacing w:before="0" w:beforeAutospacing="0" w:after="0" w:afterAutospacing="0"/>
              <w:ind w:left="34"/>
              <w:jc w:val="both"/>
              <w:rPr>
                <w:bCs/>
                <w:i/>
                <w:color w:val="000000" w:themeColor="text1"/>
                <w:kern w:val="36"/>
                <w:sz w:val="26"/>
                <w:szCs w:val="26"/>
                <w:shd w:val="clear" w:color="auto" w:fill="FFFFFF"/>
                <w:lang w:val="de-DE"/>
              </w:rPr>
            </w:pPr>
            <w:r w:rsidRPr="00545A1A">
              <w:rPr>
                <w:i/>
                <w:sz w:val="26"/>
                <w:szCs w:val="26"/>
              </w:rPr>
              <w:t xml:space="preserve">Ngày 28/11/2025, Ngân hàng TMCP Việt Nam Thương Tín (Vietbank) đã triển khai chương trình “Hướng về miền Trung yêu thương” tại ba địa phương là Đà Nẵng, Quảng Ngãi và Gia Lai. Tổng cộng 3.600 suất quà, </w:t>
            </w:r>
            <w:r>
              <w:rPr>
                <w:i/>
                <w:sz w:val="26"/>
                <w:szCs w:val="26"/>
              </w:rPr>
              <w:t>có</w:t>
            </w:r>
            <w:r w:rsidRPr="00545A1A">
              <w:rPr>
                <w:i/>
                <w:sz w:val="26"/>
                <w:szCs w:val="26"/>
              </w:rPr>
              <w:t xml:space="preserve"> tổng kinh phí gần 01 tỷ đồng, đã được trao tận tay người dân nhằm kịp thời hỗ trợ các hộ gia đình chịu ảnh hưởng nặng nề bởi mưa bão vừa qua.</w:t>
            </w:r>
          </w:p>
        </w:tc>
        <w:tc>
          <w:tcPr>
            <w:tcW w:w="6386" w:type="dxa"/>
            <w:shd w:val="clear" w:color="auto" w:fill="auto"/>
          </w:tcPr>
          <w:p w14:paraId="5B2A8E0A" w14:textId="77777777" w:rsidR="003C0800" w:rsidRPr="003238BC" w:rsidRDefault="003C0800" w:rsidP="003503D9">
            <w:pPr>
              <w:spacing w:after="0" w:line="240" w:lineRule="auto"/>
              <w:jc w:val="both"/>
              <w:rPr>
                <w:sz w:val="26"/>
                <w:szCs w:val="26"/>
              </w:rPr>
            </w:pPr>
            <w:r w:rsidRPr="00A4458E">
              <w:rPr>
                <w:sz w:val="26"/>
                <w:szCs w:val="26"/>
              </w:rPr>
              <w:t>Với 3.600 suất quà được trao khẩn cấp tới người dân vùng bão lũ, Vietbank tiếp tục khẳng định vai trò một ngân hàng gắn kết vì cộng đồng, luôn đồng hành với người dân trong những thời điểm khó khăn nhất. Những hành động thiết thực, kịp thời không chỉ góp phần hỗ trợ bà con sớm ổn định cuộc sống mà còn lan tỏa tinh thần sẻ chia, trách nhiệm xã hội - giá trị cốt lõi mà Vietbank theo đuổi trong suốt quá trình phát triển. Đây cũng là nền tảng quan trọng để ngân hàng tiếp tục xây dựng hình ảnh một định chế tài chính nhân văn, bền vững và vì người dân trên khắp cả nước.</w:t>
            </w:r>
          </w:p>
          <w:p w14:paraId="0A97FFF6" w14:textId="7A3AA9A5" w:rsidR="003C0800" w:rsidRPr="003238BC" w:rsidRDefault="003C0800" w:rsidP="003503D9">
            <w:pPr>
              <w:pStyle w:val="NormalWeb"/>
              <w:shd w:val="clear" w:color="auto" w:fill="FFFFFF"/>
              <w:spacing w:before="0" w:beforeAutospacing="0" w:after="0" w:afterAutospacing="0"/>
              <w:jc w:val="right"/>
              <w:rPr>
                <w:bCs/>
                <w:i/>
                <w:iCs/>
                <w:color w:val="000000" w:themeColor="text1"/>
                <w:kern w:val="36"/>
                <w:sz w:val="26"/>
                <w:szCs w:val="26"/>
                <w:shd w:val="clear" w:color="auto" w:fill="FFFFFF"/>
                <w:lang w:val="de-DE"/>
              </w:rPr>
            </w:pPr>
          </w:p>
        </w:tc>
      </w:tr>
      <w:tr w:rsidR="003C0800" w:rsidRPr="001E2743" w14:paraId="1E14D1E5" w14:textId="77777777" w:rsidTr="00C6166C">
        <w:trPr>
          <w:trHeight w:val="217"/>
        </w:trPr>
        <w:tc>
          <w:tcPr>
            <w:tcW w:w="4965" w:type="dxa"/>
            <w:shd w:val="clear" w:color="auto" w:fill="auto"/>
          </w:tcPr>
          <w:p w14:paraId="611282F0" w14:textId="77777777" w:rsidR="003C0800" w:rsidRPr="00545A1A" w:rsidRDefault="003C0800" w:rsidP="003503D9">
            <w:pPr>
              <w:spacing w:after="0" w:line="240" w:lineRule="auto"/>
              <w:jc w:val="both"/>
              <w:rPr>
                <w:b/>
                <w:sz w:val="26"/>
                <w:szCs w:val="26"/>
              </w:rPr>
            </w:pPr>
          </w:p>
        </w:tc>
        <w:tc>
          <w:tcPr>
            <w:tcW w:w="6386" w:type="dxa"/>
            <w:shd w:val="clear" w:color="auto" w:fill="auto"/>
          </w:tcPr>
          <w:p w14:paraId="1E362421" w14:textId="0AD65963" w:rsidR="003C0800" w:rsidRPr="003C0800" w:rsidRDefault="003C0800" w:rsidP="003503D9">
            <w:pPr>
              <w:spacing w:after="0" w:line="240" w:lineRule="auto"/>
              <w:jc w:val="right"/>
              <w:rPr>
                <w:i/>
                <w:sz w:val="26"/>
                <w:szCs w:val="26"/>
              </w:rPr>
            </w:pPr>
            <w:r w:rsidRPr="003238BC">
              <w:rPr>
                <w:bCs/>
                <w:i/>
                <w:iCs/>
                <w:color w:val="000000" w:themeColor="text1"/>
                <w:kern w:val="36"/>
                <w:sz w:val="26"/>
                <w:szCs w:val="26"/>
                <w:shd w:val="clear" w:color="auto" w:fill="FFFFFF"/>
                <w:lang w:val="de-DE"/>
              </w:rPr>
              <w:t>Nguồn: Thông tin các ngân hàng</w:t>
            </w:r>
            <w:r>
              <w:rPr>
                <w:bCs/>
                <w:i/>
                <w:iCs/>
                <w:color w:val="000000" w:themeColor="text1"/>
                <w:kern w:val="36"/>
                <w:sz w:val="26"/>
                <w:szCs w:val="26"/>
                <w:shd w:val="clear" w:color="auto" w:fill="FFFFFF"/>
                <w:lang w:val="de-DE"/>
              </w:rPr>
              <w:t xml:space="preserve"> thương mại</w:t>
            </w:r>
          </w:p>
        </w:tc>
      </w:tr>
    </w:tbl>
    <w:p w14:paraId="1EBC45F6" w14:textId="0B6EF6E1" w:rsidR="00623B7D" w:rsidRPr="002D0F36" w:rsidRDefault="00623B7D" w:rsidP="002D0F36">
      <w:pPr>
        <w:pStyle w:val="ListParagraph"/>
        <w:numPr>
          <w:ilvl w:val="0"/>
          <w:numId w:val="2"/>
        </w:numPr>
        <w:tabs>
          <w:tab w:val="left" w:pos="1701"/>
          <w:tab w:val="left" w:pos="1843"/>
        </w:tabs>
        <w:spacing w:after="0" w:line="240" w:lineRule="auto"/>
        <w:jc w:val="center"/>
        <w:rPr>
          <w:b/>
        </w:rPr>
      </w:pPr>
      <w:r w:rsidRPr="002D0F36">
        <w:rPr>
          <w:b/>
        </w:rPr>
        <w:t>VĂN BẢN LIÊN QUAN BAN HÀNH, DỰ THẢO TRONG TUẦN</w:t>
      </w:r>
    </w:p>
    <w:p w14:paraId="6009E15A" w14:textId="77777777" w:rsidR="002172B8" w:rsidRPr="00836F5A" w:rsidRDefault="002172B8" w:rsidP="00836F5A">
      <w:pPr>
        <w:spacing w:after="0" w:line="240" w:lineRule="auto"/>
        <w:ind w:left="720"/>
        <w:jc w:val="center"/>
        <w:rPr>
          <w:b/>
        </w:rPr>
      </w:pPr>
    </w:p>
    <w:p w14:paraId="5B8ACFE0" w14:textId="77777777" w:rsidR="00013D02" w:rsidRPr="00816153" w:rsidRDefault="00013D02" w:rsidP="00013D02">
      <w:pPr>
        <w:spacing w:after="0" w:line="240" w:lineRule="auto"/>
        <w:jc w:val="both"/>
        <w:rPr>
          <w:b/>
          <w:sz w:val="26"/>
          <w:szCs w:val="26"/>
        </w:rPr>
      </w:pPr>
      <w:r w:rsidRPr="00816153">
        <w:rPr>
          <w:b/>
          <w:sz w:val="26"/>
          <w:szCs w:val="26"/>
        </w:rPr>
        <w:lastRenderedPageBreak/>
        <w:t>* VĂN BẢN MỚI BAN HÀNH</w:t>
      </w:r>
    </w:p>
    <w:p w14:paraId="7D7B2F19" w14:textId="77777777" w:rsidR="003503D9" w:rsidRDefault="003503D9" w:rsidP="003503D9">
      <w:pPr>
        <w:spacing w:after="0" w:line="240" w:lineRule="auto"/>
        <w:jc w:val="both"/>
        <w:rPr>
          <w:b/>
          <w:sz w:val="26"/>
          <w:szCs w:val="26"/>
        </w:rPr>
      </w:pPr>
    </w:p>
    <w:tbl>
      <w:tblPr>
        <w:tblStyle w:val="TableGrid"/>
        <w:tblW w:w="11483" w:type="dxa"/>
        <w:tblInd w:w="-431" w:type="dxa"/>
        <w:tblLook w:val="04A0" w:firstRow="1" w:lastRow="0" w:firstColumn="1" w:lastColumn="0" w:noHBand="0" w:noVBand="1"/>
      </w:tblPr>
      <w:tblGrid>
        <w:gridCol w:w="910"/>
        <w:gridCol w:w="7845"/>
        <w:gridCol w:w="1318"/>
        <w:gridCol w:w="1410"/>
      </w:tblGrid>
      <w:tr w:rsidR="003503D9" w14:paraId="696BD09E" w14:textId="77777777" w:rsidTr="00BE10F9">
        <w:tc>
          <w:tcPr>
            <w:tcW w:w="908" w:type="dxa"/>
            <w:hideMark/>
          </w:tcPr>
          <w:p w14:paraId="79CAD0EF" w14:textId="77777777" w:rsidR="003503D9" w:rsidRDefault="003503D9" w:rsidP="00BE10F9">
            <w:pPr>
              <w:spacing w:after="0"/>
              <w:jc w:val="center"/>
              <w:rPr>
                <w:b/>
                <w:sz w:val="26"/>
                <w:szCs w:val="26"/>
              </w:rPr>
            </w:pPr>
            <w:r>
              <w:rPr>
                <w:b/>
                <w:sz w:val="26"/>
                <w:szCs w:val="26"/>
              </w:rPr>
              <w:t>Cơ quan</w:t>
            </w:r>
          </w:p>
        </w:tc>
        <w:tc>
          <w:tcPr>
            <w:tcW w:w="7847" w:type="dxa"/>
            <w:hideMark/>
          </w:tcPr>
          <w:p w14:paraId="74BE4E97" w14:textId="77777777" w:rsidR="003503D9" w:rsidRDefault="003503D9" w:rsidP="00BE10F9">
            <w:pPr>
              <w:spacing w:after="0"/>
              <w:jc w:val="center"/>
              <w:rPr>
                <w:b/>
                <w:sz w:val="26"/>
                <w:szCs w:val="26"/>
              </w:rPr>
            </w:pPr>
            <w:r>
              <w:rPr>
                <w:b/>
                <w:sz w:val="26"/>
                <w:szCs w:val="26"/>
              </w:rPr>
              <w:t>Văn bản</w:t>
            </w:r>
          </w:p>
        </w:tc>
        <w:tc>
          <w:tcPr>
            <w:tcW w:w="1318" w:type="dxa"/>
            <w:hideMark/>
          </w:tcPr>
          <w:p w14:paraId="43D9FB1B" w14:textId="77777777" w:rsidR="003503D9" w:rsidRDefault="003503D9" w:rsidP="00BE10F9">
            <w:pPr>
              <w:spacing w:after="0"/>
              <w:jc w:val="center"/>
              <w:rPr>
                <w:b/>
                <w:sz w:val="26"/>
                <w:szCs w:val="26"/>
              </w:rPr>
            </w:pPr>
            <w:r>
              <w:rPr>
                <w:b/>
                <w:sz w:val="26"/>
                <w:szCs w:val="26"/>
              </w:rPr>
              <w:t>Ngày ban hành</w:t>
            </w:r>
          </w:p>
        </w:tc>
        <w:tc>
          <w:tcPr>
            <w:tcW w:w="1410" w:type="dxa"/>
            <w:hideMark/>
          </w:tcPr>
          <w:p w14:paraId="1C830537" w14:textId="77777777" w:rsidR="003503D9" w:rsidRDefault="003503D9" w:rsidP="00BE10F9">
            <w:pPr>
              <w:spacing w:after="0"/>
              <w:jc w:val="center"/>
              <w:rPr>
                <w:b/>
                <w:sz w:val="26"/>
                <w:szCs w:val="26"/>
              </w:rPr>
            </w:pPr>
            <w:r>
              <w:rPr>
                <w:b/>
                <w:sz w:val="26"/>
                <w:szCs w:val="26"/>
              </w:rPr>
              <w:t>Nguồn</w:t>
            </w:r>
          </w:p>
        </w:tc>
      </w:tr>
      <w:tr w:rsidR="003503D9" w14:paraId="3A96832A" w14:textId="77777777" w:rsidTr="00BE10F9">
        <w:trPr>
          <w:trHeight w:val="742"/>
        </w:trPr>
        <w:tc>
          <w:tcPr>
            <w:tcW w:w="908" w:type="dxa"/>
          </w:tcPr>
          <w:p w14:paraId="682F1BBB" w14:textId="77777777" w:rsidR="003503D9" w:rsidRDefault="003503D9" w:rsidP="00BE10F9">
            <w:pPr>
              <w:spacing w:after="0"/>
              <w:jc w:val="center"/>
            </w:pPr>
          </w:p>
          <w:p w14:paraId="7247C912" w14:textId="77777777" w:rsidR="003503D9" w:rsidRDefault="003503D9" w:rsidP="00BE10F9">
            <w:pPr>
              <w:spacing w:after="0"/>
              <w:jc w:val="center"/>
            </w:pPr>
            <w:r>
              <w:rPr>
                <w:rFonts w:eastAsia="Times New Roman"/>
                <w:szCs w:val="24"/>
              </w:rPr>
              <w:t>CP</w:t>
            </w:r>
          </w:p>
        </w:tc>
        <w:tc>
          <w:tcPr>
            <w:tcW w:w="7847" w:type="dxa"/>
          </w:tcPr>
          <w:p w14:paraId="46F9A635" w14:textId="77777777" w:rsidR="003503D9" w:rsidRPr="004B4F11" w:rsidRDefault="003503D9" w:rsidP="00BE10F9">
            <w:pPr>
              <w:shd w:val="clear" w:color="auto" w:fill="FFFFFF"/>
              <w:spacing w:after="0"/>
              <w:jc w:val="both"/>
              <w:outlineLvl w:val="2"/>
              <w:rPr>
                <w:rFonts w:eastAsia="Times New Roman"/>
                <w:szCs w:val="24"/>
              </w:rPr>
            </w:pPr>
            <w:r w:rsidRPr="006A01FA">
              <w:rPr>
                <w:rFonts w:eastAsia="Times New Roman"/>
                <w:szCs w:val="24"/>
              </w:rPr>
              <w:t>Nghị định số 302/2025/NĐ-CP quy định chi tiết về Quỹ nhà ở quốc gia và biện pháp thi hành Nghị quyết số 201/2025/QH15 ngày 29/5/2025 của Quốc hội thí điểm về một số cơ chế, chính sách đặc thù phát triển nhà ở xã hội</w:t>
            </w:r>
          </w:p>
        </w:tc>
        <w:tc>
          <w:tcPr>
            <w:tcW w:w="1318" w:type="dxa"/>
            <w:vMerge w:val="restart"/>
          </w:tcPr>
          <w:p w14:paraId="726A2408" w14:textId="77777777" w:rsidR="003503D9" w:rsidRDefault="003503D9" w:rsidP="00BE10F9">
            <w:pPr>
              <w:spacing w:after="0"/>
            </w:pPr>
          </w:p>
          <w:p w14:paraId="6CF52C82" w14:textId="77777777" w:rsidR="003503D9" w:rsidRDefault="003503D9" w:rsidP="00BE10F9">
            <w:pPr>
              <w:spacing w:after="0"/>
            </w:pPr>
          </w:p>
          <w:p w14:paraId="6FC92708" w14:textId="77777777" w:rsidR="003503D9" w:rsidRDefault="003503D9" w:rsidP="00BE10F9">
            <w:pPr>
              <w:spacing w:after="0"/>
            </w:pPr>
            <w:r>
              <w:t>19/11</w:t>
            </w:r>
            <w:r w:rsidRPr="006C3FB9">
              <w:t>/202</w:t>
            </w:r>
            <w:r>
              <w:t>5</w:t>
            </w:r>
          </w:p>
          <w:p w14:paraId="12EB6275" w14:textId="77777777" w:rsidR="003503D9" w:rsidRDefault="003503D9" w:rsidP="00BE10F9">
            <w:pPr>
              <w:spacing w:after="0"/>
            </w:pPr>
          </w:p>
          <w:p w14:paraId="6B2CE26A" w14:textId="77777777" w:rsidR="003503D9" w:rsidRDefault="003503D9" w:rsidP="00BE10F9">
            <w:pPr>
              <w:spacing w:after="0"/>
            </w:pPr>
          </w:p>
        </w:tc>
        <w:tc>
          <w:tcPr>
            <w:tcW w:w="1410" w:type="dxa"/>
          </w:tcPr>
          <w:p w14:paraId="33F6FA63" w14:textId="77777777" w:rsidR="003503D9" w:rsidRDefault="003503D9" w:rsidP="00BE10F9">
            <w:pPr>
              <w:spacing w:after="0"/>
              <w:jc w:val="center"/>
            </w:pPr>
          </w:p>
          <w:p w14:paraId="24F087CD" w14:textId="77777777" w:rsidR="003503D9" w:rsidRDefault="003503D9" w:rsidP="00BE10F9">
            <w:pPr>
              <w:spacing w:after="0"/>
              <w:jc w:val="center"/>
            </w:pPr>
            <w:r>
              <w:t>chinhphu</w:t>
            </w:r>
            <w:r w:rsidRPr="00164DA3">
              <w:t>.vn</w:t>
            </w:r>
          </w:p>
        </w:tc>
      </w:tr>
      <w:tr w:rsidR="003503D9" w14:paraId="467806CE" w14:textId="77777777" w:rsidTr="00BE10F9">
        <w:trPr>
          <w:trHeight w:val="543"/>
        </w:trPr>
        <w:tc>
          <w:tcPr>
            <w:tcW w:w="908" w:type="dxa"/>
          </w:tcPr>
          <w:p w14:paraId="3B32A4DF" w14:textId="77777777" w:rsidR="003503D9" w:rsidRDefault="003503D9" w:rsidP="00BE10F9">
            <w:pPr>
              <w:spacing w:after="0"/>
              <w:jc w:val="center"/>
            </w:pPr>
          </w:p>
          <w:p w14:paraId="20EBC4D9" w14:textId="77777777" w:rsidR="003503D9" w:rsidRDefault="003503D9" w:rsidP="00BE10F9">
            <w:pPr>
              <w:spacing w:after="0"/>
              <w:jc w:val="center"/>
            </w:pPr>
            <w:r>
              <w:t>NHNN</w:t>
            </w:r>
          </w:p>
        </w:tc>
        <w:tc>
          <w:tcPr>
            <w:tcW w:w="7847" w:type="dxa"/>
          </w:tcPr>
          <w:p w14:paraId="0FEB7767" w14:textId="77777777" w:rsidR="003503D9" w:rsidRPr="004A13C7" w:rsidRDefault="003503D9" w:rsidP="00BE10F9">
            <w:pPr>
              <w:shd w:val="clear" w:color="auto" w:fill="FFFFFF"/>
              <w:spacing w:after="0"/>
              <w:jc w:val="both"/>
              <w:outlineLvl w:val="2"/>
              <w:rPr>
                <w:rFonts w:eastAsia="Times New Roman"/>
                <w:szCs w:val="24"/>
              </w:rPr>
            </w:pPr>
            <w:r w:rsidRPr="006A01FA">
              <w:rPr>
                <w:rFonts w:eastAsia="Times New Roman"/>
                <w:szCs w:val="24"/>
              </w:rPr>
              <w:t>Thông tư số 45/2025/TT-NHNN ngày 19/11/2025 sửa đổi, bổ sung một số điều của Thông tư số 18/2024/TT-NHNN quy định về hoạt động thẻ ngân hàng</w:t>
            </w:r>
          </w:p>
        </w:tc>
        <w:tc>
          <w:tcPr>
            <w:tcW w:w="1318" w:type="dxa"/>
            <w:vMerge/>
          </w:tcPr>
          <w:p w14:paraId="5750513B" w14:textId="77777777" w:rsidR="003503D9" w:rsidRDefault="003503D9" w:rsidP="00BE10F9">
            <w:pPr>
              <w:spacing w:after="0"/>
            </w:pPr>
          </w:p>
        </w:tc>
        <w:tc>
          <w:tcPr>
            <w:tcW w:w="1410" w:type="dxa"/>
          </w:tcPr>
          <w:p w14:paraId="739F6F26" w14:textId="77777777" w:rsidR="003503D9" w:rsidRDefault="003503D9" w:rsidP="00BE10F9">
            <w:pPr>
              <w:spacing w:after="0"/>
              <w:jc w:val="center"/>
            </w:pPr>
            <w:r>
              <w:t>vbpl.vn</w:t>
            </w:r>
          </w:p>
        </w:tc>
      </w:tr>
      <w:tr w:rsidR="003503D9" w14:paraId="61712099" w14:textId="77777777" w:rsidTr="00BE10F9">
        <w:trPr>
          <w:trHeight w:val="509"/>
        </w:trPr>
        <w:tc>
          <w:tcPr>
            <w:tcW w:w="908" w:type="dxa"/>
          </w:tcPr>
          <w:p w14:paraId="62DDC2B0" w14:textId="77777777" w:rsidR="003503D9" w:rsidRDefault="003503D9" w:rsidP="00BE10F9">
            <w:pPr>
              <w:spacing w:after="0"/>
              <w:jc w:val="center"/>
            </w:pPr>
            <w:r>
              <w:t>BTC</w:t>
            </w:r>
          </w:p>
        </w:tc>
        <w:tc>
          <w:tcPr>
            <w:tcW w:w="7847" w:type="dxa"/>
          </w:tcPr>
          <w:p w14:paraId="7082D365" w14:textId="77777777" w:rsidR="003503D9" w:rsidRPr="004A13C7" w:rsidRDefault="003503D9" w:rsidP="00BE10F9">
            <w:pPr>
              <w:shd w:val="clear" w:color="auto" w:fill="FFFFFF"/>
              <w:spacing w:after="0"/>
              <w:jc w:val="both"/>
              <w:outlineLvl w:val="2"/>
              <w:rPr>
                <w:rFonts w:eastAsia="Times New Roman"/>
                <w:szCs w:val="24"/>
              </w:rPr>
            </w:pPr>
            <w:r w:rsidRPr="006A01FA">
              <w:rPr>
                <w:rFonts w:eastAsia="Times New Roman"/>
                <w:szCs w:val="24"/>
              </w:rPr>
              <w:t>Nghị định số 46/VBHN-BTC quy định chi tiết và biện pháp thi hành Luật Hải quan về thủ tục hải quan, kiểm tra, giám sát, kiểm soát hải quan</w:t>
            </w:r>
          </w:p>
        </w:tc>
        <w:tc>
          <w:tcPr>
            <w:tcW w:w="1318" w:type="dxa"/>
          </w:tcPr>
          <w:p w14:paraId="65F4B463" w14:textId="77777777" w:rsidR="003503D9" w:rsidRDefault="003503D9" w:rsidP="00BE10F9">
            <w:pPr>
              <w:spacing w:after="0"/>
            </w:pPr>
            <w:r>
              <w:t>24/11</w:t>
            </w:r>
            <w:r w:rsidRPr="006C3FB9">
              <w:t>/202</w:t>
            </w:r>
            <w:r>
              <w:t>5</w:t>
            </w:r>
          </w:p>
        </w:tc>
        <w:tc>
          <w:tcPr>
            <w:tcW w:w="1410" w:type="dxa"/>
            <w:vMerge w:val="restart"/>
          </w:tcPr>
          <w:p w14:paraId="77B92CFA" w14:textId="77777777" w:rsidR="003503D9" w:rsidRDefault="003503D9" w:rsidP="00BE10F9">
            <w:pPr>
              <w:spacing w:after="0"/>
              <w:jc w:val="center"/>
            </w:pPr>
          </w:p>
          <w:p w14:paraId="15FF6C0F" w14:textId="77777777" w:rsidR="003503D9" w:rsidRDefault="003503D9" w:rsidP="00BE10F9">
            <w:pPr>
              <w:spacing w:after="0"/>
              <w:jc w:val="center"/>
            </w:pPr>
          </w:p>
          <w:p w14:paraId="02E12B08" w14:textId="77777777" w:rsidR="003503D9" w:rsidRDefault="003503D9" w:rsidP="00BE10F9">
            <w:pPr>
              <w:spacing w:after="0"/>
              <w:jc w:val="center"/>
            </w:pPr>
          </w:p>
          <w:p w14:paraId="133C927F" w14:textId="77777777" w:rsidR="003503D9" w:rsidRDefault="003503D9" w:rsidP="00BE10F9">
            <w:pPr>
              <w:spacing w:after="0"/>
              <w:jc w:val="center"/>
            </w:pPr>
          </w:p>
          <w:p w14:paraId="15CCDBA6" w14:textId="77777777" w:rsidR="003503D9" w:rsidRDefault="003503D9" w:rsidP="00BE10F9">
            <w:pPr>
              <w:spacing w:after="0"/>
              <w:jc w:val="center"/>
            </w:pPr>
          </w:p>
          <w:p w14:paraId="6F131AB0" w14:textId="77777777" w:rsidR="003503D9" w:rsidRDefault="003503D9" w:rsidP="00BE10F9">
            <w:pPr>
              <w:spacing w:after="0"/>
              <w:jc w:val="center"/>
            </w:pPr>
          </w:p>
          <w:p w14:paraId="4AF3B24C" w14:textId="77777777" w:rsidR="003503D9" w:rsidRDefault="003503D9" w:rsidP="00BE10F9">
            <w:pPr>
              <w:spacing w:after="0"/>
              <w:jc w:val="center"/>
            </w:pPr>
          </w:p>
          <w:p w14:paraId="020BD7DE" w14:textId="77777777" w:rsidR="003503D9" w:rsidRDefault="003503D9" w:rsidP="00BE10F9">
            <w:pPr>
              <w:spacing w:after="0"/>
              <w:jc w:val="center"/>
            </w:pPr>
          </w:p>
          <w:p w14:paraId="0FA423EA" w14:textId="77777777" w:rsidR="003503D9" w:rsidRDefault="003503D9" w:rsidP="00BE10F9">
            <w:pPr>
              <w:spacing w:after="0"/>
              <w:jc w:val="center"/>
            </w:pPr>
          </w:p>
          <w:p w14:paraId="26CF0422" w14:textId="77777777" w:rsidR="003503D9" w:rsidRDefault="003503D9" w:rsidP="00BE10F9">
            <w:pPr>
              <w:spacing w:after="0"/>
              <w:jc w:val="center"/>
            </w:pPr>
          </w:p>
          <w:p w14:paraId="6EDE4E5C" w14:textId="77777777" w:rsidR="003503D9" w:rsidRDefault="003503D9" w:rsidP="00BE10F9">
            <w:pPr>
              <w:spacing w:after="0"/>
              <w:jc w:val="center"/>
            </w:pPr>
            <w:r>
              <w:t>chinhphu.vn</w:t>
            </w:r>
          </w:p>
        </w:tc>
      </w:tr>
      <w:tr w:rsidR="003503D9" w14:paraId="3DB097B1" w14:textId="77777777" w:rsidTr="00BE10F9">
        <w:trPr>
          <w:trHeight w:val="461"/>
        </w:trPr>
        <w:tc>
          <w:tcPr>
            <w:tcW w:w="908" w:type="dxa"/>
            <w:vMerge w:val="restart"/>
          </w:tcPr>
          <w:p w14:paraId="4BFC6D1D" w14:textId="77777777" w:rsidR="003503D9" w:rsidRDefault="003503D9" w:rsidP="00BE10F9">
            <w:pPr>
              <w:spacing w:after="0"/>
              <w:jc w:val="center"/>
            </w:pPr>
          </w:p>
          <w:p w14:paraId="2DF2E214" w14:textId="77777777" w:rsidR="003503D9" w:rsidRDefault="003503D9" w:rsidP="00BE10F9">
            <w:pPr>
              <w:spacing w:after="0"/>
              <w:jc w:val="center"/>
            </w:pPr>
          </w:p>
          <w:p w14:paraId="59D7EC5C" w14:textId="77777777" w:rsidR="003503D9" w:rsidRDefault="003503D9" w:rsidP="00BE10F9">
            <w:pPr>
              <w:spacing w:after="0"/>
              <w:jc w:val="center"/>
            </w:pPr>
          </w:p>
          <w:p w14:paraId="4B93701F" w14:textId="77777777" w:rsidR="003503D9" w:rsidRDefault="003503D9" w:rsidP="00BE10F9">
            <w:pPr>
              <w:spacing w:after="0"/>
              <w:jc w:val="center"/>
            </w:pPr>
          </w:p>
          <w:p w14:paraId="724121E9" w14:textId="77777777" w:rsidR="003503D9" w:rsidRDefault="003503D9" w:rsidP="00BE10F9">
            <w:pPr>
              <w:spacing w:after="0"/>
              <w:jc w:val="center"/>
            </w:pPr>
          </w:p>
          <w:p w14:paraId="47BEE0E1" w14:textId="77777777" w:rsidR="003503D9" w:rsidRDefault="003503D9" w:rsidP="00BE10F9">
            <w:pPr>
              <w:spacing w:after="0"/>
              <w:jc w:val="center"/>
            </w:pPr>
          </w:p>
          <w:p w14:paraId="00C5EDAF" w14:textId="77777777" w:rsidR="003503D9" w:rsidRDefault="003503D9" w:rsidP="00BE10F9">
            <w:pPr>
              <w:spacing w:after="0"/>
              <w:jc w:val="center"/>
            </w:pPr>
          </w:p>
          <w:p w14:paraId="443C132A" w14:textId="77777777" w:rsidR="003503D9" w:rsidRDefault="003503D9" w:rsidP="00BE10F9">
            <w:pPr>
              <w:spacing w:after="0"/>
              <w:jc w:val="center"/>
            </w:pPr>
          </w:p>
          <w:p w14:paraId="4FB7FBC3" w14:textId="77777777" w:rsidR="003503D9" w:rsidRDefault="003503D9" w:rsidP="00BE10F9">
            <w:pPr>
              <w:spacing w:after="0"/>
              <w:jc w:val="center"/>
            </w:pPr>
            <w:r>
              <w:t>CP</w:t>
            </w:r>
          </w:p>
        </w:tc>
        <w:tc>
          <w:tcPr>
            <w:tcW w:w="7847" w:type="dxa"/>
          </w:tcPr>
          <w:p w14:paraId="60425469" w14:textId="77777777" w:rsidR="003503D9" w:rsidRPr="004A13C7" w:rsidRDefault="003503D9" w:rsidP="00BE10F9">
            <w:pPr>
              <w:shd w:val="clear" w:color="auto" w:fill="FFFFFF"/>
              <w:spacing w:after="0"/>
              <w:jc w:val="both"/>
              <w:outlineLvl w:val="2"/>
              <w:rPr>
                <w:rFonts w:eastAsia="Times New Roman"/>
                <w:szCs w:val="24"/>
              </w:rPr>
            </w:pPr>
            <w:r w:rsidRPr="006A01FA">
              <w:rPr>
                <w:rFonts w:eastAsia="Times New Roman"/>
                <w:szCs w:val="24"/>
              </w:rPr>
              <w:t>Nghị định số 304/2025/NĐ-CP quy định điều kiện tài sản bảo đảm của khoản nợ xấu được thu giữ</w:t>
            </w:r>
          </w:p>
        </w:tc>
        <w:tc>
          <w:tcPr>
            <w:tcW w:w="1318" w:type="dxa"/>
            <w:vMerge w:val="restart"/>
          </w:tcPr>
          <w:p w14:paraId="6BAD218D" w14:textId="77777777" w:rsidR="003503D9" w:rsidRDefault="003503D9" w:rsidP="00BE10F9">
            <w:pPr>
              <w:spacing w:after="0"/>
            </w:pPr>
          </w:p>
          <w:p w14:paraId="6BECFD28" w14:textId="77777777" w:rsidR="003503D9" w:rsidRDefault="003503D9" w:rsidP="00BE10F9">
            <w:pPr>
              <w:spacing w:after="0"/>
            </w:pPr>
          </w:p>
          <w:p w14:paraId="2C26B2EB" w14:textId="77777777" w:rsidR="003503D9" w:rsidRDefault="003503D9" w:rsidP="00BE10F9">
            <w:pPr>
              <w:spacing w:after="0"/>
            </w:pPr>
          </w:p>
          <w:p w14:paraId="63AAB6CA" w14:textId="77777777" w:rsidR="003503D9" w:rsidRDefault="003503D9" w:rsidP="00BE10F9">
            <w:pPr>
              <w:spacing w:after="0"/>
            </w:pPr>
          </w:p>
          <w:p w14:paraId="27333FEC" w14:textId="77777777" w:rsidR="003503D9" w:rsidRDefault="003503D9" w:rsidP="00BE10F9">
            <w:pPr>
              <w:spacing w:after="0"/>
            </w:pPr>
            <w:r>
              <w:t>25/11</w:t>
            </w:r>
            <w:r w:rsidRPr="006C3FB9">
              <w:t>/202</w:t>
            </w:r>
            <w:r>
              <w:t>5</w:t>
            </w:r>
          </w:p>
        </w:tc>
        <w:tc>
          <w:tcPr>
            <w:tcW w:w="1410" w:type="dxa"/>
            <w:vMerge/>
          </w:tcPr>
          <w:p w14:paraId="742800B8" w14:textId="77777777" w:rsidR="003503D9" w:rsidRDefault="003503D9" w:rsidP="00BE10F9">
            <w:pPr>
              <w:spacing w:after="0"/>
              <w:jc w:val="center"/>
            </w:pPr>
          </w:p>
        </w:tc>
      </w:tr>
      <w:tr w:rsidR="003503D9" w14:paraId="335DF2D5" w14:textId="77777777" w:rsidTr="00BE10F9">
        <w:trPr>
          <w:trHeight w:val="1066"/>
        </w:trPr>
        <w:tc>
          <w:tcPr>
            <w:tcW w:w="908" w:type="dxa"/>
            <w:vMerge/>
          </w:tcPr>
          <w:p w14:paraId="3AB83D17" w14:textId="77777777" w:rsidR="003503D9" w:rsidRDefault="003503D9" w:rsidP="00BE10F9">
            <w:pPr>
              <w:spacing w:after="0"/>
              <w:jc w:val="center"/>
            </w:pPr>
          </w:p>
        </w:tc>
        <w:tc>
          <w:tcPr>
            <w:tcW w:w="7847" w:type="dxa"/>
          </w:tcPr>
          <w:p w14:paraId="490C6263" w14:textId="77777777" w:rsidR="003503D9" w:rsidRPr="004A13C7" w:rsidRDefault="003503D9" w:rsidP="00BE10F9">
            <w:pPr>
              <w:shd w:val="clear" w:color="auto" w:fill="FFFFFF"/>
              <w:spacing w:after="0"/>
              <w:jc w:val="both"/>
              <w:outlineLvl w:val="2"/>
              <w:rPr>
                <w:rFonts w:eastAsia="Times New Roman"/>
                <w:szCs w:val="24"/>
              </w:rPr>
            </w:pPr>
            <w:r w:rsidRPr="006A01FA">
              <w:rPr>
                <w:rFonts w:eastAsia="Times New Roman"/>
                <w:szCs w:val="24"/>
              </w:rPr>
              <w:t>Nghị định số 306/2025/NĐ-CP sửa đổi, bổ sung một số điều của Nghị định số 156/2020/NĐ-CP ngày 31/12/2020 của Chính phủ quy định xử phạt vi phạm hành chính trong lĩnh vực chứng khoán và thị trường chứng khoán (được sửa đổi, bổ sung một số điều theo Nghị định số 128/2021/NĐ-CP ngày 30/12/2021 của Chính phủ) và Nghị định số 158/2020/NĐ-CP ngày 31/12/2020 của Chính phủ về chứng khoán phái sinh và thị trường chứng khoán phái sinh</w:t>
            </w:r>
          </w:p>
        </w:tc>
        <w:tc>
          <w:tcPr>
            <w:tcW w:w="1318" w:type="dxa"/>
            <w:vMerge/>
          </w:tcPr>
          <w:p w14:paraId="7B27514B" w14:textId="77777777" w:rsidR="003503D9" w:rsidRDefault="003503D9" w:rsidP="00BE10F9">
            <w:pPr>
              <w:spacing w:after="0"/>
            </w:pPr>
          </w:p>
        </w:tc>
        <w:tc>
          <w:tcPr>
            <w:tcW w:w="1410" w:type="dxa"/>
            <w:vMerge/>
          </w:tcPr>
          <w:p w14:paraId="2E66A894" w14:textId="77777777" w:rsidR="003503D9" w:rsidRDefault="003503D9" w:rsidP="00BE10F9">
            <w:pPr>
              <w:spacing w:after="0"/>
              <w:jc w:val="center"/>
            </w:pPr>
          </w:p>
        </w:tc>
      </w:tr>
      <w:tr w:rsidR="003503D9" w14:paraId="1D174E8A" w14:textId="77777777" w:rsidTr="00BE10F9">
        <w:trPr>
          <w:trHeight w:val="608"/>
        </w:trPr>
        <w:tc>
          <w:tcPr>
            <w:tcW w:w="908" w:type="dxa"/>
            <w:vMerge/>
          </w:tcPr>
          <w:p w14:paraId="3639B0A4" w14:textId="77777777" w:rsidR="003503D9" w:rsidRDefault="003503D9" w:rsidP="00BE10F9">
            <w:pPr>
              <w:spacing w:after="0"/>
              <w:jc w:val="center"/>
            </w:pPr>
          </w:p>
        </w:tc>
        <w:tc>
          <w:tcPr>
            <w:tcW w:w="7847" w:type="dxa"/>
          </w:tcPr>
          <w:p w14:paraId="5E3A668F" w14:textId="77777777" w:rsidR="003503D9" w:rsidRPr="004A13C7" w:rsidRDefault="003503D9" w:rsidP="00BE10F9">
            <w:pPr>
              <w:shd w:val="clear" w:color="auto" w:fill="FFFFFF"/>
              <w:spacing w:after="0"/>
              <w:jc w:val="both"/>
              <w:outlineLvl w:val="2"/>
              <w:rPr>
                <w:rFonts w:eastAsia="Times New Roman"/>
                <w:szCs w:val="24"/>
              </w:rPr>
            </w:pPr>
            <w:r w:rsidRPr="006A01FA">
              <w:rPr>
                <w:rFonts w:eastAsia="Times New Roman"/>
                <w:szCs w:val="24"/>
              </w:rPr>
              <w:t>Quyết định số 2594/QĐ-TTg về việc kiện toàn thành viên Ban Chỉ đạo Trung ương các chương trình mục tiêu quốc gia giai đoạn 2021 - 2025</w:t>
            </w:r>
          </w:p>
        </w:tc>
        <w:tc>
          <w:tcPr>
            <w:tcW w:w="1318" w:type="dxa"/>
          </w:tcPr>
          <w:p w14:paraId="40035B8C" w14:textId="77777777" w:rsidR="003503D9" w:rsidRDefault="003503D9" w:rsidP="00BE10F9">
            <w:pPr>
              <w:spacing w:after="0"/>
            </w:pPr>
            <w:r>
              <w:t>26/11</w:t>
            </w:r>
            <w:r w:rsidRPr="006C3FB9">
              <w:t>/202</w:t>
            </w:r>
            <w:r>
              <w:t>5</w:t>
            </w:r>
          </w:p>
        </w:tc>
        <w:tc>
          <w:tcPr>
            <w:tcW w:w="1410" w:type="dxa"/>
            <w:vMerge/>
          </w:tcPr>
          <w:p w14:paraId="5BDBDF6D" w14:textId="77777777" w:rsidR="003503D9" w:rsidRDefault="003503D9" w:rsidP="00BE10F9">
            <w:pPr>
              <w:spacing w:after="0"/>
              <w:jc w:val="center"/>
            </w:pPr>
          </w:p>
        </w:tc>
      </w:tr>
      <w:tr w:rsidR="003503D9" w14:paraId="1BA76F2F" w14:textId="77777777" w:rsidTr="00BE10F9">
        <w:trPr>
          <w:trHeight w:val="560"/>
        </w:trPr>
        <w:tc>
          <w:tcPr>
            <w:tcW w:w="908" w:type="dxa"/>
            <w:vMerge/>
          </w:tcPr>
          <w:p w14:paraId="222CB3DD" w14:textId="77777777" w:rsidR="003503D9" w:rsidRDefault="003503D9" w:rsidP="00BE10F9">
            <w:pPr>
              <w:spacing w:after="0"/>
              <w:jc w:val="center"/>
            </w:pPr>
          </w:p>
        </w:tc>
        <w:tc>
          <w:tcPr>
            <w:tcW w:w="7847" w:type="dxa"/>
          </w:tcPr>
          <w:p w14:paraId="27FCF3D0" w14:textId="77777777" w:rsidR="003503D9" w:rsidRPr="004A13C7" w:rsidRDefault="003503D9" w:rsidP="00BE10F9">
            <w:pPr>
              <w:shd w:val="clear" w:color="auto" w:fill="FFFFFF"/>
              <w:spacing w:after="0"/>
              <w:jc w:val="both"/>
              <w:outlineLvl w:val="2"/>
              <w:rPr>
                <w:rFonts w:eastAsia="Times New Roman"/>
                <w:szCs w:val="24"/>
              </w:rPr>
            </w:pPr>
            <w:r w:rsidRPr="006A01FA">
              <w:rPr>
                <w:rFonts w:eastAsia="Times New Roman"/>
                <w:szCs w:val="24"/>
              </w:rPr>
              <w:t>Quyết định số 2597/QĐ-TTg phê duyệt Đề án chuyển đổi số trong hoạt động xây dựng, quản lý, khai thác kết cấu hạ tầng xây dựng</w:t>
            </w:r>
          </w:p>
        </w:tc>
        <w:tc>
          <w:tcPr>
            <w:tcW w:w="1318" w:type="dxa"/>
          </w:tcPr>
          <w:p w14:paraId="712B0782" w14:textId="77777777" w:rsidR="003503D9" w:rsidRDefault="003503D9" w:rsidP="00BE10F9">
            <w:pPr>
              <w:spacing w:after="0"/>
            </w:pPr>
            <w:r>
              <w:t>27/11</w:t>
            </w:r>
            <w:r w:rsidRPr="006C3FB9">
              <w:t>/202</w:t>
            </w:r>
            <w:r>
              <w:t>5</w:t>
            </w:r>
          </w:p>
        </w:tc>
        <w:tc>
          <w:tcPr>
            <w:tcW w:w="1410" w:type="dxa"/>
            <w:vMerge/>
          </w:tcPr>
          <w:p w14:paraId="1ACBE89C" w14:textId="77777777" w:rsidR="003503D9" w:rsidRDefault="003503D9" w:rsidP="00BE10F9">
            <w:pPr>
              <w:spacing w:after="0"/>
              <w:jc w:val="center"/>
            </w:pPr>
          </w:p>
        </w:tc>
      </w:tr>
    </w:tbl>
    <w:p w14:paraId="01610EA2" w14:textId="77777777" w:rsidR="003503D9" w:rsidRDefault="003503D9" w:rsidP="003503D9">
      <w:pPr>
        <w:spacing w:after="0" w:line="240" w:lineRule="auto"/>
        <w:jc w:val="both"/>
        <w:rPr>
          <w:b/>
          <w:sz w:val="26"/>
          <w:szCs w:val="26"/>
        </w:rPr>
      </w:pPr>
    </w:p>
    <w:p w14:paraId="037B04F1" w14:textId="77777777" w:rsidR="003503D9" w:rsidRDefault="003503D9" w:rsidP="003503D9">
      <w:pPr>
        <w:spacing w:after="0" w:line="240" w:lineRule="auto"/>
        <w:jc w:val="both"/>
        <w:rPr>
          <w:b/>
          <w:sz w:val="26"/>
          <w:szCs w:val="26"/>
        </w:rPr>
      </w:pPr>
      <w:r w:rsidRPr="00816153">
        <w:rPr>
          <w:b/>
          <w:sz w:val="26"/>
          <w:szCs w:val="26"/>
        </w:rPr>
        <w:t xml:space="preserve">* VĂN BẢN DỰ THẢO </w:t>
      </w:r>
    </w:p>
    <w:p w14:paraId="21794BD9" w14:textId="77777777" w:rsidR="003503D9" w:rsidRDefault="003503D9" w:rsidP="003503D9">
      <w:pPr>
        <w:spacing w:after="0" w:line="240" w:lineRule="auto"/>
        <w:jc w:val="both"/>
        <w:rPr>
          <w:b/>
          <w:sz w:val="26"/>
          <w:szCs w:val="26"/>
        </w:rPr>
      </w:pPr>
    </w:p>
    <w:tbl>
      <w:tblPr>
        <w:tblStyle w:val="TableGrid"/>
        <w:tblW w:w="11483" w:type="dxa"/>
        <w:tblInd w:w="-431" w:type="dxa"/>
        <w:tblLook w:val="04A0" w:firstRow="1" w:lastRow="0" w:firstColumn="1" w:lastColumn="0" w:noHBand="0" w:noVBand="1"/>
      </w:tblPr>
      <w:tblGrid>
        <w:gridCol w:w="910"/>
        <w:gridCol w:w="7845"/>
        <w:gridCol w:w="1310"/>
        <w:gridCol w:w="1418"/>
      </w:tblGrid>
      <w:tr w:rsidR="003503D9" w14:paraId="4837013D" w14:textId="77777777" w:rsidTr="00F338C4">
        <w:trPr>
          <w:trHeight w:val="796"/>
        </w:trPr>
        <w:tc>
          <w:tcPr>
            <w:tcW w:w="910" w:type="dxa"/>
            <w:hideMark/>
          </w:tcPr>
          <w:p w14:paraId="455F8EF1" w14:textId="77777777" w:rsidR="003503D9" w:rsidRDefault="003503D9" w:rsidP="00BE10F9">
            <w:pPr>
              <w:spacing w:after="0"/>
              <w:jc w:val="center"/>
              <w:rPr>
                <w:b/>
                <w:sz w:val="26"/>
                <w:szCs w:val="26"/>
              </w:rPr>
            </w:pPr>
            <w:r>
              <w:rPr>
                <w:b/>
                <w:sz w:val="26"/>
                <w:szCs w:val="26"/>
              </w:rPr>
              <w:t>Cơ quan</w:t>
            </w:r>
          </w:p>
        </w:tc>
        <w:tc>
          <w:tcPr>
            <w:tcW w:w="7845" w:type="dxa"/>
          </w:tcPr>
          <w:p w14:paraId="7DFB9C8F" w14:textId="77777777" w:rsidR="003503D9" w:rsidRDefault="003503D9" w:rsidP="00BE10F9">
            <w:pPr>
              <w:spacing w:after="0"/>
              <w:jc w:val="center"/>
              <w:rPr>
                <w:b/>
                <w:sz w:val="26"/>
                <w:szCs w:val="26"/>
              </w:rPr>
            </w:pPr>
            <w:r>
              <w:rPr>
                <w:b/>
                <w:sz w:val="26"/>
                <w:szCs w:val="26"/>
              </w:rPr>
              <w:t>Văn bản</w:t>
            </w:r>
          </w:p>
        </w:tc>
        <w:tc>
          <w:tcPr>
            <w:tcW w:w="1310" w:type="dxa"/>
            <w:hideMark/>
          </w:tcPr>
          <w:p w14:paraId="38B21CC6" w14:textId="77777777" w:rsidR="003503D9" w:rsidRDefault="003503D9" w:rsidP="00BE10F9">
            <w:pPr>
              <w:spacing w:after="0"/>
              <w:jc w:val="center"/>
              <w:rPr>
                <w:b/>
                <w:sz w:val="26"/>
                <w:szCs w:val="26"/>
              </w:rPr>
            </w:pPr>
            <w:r>
              <w:rPr>
                <w:b/>
                <w:sz w:val="26"/>
                <w:szCs w:val="26"/>
              </w:rPr>
              <w:t>Ngày bắt đầu xin ý kiến</w:t>
            </w:r>
          </w:p>
        </w:tc>
        <w:tc>
          <w:tcPr>
            <w:tcW w:w="1418" w:type="dxa"/>
          </w:tcPr>
          <w:p w14:paraId="2406B777" w14:textId="77777777" w:rsidR="003503D9" w:rsidRDefault="003503D9" w:rsidP="00BE10F9">
            <w:pPr>
              <w:spacing w:after="0"/>
              <w:jc w:val="center"/>
              <w:rPr>
                <w:b/>
                <w:sz w:val="26"/>
                <w:szCs w:val="26"/>
              </w:rPr>
            </w:pPr>
          </w:p>
          <w:p w14:paraId="30B91A69" w14:textId="77777777" w:rsidR="003503D9" w:rsidRDefault="003503D9" w:rsidP="00BE10F9">
            <w:pPr>
              <w:spacing w:after="0"/>
              <w:jc w:val="center"/>
              <w:rPr>
                <w:b/>
                <w:sz w:val="26"/>
                <w:szCs w:val="26"/>
              </w:rPr>
            </w:pPr>
            <w:r>
              <w:rPr>
                <w:b/>
                <w:sz w:val="26"/>
                <w:szCs w:val="26"/>
              </w:rPr>
              <w:t>Nguồn</w:t>
            </w:r>
          </w:p>
        </w:tc>
      </w:tr>
      <w:tr w:rsidR="003503D9" w14:paraId="3148AE1C" w14:textId="77777777" w:rsidTr="00F338C4">
        <w:trPr>
          <w:trHeight w:val="625"/>
        </w:trPr>
        <w:tc>
          <w:tcPr>
            <w:tcW w:w="910" w:type="dxa"/>
          </w:tcPr>
          <w:p w14:paraId="4631A393" w14:textId="77777777" w:rsidR="003503D9" w:rsidRDefault="003503D9" w:rsidP="00BE10F9">
            <w:pPr>
              <w:spacing w:after="0"/>
              <w:jc w:val="center"/>
            </w:pPr>
            <w:r>
              <w:t>NHNN</w:t>
            </w:r>
          </w:p>
          <w:p w14:paraId="795D1145" w14:textId="77777777" w:rsidR="003503D9" w:rsidRDefault="003503D9" w:rsidP="00BE10F9">
            <w:pPr>
              <w:spacing w:after="0"/>
              <w:jc w:val="center"/>
            </w:pPr>
          </w:p>
        </w:tc>
        <w:tc>
          <w:tcPr>
            <w:tcW w:w="7845" w:type="dxa"/>
          </w:tcPr>
          <w:p w14:paraId="026C8BB1" w14:textId="77777777" w:rsidR="003503D9" w:rsidRPr="007C19E8" w:rsidRDefault="003503D9" w:rsidP="00BE10F9">
            <w:pPr>
              <w:spacing w:after="0"/>
              <w:jc w:val="both"/>
              <w:rPr>
                <w:color w:val="000000" w:themeColor="text1"/>
              </w:rPr>
            </w:pPr>
            <w:r w:rsidRPr="006A01FA">
              <w:rPr>
                <w:color w:val="000000" w:themeColor="text1"/>
              </w:rPr>
              <w:t>Dự thảo Thông tư Quy định điều kiện, hồ sơ và thủ tục chấp thuận việc góp vốn, mua cổ phần của tổ chức tín dụng</w:t>
            </w:r>
          </w:p>
        </w:tc>
        <w:tc>
          <w:tcPr>
            <w:tcW w:w="1310" w:type="dxa"/>
            <w:vMerge w:val="restart"/>
          </w:tcPr>
          <w:p w14:paraId="0D90A7CF" w14:textId="77777777" w:rsidR="003503D9" w:rsidRDefault="003503D9" w:rsidP="00BE10F9">
            <w:pPr>
              <w:spacing w:after="0"/>
              <w:jc w:val="center"/>
            </w:pPr>
            <w:r>
              <w:t>21/11</w:t>
            </w:r>
            <w:r w:rsidRPr="006C3FB9">
              <w:t>/202</w:t>
            </w:r>
            <w:r>
              <w:t>5</w:t>
            </w:r>
          </w:p>
        </w:tc>
        <w:tc>
          <w:tcPr>
            <w:tcW w:w="1418" w:type="dxa"/>
          </w:tcPr>
          <w:p w14:paraId="66140656" w14:textId="77777777" w:rsidR="003503D9" w:rsidRDefault="003503D9" w:rsidP="00BE10F9">
            <w:pPr>
              <w:spacing w:after="0"/>
              <w:jc w:val="center"/>
            </w:pPr>
            <w:r>
              <w:t>sbv.gov</w:t>
            </w:r>
            <w:r w:rsidRPr="00BB0078">
              <w:t>.vn</w:t>
            </w:r>
          </w:p>
          <w:p w14:paraId="2944038B" w14:textId="77777777" w:rsidR="003503D9" w:rsidRDefault="003503D9" w:rsidP="00BE10F9">
            <w:pPr>
              <w:spacing w:after="0"/>
              <w:jc w:val="center"/>
            </w:pPr>
          </w:p>
        </w:tc>
      </w:tr>
      <w:tr w:rsidR="003503D9" w14:paraId="674B20B9" w14:textId="77777777" w:rsidTr="00F338C4">
        <w:trPr>
          <w:trHeight w:val="279"/>
        </w:trPr>
        <w:tc>
          <w:tcPr>
            <w:tcW w:w="910" w:type="dxa"/>
            <w:vMerge w:val="restart"/>
          </w:tcPr>
          <w:p w14:paraId="4C4C2E01" w14:textId="77777777" w:rsidR="003503D9" w:rsidRDefault="003503D9" w:rsidP="00BE10F9">
            <w:pPr>
              <w:spacing w:after="0"/>
              <w:jc w:val="center"/>
            </w:pPr>
          </w:p>
          <w:p w14:paraId="218DC14B" w14:textId="77777777" w:rsidR="003503D9" w:rsidRDefault="003503D9" w:rsidP="00BE10F9">
            <w:pPr>
              <w:spacing w:after="0"/>
              <w:jc w:val="center"/>
            </w:pPr>
            <w:r>
              <w:t>BTC</w:t>
            </w:r>
          </w:p>
        </w:tc>
        <w:tc>
          <w:tcPr>
            <w:tcW w:w="7845" w:type="dxa"/>
          </w:tcPr>
          <w:p w14:paraId="563D276C" w14:textId="77777777" w:rsidR="003503D9" w:rsidRPr="003973E2" w:rsidRDefault="003503D9" w:rsidP="00BE10F9">
            <w:pPr>
              <w:spacing w:after="0"/>
              <w:jc w:val="both"/>
              <w:rPr>
                <w:color w:val="000000" w:themeColor="text1"/>
              </w:rPr>
            </w:pPr>
            <w:r w:rsidRPr="006A01FA">
              <w:rPr>
                <w:color w:val="000000" w:themeColor="text1"/>
              </w:rPr>
              <w:t>Dự thảo Thông tư quy định về tổ chức thực hiện dự toán ngân sách nhà nước năm 2026</w:t>
            </w:r>
          </w:p>
        </w:tc>
        <w:tc>
          <w:tcPr>
            <w:tcW w:w="1310" w:type="dxa"/>
            <w:vMerge/>
          </w:tcPr>
          <w:p w14:paraId="031E3786" w14:textId="77777777" w:rsidR="003503D9" w:rsidRDefault="003503D9" w:rsidP="00BE10F9">
            <w:pPr>
              <w:spacing w:after="0"/>
              <w:jc w:val="center"/>
            </w:pPr>
          </w:p>
        </w:tc>
        <w:tc>
          <w:tcPr>
            <w:tcW w:w="1418" w:type="dxa"/>
            <w:vMerge w:val="restart"/>
          </w:tcPr>
          <w:p w14:paraId="3944C8A0" w14:textId="77777777" w:rsidR="003503D9" w:rsidRDefault="003503D9" w:rsidP="00BE10F9">
            <w:pPr>
              <w:spacing w:after="0"/>
              <w:jc w:val="center"/>
            </w:pPr>
          </w:p>
          <w:p w14:paraId="1ED17DC4" w14:textId="77777777" w:rsidR="003503D9" w:rsidRDefault="003503D9" w:rsidP="00BE10F9">
            <w:pPr>
              <w:spacing w:after="0"/>
              <w:jc w:val="center"/>
            </w:pPr>
          </w:p>
          <w:p w14:paraId="65D2984D" w14:textId="77777777" w:rsidR="003503D9" w:rsidRDefault="003503D9" w:rsidP="00BE10F9">
            <w:pPr>
              <w:spacing w:after="0"/>
              <w:jc w:val="center"/>
            </w:pPr>
          </w:p>
          <w:p w14:paraId="5B29A27B" w14:textId="77777777" w:rsidR="003503D9" w:rsidRDefault="003503D9" w:rsidP="00BE10F9">
            <w:pPr>
              <w:spacing w:after="0"/>
              <w:jc w:val="center"/>
            </w:pPr>
            <w:r>
              <w:t>chinhphu.vn</w:t>
            </w:r>
          </w:p>
        </w:tc>
      </w:tr>
      <w:tr w:rsidR="003503D9" w14:paraId="7BE5237E" w14:textId="77777777" w:rsidTr="00F338C4">
        <w:trPr>
          <w:trHeight w:val="796"/>
        </w:trPr>
        <w:tc>
          <w:tcPr>
            <w:tcW w:w="910" w:type="dxa"/>
            <w:vMerge/>
          </w:tcPr>
          <w:p w14:paraId="48334375" w14:textId="77777777" w:rsidR="003503D9" w:rsidRDefault="003503D9" w:rsidP="00BE10F9">
            <w:pPr>
              <w:spacing w:after="0"/>
              <w:jc w:val="center"/>
            </w:pPr>
          </w:p>
        </w:tc>
        <w:tc>
          <w:tcPr>
            <w:tcW w:w="7845" w:type="dxa"/>
          </w:tcPr>
          <w:p w14:paraId="71AFA8B5" w14:textId="77777777" w:rsidR="003503D9" w:rsidRPr="003973E2" w:rsidRDefault="003503D9" w:rsidP="00BE10F9">
            <w:pPr>
              <w:spacing w:after="0"/>
              <w:jc w:val="both"/>
              <w:rPr>
                <w:color w:val="000000" w:themeColor="text1"/>
              </w:rPr>
            </w:pPr>
            <w:r w:rsidRPr="006A01FA">
              <w:rPr>
                <w:color w:val="000000" w:themeColor="text1"/>
              </w:rPr>
              <w:t>Dự thảo Nghị định quy định một số nội dung về cơ chế quản lý tài chính, đánh giá, xếp loại doanh nghiệp đối với Sở Giao dịch chứng khoán Việt Nam, Tổng công ty Lưu ký và Bù trừ chứng khoán Việt Nam</w:t>
            </w:r>
          </w:p>
        </w:tc>
        <w:tc>
          <w:tcPr>
            <w:tcW w:w="1310" w:type="dxa"/>
          </w:tcPr>
          <w:p w14:paraId="7AE81359" w14:textId="77777777" w:rsidR="003503D9" w:rsidRDefault="003503D9" w:rsidP="00BE10F9">
            <w:pPr>
              <w:spacing w:after="0"/>
              <w:jc w:val="center"/>
            </w:pPr>
          </w:p>
          <w:p w14:paraId="343B373E" w14:textId="77777777" w:rsidR="003503D9" w:rsidRDefault="003503D9" w:rsidP="00BE10F9">
            <w:pPr>
              <w:spacing w:after="0"/>
              <w:jc w:val="center"/>
            </w:pPr>
            <w:r>
              <w:t>25/11</w:t>
            </w:r>
            <w:r w:rsidRPr="006C3FB9">
              <w:t>/202</w:t>
            </w:r>
            <w:r>
              <w:t>5</w:t>
            </w:r>
          </w:p>
        </w:tc>
        <w:tc>
          <w:tcPr>
            <w:tcW w:w="1418" w:type="dxa"/>
            <w:vMerge/>
          </w:tcPr>
          <w:p w14:paraId="5EC30D61" w14:textId="77777777" w:rsidR="003503D9" w:rsidRDefault="003503D9" w:rsidP="00BE10F9">
            <w:pPr>
              <w:spacing w:after="0"/>
              <w:jc w:val="center"/>
            </w:pPr>
          </w:p>
        </w:tc>
      </w:tr>
    </w:tbl>
    <w:p w14:paraId="3ECACB03" w14:textId="77777777" w:rsidR="003503D9" w:rsidRDefault="003503D9" w:rsidP="003503D9"/>
    <w:p w14:paraId="53E2D242" w14:textId="7CF1BCE0" w:rsidR="00393940" w:rsidRPr="00CB2933" w:rsidRDefault="00393940" w:rsidP="00393940">
      <w:pPr>
        <w:rPr>
          <w:b/>
          <w:sz w:val="28"/>
          <w:szCs w:val="26"/>
        </w:rPr>
      </w:pPr>
      <w:r w:rsidRPr="00CB2933">
        <w:rPr>
          <w:b/>
          <w:sz w:val="28"/>
          <w:szCs w:val="26"/>
        </w:rPr>
        <w:t xml:space="preserve">Thông tin liên hệ: </w:t>
      </w:r>
    </w:p>
    <w:p w14:paraId="3FA904E5" w14:textId="6DA3BCF8" w:rsidR="00393940" w:rsidRPr="00CB2933" w:rsidRDefault="00393940" w:rsidP="00393940">
      <w:pPr>
        <w:spacing w:after="120"/>
        <w:rPr>
          <w:rStyle w:val="text"/>
          <w:b/>
          <w:spacing w:val="3"/>
          <w:sz w:val="23"/>
          <w:szCs w:val="23"/>
          <w:shd w:val="clear" w:color="auto" w:fill="FFFFFF"/>
        </w:rPr>
      </w:pPr>
      <w:r w:rsidRPr="00CB2933">
        <w:rPr>
          <w:rStyle w:val="text"/>
          <w:b/>
          <w:spacing w:val="3"/>
          <w:sz w:val="23"/>
          <w:szCs w:val="23"/>
          <w:shd w:val="clear" w:color="auto" w:fill="FFFFFF"/>
        </w:rPr>
        <w:t xml:space="preserve">BAN BIÊN TẬP </w:t>
      </w:r>
      <w:r w:rsidR="00596F86">
        <w:rPr>
          <w:rStyle w:val="text"/>
          <w:b/>
          <w:spacing w:val="3"/>
          <w:sz w:val="23"/>
          <w:szCs w:val="23"/>
          <w:shd w:val="clear" w:color="auto" w:fill="FFFFFF"/>
        </w:rPr>
        <w:t>BẢN TIN</w:t>
      </w:r>
    </w:p>
    <w:p w14:paraId="522D93A4" w14:textId="75930A29" w:rsidR="00393940" w:rsidRPr="00946808" w:rsidRDefault="00393940" w:rsidP="00393940">
      <w:pPr>
        <w:spacing w:after="120"/>
        <w:rPr>
          <w:rStyle w:val="text"/>
          <w:color w:val="000000" w:themeColor="text1"/>
          <w:spacing w:val="3"/>
          <w:sz w:val="23"/>
          <w:szCs w:val="23"/>
          <w:shd w:val="clear" w:color="auto" w:fill="FFFFFF"/>
        </w:rPr>
      </w:pPr>
      <w:r w:rsidRPr="00946808">
        <w:rPr>
          <w:rStyle w:val="text"/>
          <w:color w:val="000000" w:themeColor="text1"/>
          <w:spacing w:val="3"/>
          <w:sz w:val="23"/>
          <w:szCs w:val="23"/>
          <w:shd w:val="clear" w:color="auto" w:fill="FFFFFF"/>
        </w:rPr>
        <w:t>Địa chỉ: 193 Bà Triệ</w:t>
      </w:r>
      <w:r w:rsidR="00596F86">
        <w:rPr>
          <w:rStyle w:val="text"/>
          <w:color w:val="000000" w:themeColor="text1"/>
          <w:spacing w:val="3"/>
          <w:sz w:val="23"/>
          <w:szCs w:val="23"/>
          <w:shd w:val="clear" w:color="auto" w:fill="FFFFFF"/>
        </w:rPr>
        <w:t>u, P</w:t>
      </w:r>
      <w:r w:rsidRPr="00946808">
        <w:rPr>
          <w:rStyle w:val="text"/>
          <w:color w:val="000000" w:themeColor="text1"/>
          <w:spacing w:val="3"/>
          <w:sz w:val="23"/>
          <w:szCs w:val="23"/>
          <w:shd w:val="clear" w:color="auto" w:fill="FFFFFF"/>
        </w:rPr>
        <w:t>hường Lê Đại Hành, Q</w:t>
      </w:r>
      <w:r w:rsidR="00596F86">
        <w:rPr>
          <w:rStyle w:val="text"/>
          <w:color w:val="000000" w:themeColor="text1"/>
          <w:spacing w:val="3"/>
          <w:sz w:val="23"/>
          <w:szCs w:val="23"/>
          <w:shd w:val="clear" w:color="auto" w:fill="FFFFFF"/>
        </w:rPr>
        <w:t xml:space="preserve">uận </w:t>
      </w:r>
      <w:r w:rsidRPr="00946808">
        <w:rPr>
          <w:rStyle w:val="text"/>
          <w:color w:val="000000" w:themeColor="text1"/>
          <w:spacing w:val="3"/>
          <w:sz w:val="23"/>
          <w:szCs w:val="23"/>
          <w:shd w:val="clear" w:color="auto" w:fill="FFFFFF"/>
        </w:rPr>
        <w:t>Hai Bà Trưng, TP. Hà Nội</w:t>
      </w:r>
      <w:r w:rsidR="006F4FC9">
        <w:rPr>
          <w:rStyle w:val="text"/>
          <w:color w:val="000000" w:themeColor="text1"/>
          <w:spacing w:val="3"/>
          <w:sz w:val="23"/>
          <w:szCs w:val="23"/>
          <w:shd w:val="clear" w:color="auto" w:fill="FFFFFF"/>
        </w:rPr>
        <w:t>.</w:t>
      </w:r>
    </w:p>
    <w:p w14:paraId="3985DB3D" w14:textId="01B5CD1E" w:rsidR="00393940" w:rsidRPr="00CB2933" w:rsidRDefault="00393940" w:rsidP="00393940">
      <w:pPr>
        <w:spacing w:after="120"/>
        <w:rPr>
          <w:sz w:val="28"/>
          <w:lang w:val="vi-VN"/>
        </w:rPr>
      </w:pPr>
      <w:r w:rsidRPr="00946808">
        <w:rPr>
          <w:rStyle w:val="text"/>
          <w:color w:val="000000" w:themeColor="text1"/>
          <w:spacing w:val="3"/>
          <w:sz w:val="23"/>
          <w:szCs w:val="23"/>
          <w:shd w:val="clear" w:color="auto" w:fill="FFFFFF"/>
        </w:rPr>
        <w:t xml:space="preserve">Điện thoại: </w:t>
      </w:r>
      <w:r w:rsidR="007A4FC8">
        <w:rPr>
          <w:rStyle w:val="text"/>
          <w:color w:val="000000" w:themeColor="text1"/>
          <w:spacing w:val="3"/>
          <w:sz w:val="23"/>
          <w:szCs w:val="23"/>
          <w:shd w:val="clear" w:color="auto" w:fill="FFFFFF"/>
        </w:rPr>
        <w:t>0983.534.586</w:t>
      </w:r>
      <w:r w:rsidR="008D4E86">
        <w:rPr>
          <w:rStyle w:val="text"/>
          <w:color w:val="000000" w:themeColor="text1"/>
          <w:spacing w:val="3"/>
          <w:sz w:val="23"/>
          <w:szCs w:val="23"/>
          <w:shd w:val="clear" w:color="auto" w:fill="FFFFFF"/>
        </w:rPr>
        <w:t xml:space="preserve">; </w:t>
      </w:r>
      <w:r w:rsidR="008D4E86" w:rsidRPr="00946808">
        <w:rPr>
          <w:rStyle w:val="text"/>
          <w:color w:val="000000" w:themeColor="text1"/>
          <w:spacing w:val="3"/>
          <w:sz w:val="23"/>
          <w:szCs w:val="23"/>
          <w:shd w:val="clear" w:color="auto" w:fill="FFFFFF"/>
        </w:rPr>
        <w:t>(024) 3 821 8733</w:t>
      </w:r>
      <w:r w:rsidRPr="00946808">
        <w:rPr>
          <w:rStyle w:val="text"/>
          <w:color w:val="000000" w:themeColor="text1"/>
          <w:spacing w:val="3"/>
          <w:sz w:val="23"/>
          <w:szCs w:val="23"/>
          <w:shd w:val="clear" w:color="auto" w:fill="FFFFFF"/>
        </w:rPr>
        <w:t xml:space="preserve"> | Email: </w:t>
      </w:r>
      <w:hyperlink r:id="rId64" w:history="1">
        <w:r w:rsidRPr="00C73C17">
          <w:rPr>
            <w:rStyle w:val="Hyperlink"/>
            <w:color w:val="auto"/>
            <w:spacing w:val="3"/>
            <w:sz w:val="23"/>
            <w:szCs w:val="23"/>
            <w:u w:val="none"/>
            <w:shd w:val="clear" w:color="auto" w:fill="FFFFFF"/>
          </w:rPr>
          <w:t>vn</w:t>
        </w:r>
        <w:r w:rsidRPr="00C73C17">
          <w:rPr>
            <w:rStyle w:val="Hyperlink"/>
            <w:color w:val="auto"/>
            <w:spacing w:val="8"/>
            <w:sz w:val="23"/>
            <w:szCs w:val="23"/>
            <w:u w:val="none"/>
            <w:shd w:val="clear" w:color="auto" w:fill="FFFFFF"/>
          </w:rPr>
          <w:t>ba1994@gmail.com</w:t>
        </w:r>
      </w:hyperlink>
      <w:r w:rsidR="008D4E86">
        <w:rPr>
          <w:rStyle w:val="Hyperlink"/>
          <w:color w:val="auto"/>
          <w:spacing w:val="8"/>
          <w:sz w:val="23"/>
          <w:szCs w:val="23"/>
          <w:u w:val="none"/>
          <w:shd w:val="clear" w:color="auto" w:fill="FFFFFF"/>
        </w:rPr>
        <w:t xml:space="preserve"> </w:t>
      </w:r>
      <w:r w:rsidR="008D4E86" w:rsidRPr="00946808">
        <w:rPr>
          <w:rStyle w:val="text"/>
          <w:color w:val="000000" w:themeColor="text1"/>
          <w:spacing w:val="3"/>
          <w:sz w:val="23"/>
          <w:szCs w:val="23"/>
          <w:shd w:val="clear" w:color="auto" w:fill="FFFFFF"/>
        </w:rPr>
        <w:t xml:space="preserve"> |</w:t>
      </w:r>
      <w:r>
        <w:rPr>
          <w:color w:val="000000" w:themeColor="text1"/>
          <w:spacing w:val="8"/>
          <w:sz w:val="23"/>
          <w:szCs w:val="23"/>
          <w:shd w:val="clear" w:color="auto" w:fill="FFFFFF"/>
        </w:rPr>
        <w:t xml:space="preserve"> </w:t>
      </w:r>
      <w:r w:rsidRPr="00946808">
        <w:rPr>
          <w:rStyle w:val="text"/>
          <w:color w:val="000000" w:themeColor="text1"/>
          <w:spacing w:val="3"/>
          <w:sz w:val="23"/>
          <w:szCs w:val="23"/>
          <w:shd w:val="clear" w:color="auto" w:fill="FFFFFF"/>
        </w:rPr>
        <w:t>Website: </w:t>
      </w:r>
      <w:r w:rsidRPr="00946808">
        <w:rPr>
          <w:color w:val="000000" w:themeColor="text1"/>
        </w:rPr>
        <w:t>www.vnba.org.vn  </w:t>
      </w:r>
    </w:p>
    <w:p w14:paraId="571E8444" w14:textId="40BDFEC0" w:rsidR="00450EC8" w:rsidRPr="00866EE9" w:rsidRDefault="00450EC8" w:rsidP="00393940">
      <w:pPr>
        <w:spacing w:after="120"/>
        <w:rPr>
          <w:color w:val="2E74B5" w:themeColor="accent1" w:themeShade="BF"/>
          <w:sz w:val="28"/>
          <w:lang w:val="vi-VN"/>
        </w:rPr>
      </w:pPr>
    </w:p>
    <w:sectPr w:rsidR="00450EC8" w:rsidRPr="00866EE9" w:rsidSect="00B0148B">
      <w:footerReference w:type="default" r:id="rId65"/>
      <w:pgSz w:w="11906" w:h="16838" w:code="9"/>
      <w:pgMar w:top="709" w:right="282" w:bottom="426" w:left="709"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C1BD6" w14:textId="77777777" w:rsidR="0019513B" w:rsidRDefault="0019513B">
      <w:pPr>
        <w:spacing w:after="0" w:line="240" w:lineRule="auto"/>
      </w:pPr>
      <w:r>
        <w:separator/>
      </w:r>
    </w:p>
  </w:endnote>
  <w:endnote w:type="continuationSeparator" w:id="0">
    <w:p w14:paraId="47BA9695" w14:textId="77777777" w:rsidR="0019513B" w:rsidRDefault="00195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charset w:val="00"/>
    <w:family w:val="swiss"/>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Roboto-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D974" w14:textId="77777777" w:rsidR="00F06A4B" w:rsidRDefault="00F06A4B">
    <w:pPr>
      <w:pStyle w:val="Footer"/>
      <w:jc w:val="center"/>
    </w:pPr>
  </w:p>
  <w:p w14:paraId="4AE4F242" w14:textId="77777777" w:rsidR="00F06A4B" w:rsidRDefault="00F06A4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136798"/>
      <w:docPartObj>
        <w:docPartGallery w:val="Page Numbers (Bottom of Page)"/>
        <w:docPartUnique/>
      </w:docPartObj>
    </w:sdtPr>
    <w:sdtEndPr>
      <w:rPr>
        <w:noProof/>
      </w:rPr>
    </w:sdtEndPr>
    <w:sdtContent>
      <w:p w14:paraId="36B799C7" w14:textId="3E4439C2" w:rsidR="00F06A4B" w:rsidRDefault="00F06A4B">
        <w:pPr>
          <w:pStyle w:val="Footer"/>
          <w:jc w:val="center"/>
        </w:pPr>
        <w:r>
          <w:fldChar w:fldCharType="begin"/>
        </w:r>
        <w:r>
          <w:instrText xml:space="preserve"> PAGE   \* MERGEFORMAT </w:instrText>
        </w:r>
        <w:r>
          <w:fldChar w:fldCharType="separate"/>
        </w:r>
        <w:r w:rsidR="000F518E">
          <w:rPr>
            <w:noProof/>
          </w:rPr>
          <w:t>14</w:t>
        </w:r>
        <w:r>
          <w:rPr>
            <w:noProof/>
          </w:rPr>
          <w:fldChar w:fldCharType="end"/>
        </w:r>
      </w:p>
    </w:sdtContent>
  </w:sdt>
  <w:p w14:paraId="3C93355E" w14:textId="77777777" w:rsidR="00F06A4B" w:rsidRDefault="00F06A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47ECC" w14:textId="77777777" w:rsidR="0019513B" w:rsidRDefault="0019513B">
      <w:pPr>
        <w:spacing w:after="0" w:line="240" w:lineRule="auto"/>
      </w:pPr>
      <w:r>
        <w:separator/>
      </w:r>
    </w:p>
  </w:footnote>
  <w:footnote w:type="continuationSeparator" w:id="0">
    <w:p w14:paraId="67627CF0" w14:textId="77777777" w:rsidR="0019513B" w:rsidRDefault="00195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FAD"/>
    <w:multiLevelType w:val="hybridMultilevel"/>
    <w:tmpl w:val="B7B4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17F5"/>
    <w:multiLevelType w:val="hybridMultilevel"/>
    <w:tmpl w:val="8A18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957F4"/>
    <w:multiLevelType w:val="multilevel"/>
    <w:tmpl w:val="79B46F46"/>
    <w:lvl w:ilvl="0">
      <w:start w:val="1"/>
      <w:numFmt w:val="upperRoman"/>
      <w:lvlText w:val="%1."/>
      <w:lvlJc w:val="left"/>
      <w:pPr>
        <w:ind w:left="1080" w:hanging="720"/>
      </w:pPr>
      <w:rPr>
        <w:rFonts w:hint="default"/>
        <w:b/>
      </w:r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8E5CAB"/>
    <w:multiLevelType w:val="hybridMultilevel"/>
    <w:tmpl w:val="C6F4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A1062"/>
    <w:multiLevelType w:val="hybridMultilevel"/>
    <w:tmpl w:val="73D2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C3513"/>
    <w:multiLevelType w:val="hybridMultilevel"/>
    <w:tmpl w:val="80AE1B1C"/>
    <w:lvl w:ilvl="0" w:tplc="9CEA5AC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C2394"/>
    <w:multiLevelType w:val="hybridMultilevel"/>
    <w:tmpl w:val="746E4144"/>
    <w:lvl w:ilvl="0" w:tplc="89CA97EA">
      <w:start w:val="1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802264"/>
    <w:multiLevelType w:val="hybridMultilevel"/>
    <w:tmpl w:val="9CC848B0"/>
    <w:lvl w:ilvl="0" w:tplc="D424230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E3ED1"/>
    <w:multiLevelType w:val="hybridMultilevel"/>
    <w:tmpl w:val="3450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F60A3"/>
    <w:multiLevelType w:val="hybridMultilevel"/>
    <w:tmpl w:val="37D4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63466"/>
    <w:multiLevelType w:val="hybridMultilevel"/>
    <w:tmpl w:val="B4EC6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E36338"/>
    <w:multiLevelType w:val="hybridMultilevel"/>
    <w:tmpl w:val="81066C5A"/>
    <w:lvl w:ilvl="0" w:tplc="829C0B30">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B6023"/>
    <w:multiLevelType w:val="hybridMultilevel"/>
    <w:tmpl w:val="4528665E"/>
    <w:lvl w:ilvl="0" w:tplc="033C7D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067C4B"/>
    <w:multiLevelType w:val="multilevel"/>
    <w:tmpl w:val="79B46F46"/>
    <w:lvl w:ilvl="0">
      <w:start w:val="1"/>
      <w:numFmt w:val="upperRoman"/>
      <w:lvlText w:val="%1."/>
      <w:lvlJc w:val="left"/>
      <w:pPr>
        <w:ind w:left="1080" w:hanging="720"/>
      </w:pPr>
      <w:rPr>
        <w:rFonts w:hint="default"/>
        <w:b/>
      </w:rPr>
    </w:lvl>
    <w:lvl w:ilvl="1">
      <w:start w:val="4"/>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7B85F9C"/>
    <w:multiLevelType w:val="hybridMultilevel"/>
    <w:tmpl w:val="567EA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90D1E"/>
    <w:multiLevelType w:val="hybridMultilevel"/>
    <w:tmpl w:val="C7BE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4F1D6A"/>
    <w:multiLevelType w:val="hybridMultilevel"/>
    <w:tmpl w:val="5EEA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450E4E"/>
    <w:multiLevelType w:val="hybridMultilevel"/>
    <w:tmpl w:val="0868F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69092A"/>
    <w:multiLevelType w:val="hybridMultilevel"/>
    <w:tmpl w:val="727ED26C"/>
    <w:lvl w:ilvl="0" w:tplc="BE8CBB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7217B"/>
    <w:multiLevelType w:val="hybridMultilevel"/>
    <w:tmpl w:val="A8C4D68E"/>
    <w:lvl w:ilvl="0" w:tplc="005C431E">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2F358F"/>
    <w:multiLevelType w:val="hybridMultilevel"/>
    <w:tmpl w:val="F9E0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518D4"/>
    <w:multiLevelType w:val="hybridMultilevel"/>
    <w:tmpl w:val="78FE05FA"/>
    <w:lvl w:ilvl="0" w:tplc="A2422C16">
      <w:start w:val="1"/>
      <w:numFmt w:val="upperRoman"/>
      <w:lvlText w:val="%1."/>
      <w:lvlJc w:val="left"/>
      <w:pPr>
        <w:ind w:left="1080" w:hanging="720"/>
      </w:pPr>
      <w:rPr>
        <w:rFonts w:hint="default"/>
      </w:rPr>
    </w:lvl>
    <w:lvl w:ilvl="1" w:tplc="9BC0841E">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AA468E"/>
    <w:multiLevelType w:val="hybridMultilevel"/>
    <w:tmpl w:val="5290E436"/>
    <w:lvl w:ilvl="0" w:tplc="FB520BE2">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B5C63"/>
    <w:multiLevelType w:val="hybridMultilevel"/>
    <w:tmpl w:val="C25AAA6A"/>
    <w:lvl w:ilvl="0" w:tplc="EF08BF76">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12707B"/>
    <w:multiLevelType w:val="hybridMultilevel"/>
    <w:tmpl w:val="01789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5E400F"/>
    <w:multiLevelType w:val="hybridMultilevel"/>
    <w:tmpl w:val="21CE1E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C01B89"/>
    <w:multiLevelType w:val="hybridMultilevel"/>
    <w:tmpl w:val="29BA28F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6302FD"/>
    <w:multiLevelType w:val="hybridMultilevel"/>
    <w:tmpl w:val="F5C6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13"/>
  </w:num>
  <w:num w:numId="4">
    <w:abstractNumId w:val="6"/>
  </w:num>
  <w:num w:numId="5">
    <w:abstractNumId w:val="23"/>
  </w:num>
  <w:num w:numId="6">
    <w:abstractNumId w:val="22"/>
  </w:num>
  <w:num w:numId="7">
    <w:abstractNumId w:val="20"/>
  </w:num>
  <w:num w:numId="8">
    <w:abstractNumId w:val="15"/>
  </w:num>
  <w:num w:numId="9">
    <w:abstractNumId w:val="18"/>
  </w:num>
  <w:num w:numId="10">
    <w:abstractNumId w:val="2"/>
  </w:num>
  <w:num w:numId="11">
    <w:abstractNumId w:val="7"/>
  </w:num>
  <w:num w:numId="12">
    <w:abstractNumId w:val="16"/>
  </w:num>
  <w:num w:numId="13">
    <w:abstractNumId w:val="17"/>
  </w:num>
  <w:num w:numId="14">
    <w:abstractNumId w:val="0"/>
  </w:num>
  <w:num w:numId="15">
    <w:abstractNumId w:val="5"/>
  </w:num>
  <w:num w:numId="16">
    <w:abstractNumId w:val="25"/>
  </w:num>
  <w:num w:numId="17">
    <w:abstractNumId w:val="26"/>
  </w:num>
  <w:num w:numId="18">
    <w:abstractNumId w:val="9"/>
  </w:num>
  <w:num w:numId="19">
    <w:abstractNumId w:val="12"/>
  </w:num>
  <w:num w:numId="20">
    <w:abstractNumId w:val="24"/>
  </w:num>
  <w:num w:numId="21">
    <w:abstractNumId w:val="14"/>
  </w:num>
  <w:num w:numId="22">
    <w:abstractNumId w:val="4"/>
  </w:num>
  <w:num w:numId="23">
    <w:abstractNumId w:val="10"/>
  </w:num>
  <w:num w:numId="24">
    <w:abstractNumId w:val="1"/>
  </w:num>
  <w:num w:numId="25">
    <w:abstractNumId w:val="3"/>
  </w:num>
  <w:num w:numId="26">
    <w:abstractNumId w:val="11"/>
  </w:num>
  <w:num w:numId="27">
    <w:abstractNumId w:val="8"/>
  </w:num>
  <w:num w:numId="28">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041"/>
    <w:rsid w:val="0000027C"/>
    <w:rsid w:val="00001E1D"/>
    <w:rsid w:val="0000225C"/>
    <w:rsid w:val="000025BA"/>
    <w:rsid w:val="0000276A"/>
    <w:rsid w:val="00002778"/>
    <w:rsid w:val="00002801"/>
    <w:rsid w:val="00002C8A"/>
    <w:rsid w:val="00002CAC"/>
    <w:rsid w:val="00002E6E"/>
    <w:rsid w:val="00003454"/>
    <w:rsid w:val="000038A2"/>
    <w:rsid w:val="00003943"/>
    <w:rsid w:val="00003FC2"/>
    <w:rsid w:val="00004487"/>
    <w:rsid w:val="000046FF"/>
    <w:rsid w:val="00005A2B"/>
    <w:rsid w:val="00005C9F"/>
    <w:rsid w:val="000061EB"/>
    <w:rsid w:val="00006E07"/>
    <w:rsid w:val="00007008"/>
    <w:rsid w:val="000072C3"/>
    <w:rsid w:val="0000738E"/>
    <w:rsid w:val="00007976"/>
    <w:rsid w:val="00007FE4"/>
    <w:rsid w:val="0001025F"/>
    <w:rsid w:val="00010357"/>
    <w:rsid w:val="00010D68"/>
    <w:rsid w:val="00011B3C"/>
    <w:rsid w:val="00011CC6"/>
    <w:rsid w:val="0001231A"/>
    <w:rsid w:val="00012515"/>
    <w:rsid w:val="000128C3"/>
    <w:rsid w:val="00012984"/>
    <w:rsid w:val="00012EAA"/>
    <w:rsid w:val="0001337E"/>
    <w:rsid w:val="00013D02"/>
    <w:rsid w:val="00013F4B"/>
    <w:rsid w:val="00015A99"/>
    <w:rsid w:val="00016086"/>
    <w:rsid w:val="000160DF"/>
    <w:rsid w:val="000161B1"/>
    <w:rsid w:val="0001638C"/>
    <w:rsid w:val="00016A14"/>
    <w:rsid w:val="00016A96"/>
    <w:rsid w:val="00017052"/>
    <w:rsid w:val="00017402"/>
    <w:rsid w:val="0001740D"/>
    <w:rsid w:val="00017439"/>
    <w:rsid w:val="00017B57"/>
    <w:rsid w:val="00017C5B"/>
    <w:rsid w:val="000205F5"/>
    <w:rsid w:val="000208B7"/>
    <w:rsid w:val="00020A00"/>
    <w:rsid w:val="00020A3E"/>
    <w:rsid w:val="00020D25"/>
    <w:rsid w:val="000211CF"/>
    <w:rsid w:val="000213BE"/>
    <w:rsid w:val="0002171C"/>
    <w:rsid w:val="000217FF"/>
    <w:rsid w:val="00021AE8"/>
    <w:rsid w:val="00021F19"/>
    <w:rsid w:val="00022193"/>
    <w:rsid w:val="000223B7"/>
    <w:rsid w:val="0002243D"/>
    <w:rsid w:val="0002308B"/>
    <w:rsid w:val="000234AE"/>
    <w:rsid w:val="00023842"/>
    <w:rsid w:val="00023D2D"/>
    <w:rsid w:val="00024046"/>
    <w:rsid w:val="0002417D"/>
    <w:rsid w:val="00024D9B"/>
    <w:rsid w:val="00025209"/>
    <w:rsid w:val="000259BD"/>
    <w:rsid w:val="0002606F"/>
    <w:rsid w:val="0002690C"/>
    <w:rsid w:val="00026D3E"/>
    <w:rsid w:val="00026FB2"/>
    <w:rsid w:val="00027147"/>
    <w:rsid w:val="00027A04"/>
    <w:rsid w:val="00027AAD"/>
    <w:rsid w:val="00027B27"/>
    <w:rsid w:val="00027B3D"/>
    <w:rsid w:val="00030196"/>
    <w:rsid w:val="0003086C"/>
    <w:rsid w:val="00030A47"/>
    <w:rsid w:val="00030AB0"/>
    <w:rsid w:val="00031148"/>
    <w:rsid w:val="000311B6"/>
    <w:rsid w:val="000311CC"/>
    <w:rsid w:val="00031CAC"/>
    <w:rsid w:val="000320F3"/>
    <w:rsid w:val="0003244E"/>
    <w:rsid w:val="00032682"/>
    <w:rsid w:val="00032975"/>
    <w:rsid w:val="00032DE2"/>
    <w:rsid w:val="0003302A"/>
    <w:rsid w:val="0003335F"/>
    <w:rsid w:val="00034411"/>
    <w:rsid w:val="000349DF"/>
    <w:rsid w:val="00034C27"/>
    <w:rsid w:val="00034D25"/>
    <w:rsid w:val="0003515B"/>
    <w:rsid w:val="0003531B"/>
    <w:rsid w:val="0003531E"/>
    <w:rsid w:val="00035848"/>
    <w:rsid w:val="00036120"/>
    <w:rsid w:val="0003620F"/>
    <w:rsid w:val="0003637E"/>
    <w:rsid w:val="00036553"/>
    <w:rsid w:val="00036B93"/>
    <w:rsid w:val="00036EC8"/>
    <w:rsid w:val="00036F8A"/>
    <w:rsid w:val="00037347"/>
    <w:rsid w:val="00037646"/>
    <w:rsid w:val="00037936"/>
    <w:rsid w:val="00037C6F"/>
    <w:rsid w:val="00037F66"/>
    <w:rsid w:val="000400F8"/>
    <w:rsid w:val="00040106"/>
    <w:rsid w:val="000409C5"/>
    <w:rsid w:val="00040A85"/>
    <w:rsid w:val="00040AC0"/>
    <w:rsid w:val="0004120A"/>
    <w:rsid w:val="000412B6"/>
    <w:rsid w:val="00041674"/>
    <w:rsid w:val="000416A3"/>
    <w:rsid w:val="000419F4"/>
    <w:rsid w:val="00041AD4"/>
    <w:rsid w:val="00041E5D"/>
    <w:rsid w:val="00041F40"/>
    <w:rsid w:val="00042446"/>
    <w:rsid w:val="00042478"/>
    <w:rsid w:val="000428E8"/>
    <w:rsid w:val="00042A79"/>
    <w:rsid w:val="00042D0C"/>
    <w:rsid w:val="00043A05"/>
    <w:rsid w:val="00043C78"/>
    <w:rsid w:val="0004421E"/>
    <w:rsid w:val="00044221"/>
    <w:rsid w:val="0004442B"/>
    <w:rsid w:val="000447AC"/>
    <w:rsid w:val="00044A75"/>
    <w:rsid w:val="0004502B"/>
    <w:rsid w:val="000456D9"/>
    <w:rsid w:val="0004589E"/>
    <w:rsid w:val="00045991"/>
    <w:rsid w:val="00045D7B"/>
    <w:rsid w:val="00046CA1"/>
    <w:rsid w:val="00047AD1"/>
    <w:rsid w:val="00050463"/>
    <w:rsid w:val="000505BE"/>
    <w:rsid w:val="000505FE"/>
    <w:rsid w:val="00050614"/>
    <w:rsid w:val="00050664"/>
    <w:rsid w:val="00050B1E"/>
    <w:rsid w:val="00050FFC"/>
    <w:rsid w:val="00051241"/>
    <w:rsid w:val="0005153D"/>
    <w:rsid w:val="000517EF"/>
    <w:rsid w:val="000518B8"/>
    <w:rsid w:val="00051E23"/>
    <w:rsid w:val="00051E70"/>
    <w:rsid w:val="00051ED3"/>
    <w:rsid w:val="00052041"/>
    <w:rsid w:val="0005247F"/>
    <w:rsid w:val="00052994"/>
    <w:rsid w:val="00052C77"/>
    <w:rsid w:val="0005376C"/>
    <w:rsid w:val="00053999"/>
    <w:rsid w:val="00053A86"/>
    <w:rsid w:val="00053D3D"/>
    <w:rsid w:val="00054849"/>
    <w:rsid w:val="00054955"/>
    <w:rsid w:val="00054B0F"/>
    <w:rsid w:val="0005540A"/>
    <w:rsid w:val="000555C9"/>
    <w:rsid w:val="00055B33"/>
    <w:rsid w:val="000561A9"/>
    <w:rsid w:val="00056CD6"/>
    <w:rsid w:val="00056D9A"/>
    <w:rsid w:val="0005723B"/>
    <w:rsid w:val="000573FA"/>
    <w:rsid w:val="00057695"/>
    <w:rsid w:val="00057930"/>
    <w:rsid w:val="00057AD1"/>
    <w:rsid w:val="00057B68"/>
    <w:rsid w:val="00057C62"/>
    <w:rsid w:val="00057D4D"/>
    <w:rsid w:val="00057DA7"/>
    <w:rsid w:val="000603EB"/>
    <w:rsid w:val="00060C73"/>
    <w:rsid w:val="00061221"/>
    <w:rsid w:val="000616DB"/>
    <w:rsid w:val="000623F1"/>
    <w:rsid w:val="000625FF"/>
    <w:rsid w:val="00062D9E"/>
    <w:rsid w:val="0006364E"/>
    <w:rsid w:val="00063D63"/>
    <w:rsid w:val="00063E14"/>
    <w:rsid w:val="000646C9"/>
    <w:rsid w:val="00064C0D"/>
    <w:rsid w:val="00064E98"/>
    <w:rsid w:val="00064FCC"/>
    <w:rsid w:val="000652B0"/>
    <w:rsid w:val="0006582B"/>
    <w:rsid w:val="00065AC7"/>
    <w:rsid w:val="00065D60"/>
    <w:rsid w:val="00065F99"/>
    <w:rsid w:val="000661E7"/>
    <w:rsid w:val="00066A30"/>
    <w:rsid w:val="00066B47"/>
    <w:rsid w:val="00066FB3"/>
    <w:rsid w:val="000670D5"/>
    <w:rsid w:val="000673BD"/>
    <w:rsid w:val="00067701"/>
    <w:rsid w:val="00067BB5"/>
    <w:rsid w:val="000701EC"/>
    <w:rsid w:val="00070679"/>
    <w:rsid w:val="00070A94"/>
    <w:rsid w:val="00070AEA"/>
    <w:rsid w:val="000710C8"/>
    <w:rsid w:val="000716B0"/>
    <w:rsid w:val="00071EA8"/>
    <w:rsid w:val="00071F46"/>
    <w:rsid w:val="00072089"/>
    <w:rsid w:val="00072966"/>
    <w:rsid w:val="00072E1F"/>
    <w:rsid w:val="000731AE"/>
    <w:rsid w:val="00073677"/>
    <w:rsid w:val="000738D6"/>
    <w:rsid w:val="00073D03"/>
    <w:rsid w:val="000742EF"/>
    <w:rsid w:val="00074746"/>
    <w:rsid w:val="000749B3"/>
    <w:rsid w:val="00074B05"/>
    <w:rsid w:val="00074CBF"/>
    <w:rsid w:val="00074FE6"/>
    <w:rsid w:val="0007519A"/>
    <w:rsid w:val="000751E1"/>
    <w:rsid w:val="000753DA"/>
    <w:rsid w:val="00075545"/>
    <w:rsid w:val="00075A01"/>
    <w:rsid w:val="00075C95"/>
    <w:rsid w:val="00075CB5"/>
    <w:rsid w:val="000763E8"/>
    <w:rsid w:val="00076BBC"/>
    <w:rsid w:val="00076DE6"/>
    <w:rsid w:val="00077059"/>
    <w:rsid w:val="00077710"/>
    <w:rsid w:val="00080C95"/>
    <w:rsid w:val="00080CF6"/>
    <w:rsid w:val="00081470"/>
    <w:rsid w:val="00081BDF"/>
    <w:rsid w:val="000827A7"/>
    <w:rsid w:val="00082E2A"/>
    <w:rsid w:val="000830F5"/>
    <w:rsid w:val="00084763"/>
    <w:rsid w:val="00084B08"/>
    <w:rsid w:val="00084C3B"/>
    <w:rsid w:val="00084EC4"/>
    <w:rsid w:val="000852DC"/>
    <w:rsid w:val="00085555"/>
    <w:rsid w:val="00085EA5"/>
    <w:rsid w:val="0008613F"/>
    <w:rsid w:val="000862F3"/>
    <w:rsid w:val="0008699C"/>
    <w:rsid w:val="00086B24"/>
    <w:rsid w:val="00086CD2"/>
    <w:rsid w:val="00086E06"/>
    <w:rsid w:val="00087363"/>
    <w:rsid w:val="00087406"/>
    <w:rsid w:val="00087D53"/>
    <w:rsid w:val="00087E7E"/>
    <w:rsid w:val="00090092"/>
    <w:rsid w:val="000905AF"/>
    <w:rsid w:val="000906B4"/>
    <w:rsid w:val="00090828"/>
    <w:rsid w:val="00090D78"/>
    <w:rsid w:val="00091357"/>
    <w:rsid w:val="0009172D"/>
    <w:rsid w:val="000917A4"/>
    <w:rsid w:val="00091861"/>
    <w:rsid w:val="00091F78"/>
    <w:rsid w:val="000925D3"/>
    <w:rsid w:val="00092CD4"/>
    <w:rsid w:val="0009300E"/>
    <w:rsid w:val="0009301E"/>
    <w:rsid w:val="000934CB"/>
    <w:rsid w:val="0009365D"/>
    <w:rsid w:val="000936DD"/>
    <w:rsid w:val="00093870"/>
    <w:rsid w:val="00093BB8"/>
    <w:rsid w:val="0009400B"/>
    <w:rsid w:val="000941A2"/>
    <w:rsid w:val="00094288"/>
    <w:rsid w:val="00094623"/>
    <w:rsid w:val="0009523C"/>
    <w:rsid w:val="00095263"/>
    <w:rsid w:val="00095412"/>
    <w:rsid w:val="000955A6"/>
    <w:rsid w:val="000956AC"/>
    <w:rsid w:val="0009570A"/>
    <w:rsid w:val="00095D86"/>
    <w:rsid w:val="00095DE6"/>
    <w:rsid w:val="00096701"/>
    <w:rsid w:val="00097107"/>
    <w:rsid w:val="000971B8"/>
    <w:rsid w:val="000973A1"/>
    <w:rsid w:val="000A077B"/>
    <w:rsid w:val="000A0A51"/>
    <w:rsid w:val="000A0EE5"/>
    <w:rsid w:val="000A147F"/>
    <w:rsid w:val="000A19F1"/>
    <w:rsid w:val="000A1D6B"/>
    <w:rsid w:val="000A230C"/>
    <w:rsid w:val="000A23B9"/>
    <w:rsid w:val="000A28E5"/>
    <w:rsid w:val="000A297F"/>
    <w:rsid w:val="000A2A18"/>
    <w:rsid w:val="000A2C56"/>
    <w:rsid w:val="000A2C71"/>
    <w:rsid w:val="000A2CDB"/>
    <w:rsid w:val="000A2FDF"/>
    <w:rsid w:val="000A3117"/>
    <w:rsid w:val="000A3156"/>
    <w:rsid w:val="000A3289"/>
    <w:rsid w:val="000A3394"/>
    <w:rsid w:val="000A3647"/>
    <w:rsid w:val="000A36AA"/>
    <w:rsid w:val="000A36E8"/>
    <w:rsid w:val="000A3789"/>
    <w:rsid w:val="000A3876"/>
    <w:rsid w:val="000A3F4F"/>
    <w:rsid w:val="000A565C"/>
    <w:rsid w:val="000A5715"/>
    <w:rsid w:val="000A5764"/>
    <w:rsid w:val="000A58B1"/>
    <w:rsid w:val="000A5985"/>
    <w:rsid w:val="000A5AD6"/>
    <w:rsid w:val="000A5DF3"/>
    <w:rsid w:val="000A5FD3"/>
    <w:rsid w:val="000A65CC"/>
    <w:rsid w:val="000A66B0"/>
    <w:rsid w:val="000A6768"/>
    <w:rsid w:val="000A717C"/>
    <w:rsid w:val="000A7BE2"/>
    <w:rsid w:val="000B01BE"/>
    <w:rsid w:val="000B0316"/>
    <w:rsid w:val="000B0A07"/>
    <w:rsid w:val="000B0D99"/>
    <w:rsid w:val="000B1CDE"/>
    <w:rsid w:val="000B240C"/>
    <w:rsid w:val="000B2EC7"/>
    <w:rsid w:val="000B355D"/>
    <w:rsid w:val="000B36BE"/>
    <w:rsid w:val="000B3E1C"/>
    <w:rsid w:val="000B3EF2"/>
    <w:rsid w:val="000B4661"/>
    <w:rsid w:val="000B4D70"/>
    <w:rsid w:val="000B4E5F"/>
    <w:rsid w:val="000B5058"/>
    <w:rsid w:val="000B58C6"/>
    <w:rsid w:val="000B5B72"/>
    <w:rsid w:val="000B5F3C"/>
    <w:rsid w:val="000B5FBC"/>
    <w:rsid w:val="000B5FF1"/>
    <w:rsid w:val="000B605E"/>
    <w:rsid w:val="000B6629"/>
    <w:rsid w:val="000B6787"/>
    <w:rsid w:val="000B6EA9"/>
    <w:rsid w:val="000B7607"/>
    <w:rsid w:val="000C004A"/>
    <w:rsid w:val="000C00E6"/>
    <w:rsid w:val="000C094C"/>
    <w:rsid w:val="000C1022"/>
    <w:rsid w:val="000C17D0"/>
    <w:rsid w:val="000C18A8"/>
    <w:rsid w:val="000C1FE1"/>
    <w:rsid w:val="000C2168"/>
    <w:rsid w:val="000C22DF"/>
    <w:rsid w:val="000C26AB"/>
    <w:rsid w:val="000C29FD"/>
    <w:rsid w:val="000C31BC"/>
    <w:rsid w:val="000C331C"/>
    <w:rsid w:val="000C33B7"/>
    <w:rsid w:val="000C3414"/>
    <w:rsid w:val="000C3588"/>
    <w:rsid w:val="000C38BF"/>
    <w:rsid w:val="000C3F0A"/>
    <w:rsid w:val="000C51AF"/>
    <w:rsid w:val="000C5BB2"/>
    <w:rsid w:val="000C5C84"/>
    <w:rsid w:val="000C5CB7"/>
    <w:rsid w:val="000C5DC6"/>
    <w:rsid w:val="000C5F26"/>
    <w:rsid w:val="000C5F5C"/>
    <w:rsid w:val="000C603E"/>
    <w:rsid w:val="000C6543"/>
    <w:rsid w:val="000C663E"/>
    <w:rsid w:val="000C67A4"/>
    <w:rsid w:val="000C6BD1"/>
    <w:rsid w:val="000C6F91"/>
    <w:rsid w:val="000C7135"/>
    <w:rsid w:val="000C716A"/>
    <w:rsid w:val="000C7A95"/>
    <w:rsid w:val="000C7B61"/>
    <w:rsid w:val="000D05D4"/>
    <w:rsid w:val="000D05DD"/>
    <w:rsid w:val="000D0A08"/>
    <w:rsid w:val="000D0C6B"/>
    <w:rsid w:val="000D1821"/>
    <w:rsid w:val="000D1F58"/>
    <w:rsid w:val="000D24BB"/>
    <w:rsid w:val="000D259E"/>
    <w:rsid w:val="000D25A3"/>
    <w:rsid w:val="000D2977"/>
    <w:rsid w:val="000D387B"/>
    <w:rsid w:val="000D3AFF"/>
    <w:rsid w:val="000D3B8C"/>
    <w:rsid w:val="000D42E9"/>
    <w:rsid w:val="000D4357"/>
    <w:rsid w:val="000D47C8"/>
    <w:rsid w:val="000D4C4D"/>
    <w:rsid w:val="000D509F"/>
    <w:rsid w:val="000D546A"/>
    <w:rsid w:val="000D56E5"/>
    <w:rsid w:val="000D578D"/>
    <w:rsid w:val="000D66C3"/>
    <w:rsid w:val="000D69F8"/>
    <w:rsid w:val="000D7028"/>
    <w:rsid w:val="000D7453"/>
    <w:rsid w:val="000D762B"/>
    <w:rsid w:val="000D76C0"/>
    <w:rsid w:val="000D7B65"/>
    <w:rsid w:val="000D7EE3"/>
    <w:rsid w:val="000D7F1A"/>
    <w:rsid w:val="000D7FA1"/>
    <w:rsid w:val="000E01C3"/>
    <w:rsid w:val="000E041B"/>
    <w:rsid w:val="000E0458"/>
    <w:rsid w:val="000E04D4"/>
    <w:rsid w:val="000E0819"/>
    <w:rsid w:val="000E14D6"/>
    <w:rsid w:val="000E1652"/>
    <w:rsid w:val="000E1944"/>
    <w:rsid w:val="000E1D26"/>
    <w:rsid w:val="000E227F"/>
    <w:rsid w:val="000E2AD7"/>
    <w:rsid w:val="000E2C90"/>
    <w:rsid w:val="000E2CA5"/>
    <w:rsid w:val="000E3055"/>
    <w:rsid w:val="000E3A53"/>
    <w:rsid w:val="000E425D"/>
    <w:rsid w:val="000E4340"/>
    <w:rsid w:val="000E5439"/>
    <w:rsid w:val="000E5501"/>
    <w:rsid w:val="000E555C"/>
    <w:rsid w:val="000E5660"/>
    <w:rsid w:val="000E59CE"/>
    <w:rsid w:val="000E5E85"/>
    <w:rsid w:val="000E5F45"/>
    <w:rsid w:val="000E6F2A"/>
    <w:rsid w:val="000E78BB"/>
    <w:rsid w:val="000E7923"/>
    <w:rsid w:val="000E7968"/>
    <w:rsid w:val="000E7A2D"/>
    <w:rsid w:val="000E7DFC"/>
    <w:rsid w:val="000F0E71"/>
    <w:rsid w:val="000F1510"/>
    <w:rsid w:val="000F1583"/>
    <w:rsid w:val="000F161D"/>
    <w:rsid w:val="000F1899"/>
    <w:rsid w:val="000F20E4"/>
    <w:rsid w:val="000F2296"/>
    <w:rsid w:val="000F24B7"/>
    <w:rsid w:val="000F2C0B"/>
    <w:rsid w:val="000F2D50"/>
    <w:rsid w:val="000F2EB2"/>
    <w:rsid w:val="000F342D"/>
    <w:rsid w:val="000F3634"/>
    <w:rsid w:val="000F3DA2"/>
    <w:rsid w:val="000F4AE1"/>
    <w:rsid w:val="000F518E"/>
    <w:rsid w:val="000F5681"/>
    <w:rsid w:val="000F633F"/>
    <w:rsid w:val="000F6963"/>
    <w:rsid w:val="000F6BA5"/>
    <w:rsid w:val="000F73B9"/>
    <w:rsid w:val="000F7A3D"/>
    <w:rsid w:val="001001B7"/>
    <w:rsid w:val="001004FD"/>
    <w:rsid w:val="00100E82"/>
    <w:rsid w:val="00101AC5"/>
    <w:rsid w:val="00102368"/>
    <w:rsid w:val="00102816"/>
    <w:rsid w:val="0010312A"/>
    <w:rsid w:val="001031F9"/>
    <w:rsid w:val="00103356"/>
    <w:rsid w:val="00103A2D"/>
    <w:rsid w:val="00103D79"/>
    <w:rsid w:val="00103EF4"/>
    <w:rsid w:val="00103FAA"/>
    <w:rsid w:val="00104463"/>
    <w:rsid w:val="001044E2"/>
    <w:rsid w:val="0010458F"/>
    <w:rsid w:val="00104840"/>
    <w:rsid w:val="001048AC"/>
    <w:rsid w:val="00104DC1"/>
    <w:rsid w:val="001051CB"/>
    <w:rsid w:val="0010538C"/>
    <w:rsid w:val="00105AF6"/>
    <w:rsid w:val="00105EDC"/>
    <w:rsid w:val="00106C74"/>
    <w:rsid w:val="00107295"/>
    <w:rsid w:val="0010738D"/>
    <w:rsid w:val="00107482"/>
    <w:rsid w:val="00107579"/>
    <w:rsid w:val="001075E8"/>
    <w:rsid w:val="001077E2"/>
    <w:rsid w:val="00107DFB"/>
    <w:rsid w:val="0011086B"/>
    <w:rsid w:val="0011088B"/>
    <w:rsid w:val="00110E4B"/>
    <w:rsid w:val="00110F9E"/>
    <w:rsid w:val="0011129E"/>
    <w:rsid w:val="001113A2"/>
    <w:rsid w:val="001116EC"/>
    <w:rsid w:val="00111930"/>
    <w:rsid w:val="00111988"/>
    <w:rsid w:val="00111D58"/>
    <w:rsid w:val="00111D93"/>
    <w:rsid w:val="00111F31"/>
    <w:rsid w:val="0011200E"/>
    <w:rsid w:val="001126BA"/>
    <w:rsid w:val="00112F3F"/>
    <w:rsid w:val="00113496"/>
    <w:rsid w:val="0011378A"/>
    <w:rsid w:val="00113D36"/>
    <w:rsid w:val="00113E89"/>
    <w:rsid w:val="0011456E"/>
    <w:rsid w:val="00114E65"/>
    <w:rsid w:val="0011539E"/>
    <w:rsid w:val="00115BD3"/>
    <w:rsid w:val="00115CCC"/>
    <w:rsid w:val="00116104"/>
    <w:rsid w:val="00116318"/>
    <w:rsid w:val="0011744B"/>
    <w:rsid w:val="00117476"/>
    <w:rsid w:val="0011751B"/>
    <w:rsid w:val="00117F42"/>
    <w:rsid w:val="00117FE8"/>
    <w:rsid w:val="00120744"/>
    <w:rsid w:val="001209B8"/>
    <w:rsid w:val="00120ACD"/>
    <w:rsid w:val="00120BDC"/>
    <w:rsid w:val="001216B6"/>
    <w:rsid w:val="0012174F"/>
    <w:rsid w:val="00121915"/>
    <w:rsid w:val="00121AE7"/>
    <w:rsid w:val="00121F38"/>
    <w:rsid w:val="001220FC"/>
    <w:rsid w:val="001226CF"/>
    <w:rsid w:val="0012294A"/>
    <w:rsid w:val="00122EDA"/>
    <w:rsid w:val="00123567"/>
    <w:rsid w:val="001237B2"/>
    <w:rsid w:val="00123C3C"/>
    <w:rsid w:val="00124080"/>
    <w:rsid w:val="00124FAE"/>
    <w:rsid w:val="001252D0"/>
    <w:rsid w:val="001254A1"/>
    <w:rsid w:val="001254AF"/>
    <w:rsid w:val="001258D0"/>
    <w:rsid w:val="001258D2"/>
    <w:rsid w:val="0012597C"/>
    <w:rsid w:val="001259BC"/>
    <w:rsid w:val="00125BEF"/>
    <w:rsid w:val="00125C67"/>
    <w:rsid w:val="00125FE1"/>
    <w:rsid w:val="00126188"/>
    <w:rsid w:val="001263F0"/>
    <w:rsid w:val="0012646C"/>
    <w:rsid w:val="0012677C"/>
    <w:rsid w:val="00127622"/>
    <w:rsid w:val="00127680"/>
    <w:rsid w:val="00127AA8"/>
    <w:rsid w:val="00127BC5"/>
    <w:rsid w:val="001303B5"/>
    <w:rsid w:val="0013053D"/>
    <w:rsid w:val="00130CD1"/>
    <w:rsid w:val="00131082"/>
    <w:rsid w:val="00131179"/>
    <w:rsid w:val="001318C5"/>
    <w:rsid w:val="001322A1"/>
    <w:rsid w:val="00132767"/>
    <w:rsid w:val="00132814"/>
    <w:rsid w:val="00132B85"/>
    <w:rsid w:val="00132B8E"/>
    <w:rsid w:val="00132BE8"/>
    <w:rsid w:val="00132DF5"/>
    <w:rsid w:val="001330AF"/>
    <w:rsid w:val="00133894"/>
    <w:rsid w:val="00133EBA"/>
    <w:rsid w:val="001346E8"/>
    <w:rsid w:val="00134829"/>
    <w:rsid w:val="00134F88"/>
    <w:rsid w:val="0013516B"/>
    <w:rsid w:val="0013557D"/>
    <w:rsid w:val="0013590E"/>
    <w:rsid w:val="00135BF8"/>
    <w:rsid w:val="0013605D"/>
    <w:rsid w:val="001369EC"/>
    <w:rsid w:val="00136A36"/>
    <w:rsid w:val="00136B03"/>
    <w:rsid w:val="00136CF9"/>
    <w:rsid w:val="0013776B"/>
    <w:rsid w:val="001378D7"/>
    <w:rsid w:val="00137BCF"/>
    <w:rsid w:val="0014021B"/>
    <w:rsid w:val="0014032E"/>
    <w:rsid w:val="00141759"/>
    <w:rsid w:val="001419C9"/>
    <w:rsid w:val="00141CFF"/>
    <w:rsid w:val="0014223B"/>
    <w:rsid w:val="00142279"/>
    <w:rsid w:val="00142375"/>
    <w:rsid w:val="0014267D"/>
    <w:rsid w:val="00142E5D"/>
    <w:rsid w:val="001435B9"/>
    <w:rsid w:val="001437D5"/>
    <w:rsid w:val="00143FF1"/>
    <w:rsid w:val="001441BD"/>
    <w:rsid w:val="0014432F"/>
    <w:rsid w:val="00144A76"/>
    <w:rsid w:val="00144EEC"/>
    <w:rsid w:val="00145922"/>
    <w:rsid w:val="00145B5E"/>
    <w:rsid w:val="00146FBC"/>
    <w:rsid w:val="001500ED"/>
    <w:rsid w:val="0015055C"/>
    <w:rsid w:val="001505F5"/>
    <w:rsid w:val="001509BE"/>
    <w:rsid w:val="00150E6A"/>
    <w:rsid w:val="00151419"/>
    <w:rsid w:val="00151740"/>
    <w:rsid w:val="00151A7E"/>
    <w:rsid w:val="00151F6B"/>
    <w:rsid w:val="001525D2"/>
    <w:rsid w:val="00152B03"/>
    <w:rsid w:val="00153825"/>
    <w:rsid w:val="001543A0"/>
    <w:rsid w:val="00154767"/>
    <w:rsid w:val="00155084"/>
    <w:rsid w:val="00155235"/>
    <w:rsid w:val="001554F6"/>
    <w:rsid w:val="00155597"/>
    <w:rsid w:val="00155A0A"/>
    <w:rsid w:val="00155CC7"/>
    <w:rsid w:val="00155EFF"/>
    <w:rsid w:val="00156550"/>
    <w:rsid w:val="001566A3"/>
    <w:rsid w:val="001568B7"/>
    <w:rsid w:val="00157086"/>
    <w:rsid w:val="001570A6"/>
    <w:rsid w:val="00157617"/>
    <w:rsid w:val="0015787B"/>
    <w:rsid w:val="00157DCE"/>
    <w:rsid w:val="0016019C"/>
    <w:rsid w:val="00160E5A"/>
    <w:rsid w:val="001611DE"/>
    <w:rsid w:val="001618EB"/>
    <w:rsid w:val="001619FF"/>
    <w:rsid w:val="00161B5A"/>
    <w:rsid w:val="00161D40"/>
    <w:rsid w:val="0016229A"/>
    <w:rsid w:val="00162AE4"/>
    <w:rsid w:val="00162E22"/>
    <w:rsid w:val="00163290"/>
    <w:rsid w:val="001632BF"/>
    <w:rsid w:val="00163650"/>
    <w:rsid w:val="001637BC"/>
    <w:rsid w:val="001642D9"/>
    <w:rsid w:val="00164738"/>
    <w:rsid w:val="001669F3"/>
    <w:rsid w:val="00166CCF"/>
    <w:rsid w:val="0016741F"/>
    <w:rsid w:val="00167D60"/>
    <w:rsid w:val="0017081F"/>
    <w:rsid w:val="001708B8"/>
    <w:rsid w:val="001710E8"/>
    <w:rsid w:val="0017133D"/>
    <w:rsid w:val="00172167"/>
    <w:rsid w:val="001722B2"/>
    <w:rsid w:val="00172511"/>
    <w:rsid w:val="00172C90"/>
    <w:rsid w:val="0017305F"/>
    <w:rsid w:val="001730EA"/>
    <w:rsid w:val="00173853"/>
    <w:rsid w:val="00173D42"/>
    <w:rsid w:val="00173D62"/>
    <w:rsid w:val="00174535"/>
    <w:rsid w:val="00174561"/>
    <w:rsid w:val="001750F3"/>
    <w:rsid w:val="00175E12"/>
    <w:rsid w:val="001766B9"/>
    <w:rsid w:val="00176DA1"/>
    <w:rsid w:val="00176FB0"/>
    <w:rsid w:val="00177C76"/>
    <w:rsid w:val="00180017"/>
    <w:rsid w:val="00180200"/>
    <w:rsid w:val="0018021A"/>
    <w:rsid w:val="001804E0"/>
    <w:rsid w:val="00180BD1"/>
    <w:rsid w:val="00180CBE"/>
    <w:rsid w:val="0018146A"/>
    <w:rsid w:val="001814CC"/>
    <w:rsid w:val="00181625"/>
    <w:rsid w:val="00181676"/>
    <w:rsid w:val="00181689"/>
    <w:rsid w:val="0018181B"/>
    <w:rsid w:val="00181BE9"/>
    <w:rsid w:val="00181E4B"/>
    <w:rsid w:val="0018231D"/>
    <w:rsid w:val="00182E36"/>
    <w:rsid w:val="001830C6"/>
    <w:rsid w:val="00183384"/>
    <w:rsid w:val="001833E9"/>
    <w:rsid w:val="0018348F"/>
    <w:rsid w:val="001837A3"/>
    <w:rsid w:val="001837A8"/>
    <w:rsid w:val="001837B1"/>
    <w:rsid w:val="001837F4"/>
    <w:rsid w:val="00183E44"/>
    <w:rsid w:val="00184CA9"/>
    <w:rsid w:val="00185099"/>
    <w:rsid w:val="00185824"/>
    <w:rsid w:val="00185A28"/>
    <w:rsid w:val="00185C3C"/>
    <w:rsid w:val="001860AA"/>
    <w:rsid w:val="0018611B"/>
    <w:rsid w:val="00186BED"/>
    <w:rsid w:val="00187079"/>
    <w:rsid w:val="001872AF"/>
    <w:rsid w:val="00187478"/>
    <w:rsid w:val="00187753"/>
    <w:rsid w:val="001879F3"/>
    <w:rsid w:val="00187BEC"/>
    <w:rsid w:val="00187E3C"/>
    <w:rsid w:val="00187EF4"/>
    <w:rsid w:val="001901F1"/>
    <w:rsid w:val="001902B5"/>
    <w:rsid w:val="001904F3"/>
    <w:rsid w:val="00190CE2"/>
    <w:rsid w:val="0019110B"/>
    <w:rsid w:val="00191135"/>
    <w:rsid w:val="001911BC"/>
    <w:rsid w:val="001913EC"/>
    <w:rsid w:val="00191497"/>
    <w:rsid w:val="00191934"/>
    <w:rsid w:val="001922DD"/>
    <w:rsid w:val="0019253D"/>
    <w:rsid w:val="00192725"/>
    <w:rsid w:val="00193209"/>
    <w:rsid w:val="00193325"/>
    <w:rsid w:val="00193423"/>
    <w:rsid w:val="00193681"/>
    <w:rsid w:val="00193D34"/>
    <w:rsid w:val="00193EFE"/>
    <w:rsid w:val="00194041"/>
    <w:rsid w:val="00194693"/>
    <w:rsid w:val="001949BB"/>
    <w:rsid w:val="00194B93"/>
    <w:rsid w:val="00194BD5"/>
    <w:rsid w:val="0019513B"/>
    <w:rsid w:val="00195DA3"/>
    <w:rsid w:val="001962BB"/>
    <w:rsid w:val="001964BB"/>
    <w:rsid w:val="00196679"/>
    <w:rsid w:val="00196FCF"/>
    <w:rsid w:val="001970A1"/>
    <w:rsid w:val="00197312"/>
    <w:rsid w:val="001A0107"/>
    <w:rsid w:val="001A021F"/>
    <w:rsid w:val="001A0698"/>
    <w:rsid w:val="001A0D67"/>
    <w:rsid w:val="001A0FBC"/>
    <w:rsid w:val="001A1514"/>
    <w:rsid w:val="001A1B37"/>
    <w:rsid w:val="001A1D12"/>
    <w:rsid w:val="001A1FC8"/>
    <w:rsid w:val="001A20A5"/>
    <w:rsid w:val="001A25D2"/>
    <w:rsid w:val="001A2784"/>
    <w:rsid w:val="001A2CBB"/>
    <w:rsid w:val="001A2F47"/>
    <w:rsid w:val="001A306E"/>
    <w:rsid w:val="001A307A"/>
    <w:rsid w:val="001A320F"/>
    <w:rsid w:val="001A3986"/>
    <w:rsid w:val="001A3CFC"/>
    <w:rsid w:val="001A3FE9"/>
    <w:rsid w:val="001A4CC3"/>
    <w:rsid w:val="001A50D9"/>
    <w:rsid w:val="001A5218"/>
    <w:rsid w:val="001A6194"/>
    <w:rsid w:val="001A792E"/>
    <w:rsid w:val="001A7BE7"/>
    <w:rsid w:val="001A7C35"/>
    <w:rsid w:val="001B02B2"/>
    <w:rsid w:val="001B0321"/>
    <w:rsid w:val="001B04C2"/>
    <w:rsid w:val="001B0904"/>
    <w:rsid w:val="001B09AA"/>
    <w:rsid w:val="001B126E"/>
    <w:rsid w:val="001B18C1"/>
    <w:rsid w:val="001B1C88"/>
    <w:rsid w:val="001B2707"/>
    <w:rsid w:val="001B3BE7"/>
    <w:rsid w:val="001B3D7C"/>
    <w:rsid w:val="001B3D9A"/>
    <w:rsid w:val="001B3E8B"/>
    <w:rsid w:val="001B48C4"/>
    <w:rsid w:val="001B4951"/>
    <w:rsid w:val="001B495B"/>
    <w:rsid w:val="001B4A8F"/>
    <w:rsid w:val="001B4B26"/>
    <w:rsid w:val="001B4D81"/>
    <w:rsid w:val="001B557F"/>
    <w:rsid w:val="001B5654"/>
    <w:rsid w:val="001B584D"/>
    <w:rsid w:val="001B5899"/>
    <w:rsid w:val="001B6164"/>
    <w:rsid w:val="001B6560"/>
    <w:rsid w:val="001B76B9"/>
    <w:rsid w:val="001B76D8"/>
    <w:rsid w:val="001B77C0"/>
    <w:rsid w:val="001B7A88"/>
    <w:rsid w:val="001C03F5"/>
    <w:rsid w:val="001C050B"/>
    <w:rsid w:val="001C0D46"/>
    <w:rsid w:val="001C0D52"/>
    <w:rsid w:val="001C101B"/>
    <w:rsid w:val="001C12DF"/>
    <w:rsid w:val="001C14DF"/>
    <w:rsid w:val="001C1E24"/>
    <w:rsid w:val="001C23A3"/>
    <w:rsid w:val="001C2A3C"/>
    <w:rsid w:val="001C2E82"/>
    <w:rsid w:val="001C312C"/>
    <w:rsid w:val="001C3B2A"/>
    <w:rsid w:val="001C4012"/>
    <w:rsid w:val="001C4072"/>
    <w:rsid w:val="001C485F"/>
    <w:rsid w:val="001C4B18"/>
    <w:rsid w:val="001C5119"/>
    <w:rsid w:val="001C5603"/>
    <w:rsid w:val="001C5859"/>
    <w:rsid w:val="001C5BED"/>
    <w:rsid w:val="001C6449"/>
    <w:rsid w:val="001C6801"/>
    <w:rsid w:val="001C69CB"/>
    <w:rsid w:val="001C6BD1"/>
    <w:rsid w:val="001C70D9"/>
    <w:rsid w:val="001C77EB"/>
    <w:rsid w:val="001C78AE"/>
    <w:rsid w:val="001C7AB3"/>
    <w:rsid w:val="001C7C1B"/>
    <w:rsid w:val="001C7CFF"/>
    <w:rsid w:val="001C7F3F"/>
    <w:rsid w:val="001D03DD"/>
    <w:rsid w:val="001D0451"/>
    <w:rsid w:val="001D048B"/>
    <w:rsid w:val="001D0B95"/>
    <w:rsid w:val="001D0E8A"/>
    <w:rsid w:val="001D1DD9"/>
    <w:rsid w:val="001D21F3"/>
    <w:rsid w:val="001D21FE"/>
    <w:rsid w:val="001D27C1"/>
    <w:rsid w:val="001D285F"/>
    <w:rsid w:val="001D2A52"/>
    <w:rsid w:val="001D2B96"/>
    <w:rsid w:val="001D2CDC"/>
    <w:rsid w:val="001D3716"/>
    <w:rsid w:val="001D3966"/>
    <w:rsid w:val="001D3FC4"/>
    <w:rsid w:val="001D40C7"/>
    <w:rsid w:val="001D41FE"/>
    <w:rsid w:val="001D4C1F"/>
    <w:rsid w:val="001D4ED1"/>
    <w:rsid w:val="001D500E"/>
    <w:rsid w:val="001D5709"/>
    <w:rsid w:val="001D584A"/>
    <w:rsid w:val="001D5A5A"/>
    <w:rsid w:val="001D5EF0"/>
    <w:rsid w:val="001D5FAA"/>
    <w:rsid w:val="001D626F"/>
    <w:rsid w:val="001D6315"/>
    <w:rsid w:val="001D66DC"/>
    <w:rsid w:val="001D6785"/>
    <w:rsid w:val="001D6916"/>
    <w:rsid w:val="001D7D00"/>
    <w:rsid w:val="001D7DFF"/>
    <w:rsid w:val="001E0326"/>
    <w:rsid w:val="001E17F5"/>
    <w:rsid w:val="001E17FB"/>
    <w:rsid w:val="001E23A3"/>
    <w:rsid w:val="001E255A"/>
    <w:rsid w:val="001E2743"/>
    <w:rsid w:val="001E27B5"/>
    <w:rsid w:val="001E2886"/>
    <w:rsid w:val="001E290B"/>
    <w:rsid w:val="001E2AA7"/>
    <w:rsid w:val="001E2EFE"/>
    <w:rsid w:val="001E2F45"/>
    <w:rsid w:val="001E3C7B"/>
    <w:rsid w:val="001E409A"/>
    <w:rsid w:val="001E415F"/>
    <w:rsid w:val="001E478A"/>
    <w:rsid w:val="001E4C05"/>
    <w:rsid w:val="001E568B"/>
    <w:rsid w:val="001E56B4"/>
    <w:rsid w:val="001E577E"/>
    <w:rsid w:val="001E5814"/>
    <w:rsid w:val="001E5D37"/>
    <w:rsid w:val="001E5FDE"/>
    <w:rsid w:val="001E610E"/>
    <w:rsid w:val="001E717E"/>
    <w:rsid w:val="001E7ADF"/>
    <w:rsid w:val="001E7BB2"/>
    <w:rsid w:val="001E7C4A"/>
    <w:rsid w:val="001E7E01"/>
    <w:rsid w:val="001F0123"/>
    <w:rsid w:val="001F08C4"/>
    <w:rsid w:val="001F09CA"/>
    <w:rsid w:val="001F0BC2"/>
    <w:rsid w:val="001F1C25"/>
    <w:rsid w:val="001F1D59"/>
    <w:rsid w:val="001F2266"/>
    <w:rsid w:val="001F2638"/>
    <w:rsid w:val="001F2C09"/>
    <w:rsid w:val="001F2D78"/>
    <w:rsid w:val="001F30AF"/>
    <w:rsid w:val="001F35E4"/>
    <w:rsid w:val="001F366A"/>
    <w:rsid w:val="001F38AD"/>
    <w:rsid w:val="001F3930"/>
    <w:rsid w:val="001F3D43"/>
    <w:rsid w:val="001F426B"/>
    <w:rsid w:val="001F436C"/>
    <w:rsid w:val="001F457F"/>
    <w:rsid w:val="001F4601"/>
    <w:rsid w:val="001F495C"/>
    <w:rsid w:val="001F56C1"/>
    <w:rsid w:val="001F57D2"/>
    <w:rsid w:val="001F58CF"/>
    <w:rsid w:val="001F5949"/>
    <w:rsid w:val="001F613F"/>
    <w:rsid w:val="001F69E4"/>
    <w:rsid w:val="001F7344"/>
    <w:rsid w:val="00200639"/>
    <w:rsid w:val="0020110B"/>
    <w:rsid w:val="00201866"/>
    <w:rsid w:val="00201D20"/>
    <w:rsid w:val="002025C8"/>
    <w:rsid w:val="00202647"/>
    <w:rsid w:val="00202A15"/>
    <w:rsid w:val="00203002"/>
    <w:rsid w:val="002033CD"/>
    <w:rsid w:val="00203A89"/>
    <w:rsid w:val="00203FB5"/>
    <w:rsid w:val="00203FD6"/>
    <w:rsid w:val="0020418E"/>
    <w:rsid w:val="00204320"/>
    <w:rsid w:val="002043F6"/>
    <w:rsid w:val="002047F9"/>
    <w:rsid w:val="00204A45"/>
    <w:rsid w:val="00205AF1"/>
    <w:rsid w:val="00205D64"/>
    <w:rsid w:val="0020641E"/>
    <w:rsid w:val="0020650D"/>
    <w:rsid w:val="002071BC"/>
    <w:rsid w:val="0020740C"/>
    <w:rsid w:val="00207785"/>
    <w:rsid w:val="00207B8C"/>
    <w:rsid w:val="00207F2D"/>
    <w:rsid w:val="00210F15"/>
    <w:rsid w:val="00211798"/>
    <w:rsid w:val="002117AD"/>
    <w:rsid w:val="002117CD"/>
    <w:rsid w:val="00211E0D"/>
    <w:rsid w:val="00211FB5"/>
    <w:rsid w:val="002127EA"/>
    <w:rsid w:val="00212975"/>
    <w:rsid w:val="00212CE2"/>
    <w:rsid w:val="00213B6F"/>
    <w:rsid w:val="00213EEA"/>
    <w:rsid w:val="00213F43"/>
    <w:rsid w:val="0021401F"/>
    <w:rsid w:val="00214044"/>
    <w:rsid w:val="002144AF"/>
    <w:rsid w:val="002145B5"/>
    <w:rsid w:val="00214A4B"/>
    <w:rsid w:val="00214D64"/>
    <w:rsid w:val="00215348"/>
    <w:rsid w:val="0021547F"/>
    <w:rsid w:val="00215534"/>
    <w:rsid w:val="00215780"/>
    <w:rsid w:val="00215F80"/>
    <w:rsid w:val="0021608E"/>
    <w:rsid w:val="002160A4"/>
    <w:rsid w:val="00216460"/>
    <w:rsid w:val="002164B0"/>
    <w:rsid w:val="0021651C"/>
    <w:rsid w:val="00216606"/>
    <w:rsid w:val="002168DA"/>
    <w:rsid w:val="00217145"/>
    <w:rsid w:val="002172B8"/>
    <w:rsid w:val="002179E9"/>
    <w:rsid w:val="002202C7"/>
    <w:rsid w:val="00220582"/>
    <w:rsid w:val="002206E6"/>
    <w:rsid w:val="00220753"/>
    <w:rsid w:val="00221592"/>
    <w:rsid w:val="0022186F"/>
    <w:rsid w:val="00221D38"/>
    <w:rsid w:val="00221E79"/>
    <w:rsid w:val="0022262A"/>
    <w:rsid w:val="00222987"/>
    <w:rsid w:val="0022375D"/>
    <w:rsid w:val="00223880"/>
    <w:rsid w:val="00223ED3"/>
    <w:rsid w:val="002241DD"/>
    <w:rsid w:val="00224B6D"/>
    <w:rsid w:val="002255DE"/>
    <w:rsid w:val="00225A58"/>
    <w:rsid w:val="00225E8F"/>
    <w:rsid w:val="00226334"/>
    <w:rsid w:val="0022643E"/>
    <w:rsid w:val="00226D7D"/>
    <w:rsid w:val="002273E9"/>
    <w:rsid w:val="00227434"/>
    <w:rsid w:val="002277F7"/>
    <w:rsid w:val="00227E5E"/>
    <w:rsid w:val="0023091B"/>
    <w:rsid w:val="00230C3F"/>
    <w:rsid w:val="00230CEF"/>
    <w:rsid w:val="00231016"/>
    <w:rsid w:val="0023181C"/>
    <w:rsid w:val="002318EB"/>
    <w:rsid w:val="00231D1D"/>
    <w:rsid w:val="00231E46"/>
    <w:rsid w:val="002320E1"/>
    <w:rsid w:val="00232466"/>
    <w:rsid w:val="0023297A"/>
    <w:rsid w:val="00233240"/>
    <w:rsid w:val="002333DC"/>
    <w:rsid w:val="00233E6F"/>
    <w:rsid w:val="00233FAA"/>
    <w:rsid w:val="002346F0"/>
    <w:rsid w:val="00234B75"/>
    <w:rsid w:val="00234FB7"/>
    <w:rsid w:val="0023504D"/>
    <w:rsid w:val="00235D2B"/>
    <w:rsid w:val="00235DCA"/>
    <w:rsid w:val="00236250"/>
    <w:rsid w:val="00236267"/>
    <w:rsid w:val="002365F2"/>
    <w:rsid w:val="002366DF"/>
    <w:rsid w:val="00236837"/>
    <w:rsid w:val="00236BCF"/>
    <w:rsid w:val="00236ED0"/>
    <w:rsid w:val="00237341"/>
    <w:rsid w:val="002378C1"/>
    <w:rsid w:val="00237AE2"/>
    <w:rsid w:val="00237F56"/>
    <w:rsid w:val="002404D4"/>
    <w:rsid w:val="002408DB"/>
    <w:rsid w:val="00240947"/>
    <w:rsid w:val="00241763"/>
    <w:rsid w:val="00241832"/>
    <w:rsid w:val="00241FB9"/>
    <w:rsid w:val="002424DA"/>
    <w:rsid w:val="00242666"/>
    <w:rsid w:val="002426D5"/>
    <w:rsid w:val="00242951"/>
    <w:rsid w:val="00243973"/>
    <w:rsid w:val="00243C8B"/>
    <w:rsid w:val="00244681"/>
    <w:rsid w:val="00244ABA"/>
    <w:rsid w:val="00244BC0"/>
    <w:rsid w:val="00244BF9"/>
    <w:rsid w:val="00244F75"/>
    <w:rsid w:val="0024500C"/>
    <w:rsid w:val="00245C45"/>
    <w:rsid w:val="00246494"/>
    <w:rsid w:val="002466C4"/>
    <w:rsid w:val="00246FEC"/>
    <w:rsid w:val="00247B41"/>
    <w:rsid w:val="0025014E"/>
    <w:rsid w:val="00250514"/>
    <w:rsid w:val="0025073B"/>
    <w:rsid w:val="00250919"/>
    <w:rsid w:val="002509A8"/>
    <w:rsid w:val="00250DA8"/>
    <w:rsid w:val="00251471"/>
    <w:rsid w:val="00251E27"/>
    <w:rsid w:val="00252297"/>
    <w:rsid w:val="00252C0A"/>
    <w:rsid w:val="00253098"/>
    <w:rsid w:val="00254339"/>
    <w:rsid w:val="002545A0"/>
    <w:rsid w:val="002545EC"/>
    <w:rsid w:val="00254823"/>
    <w:rsid w:val="00254916"/>
    <w:rsid w:val="002550DE"/>
    <w:rsid w:val="002551FC"/>
    <w:rsid w:val="00255232"/>
    <w:rsid w:val="002560A6"/>
    <w:rsid w:val="00256295"/>
    <w:rsid w:val="0025654D"/>
    <w:rsid w:val="00256A6E"/>
    <w:rsid w:val="00256AF3"/>
    <w:rsid w:val="00256D63"/>
    <w:rsid w:val="00256FCB"/>
    <w:rsid w:val="00257833"/>
    <w:rsid w:val="00257DCB"/>
    <w:rsid w:val="00260286"/>
    <w:rsid w:val="00260329"/>
    <w:rsid w:val="00261049"/>
    <w:rsid w:val="00261525"/>
    <w:rsid w:val="00261699"/>
    <w:rsid w:val="00261AFD"/>
    <w:rsid w:val="00261FBB"/>
    <w:rsid w:val="002620F0"/>
    <w:rsid w:val="00262938"/>
    <w:rsid w:val="00262B1C"/>
    <w:rsid w:val="00262EA5"/>
    <w:rsid w:val="002632EA"/>
    <w:rsid w:val="00263DD5"/>
    <w:rsid w:val="00263E59"/>
    <w:rsid w:val="00263F17"/>
    <w:rsid w:val="0026406B"/>
    <w:rsid w:val="002647BD"/>
    <w:rsid w:val="00265C10"/>
    <w:rsid w:val="00265C16"/>
    <w:rsid w:val="00265C6A"/>
    <w:rsid w:val="00266208"/>
    <w:rsid w:val="002662D6"/>
    <w:rsid w:val="00266426"/>
    <w:rsid w:val="00266F86"/>
    <w:rsid w:val="002671DB"/>
    <w:rsid w:val="00267458"/>
    <w:rsid w:val="0026748E"/>
    <w:rsid w:val="002676C6"/>
    <w:rsid w:val="00267E87"/>
    <w:rsid w:val="00270191"/>
    <w:rsid w:val="00270350"/>
    <w:rsid w:val="0027053E"/>
    <w:rsid w:val="00270BDA"/>
    <w:rsid w:val="002719A9"/>
    <w:rsid w:val="00271F25"/>
    <w:rsid w:val="00272179"/>
    <w:rsid w:val="0027272F"/>
    <w:rsid w:val="00272A2F"/>
    <w:rsid w:val="00272A47"/>
    <w:rsid w:val="00272B55"/>
    <w:rsid w:val="00273A85"/>
    <w:rsid w:val="00273B2C"/>
    <w:rsid w:val="00273B34"/>
    <w:rsid w:val="00273F88"/>
    <w:rsid w:val="00274442"/>
    <w:rsid w:val="002746E8"/>
    <w:rsid w:val="00274985"/>
    <w:rsid w:val="00274A79"/>
    <w:rsid w:val="00274E19"/>
    <w:rsid w:val="00275123"/>
    <w:rsid w:val="00275B2A"/>
    <w:rsid w:val="00275D80"/>
    <w:rsid w:val="00276100"/>
    <w:rsid w:val="00276258"/>
    <w:rsid w:val="0027648C"/>
    <w:rsid w:val="00276793"/>
    <w:rsid w:val="00276800"/>
    <w:rsid w:val="002773ED"/>
    <w:rsid w:val="00277A44"/>
    <w:rsid w:val="00280214"/>
    <w:rsid w:val="00280411"/>
    <w:rsid w:val="0028059F"/>
    <w:rsid w:val="00280914"/>
    <w:rsid w:val="00280BE8"/>
    <w:rsid w:val="00280DDE"/>
    <w:rsid w:val="00281195"/>
    <w:rsid w:val="0028185D"/>
    <w:rsid w:val="00281D47"/>
    <w:rsid w:val="00281F86"/>
    <w:rsid w:val="0028255F"/>
    <w:rsid w:val="00282847"/>
    <w:rsid w:val="002829CC"/>
    <w:rsid w:val="002834C7"/>
    <w:rsid w:val="002834E1"/>
    <w:rsid w:val="0028388D"/>
    <w:rsid w:val="00283B79"/>
    <w:rsid w:val="00284069"/>
    <w:rsid w:val="002841C1"/>
    <w:rsid w:val="00284452"/>
    <w:rsid w:val="002849FC"/>
    <w:rsid w:val="00284AF6"/>
    <w:rsid w:val="00284D5A"/>
    <w:rsid w:val="00284EE3"/>
    <w:rsid w:val="002852F5"/>
    <w:rsid w:val="00286E7E"/>
    <w:rsid w:val="00287CD4"/>
    <w:rsid w:val="002906FA"/>
    <w:rsid w:val="00290997"/>
    <w:rsid w:val="00291596"/>
    <w:rsid w:val="0029172C"/>
    <w:rsid w:val="002920D8"/>
    <w:rsid w:val="002922E5"/>
    <w:rsid w:val="00292311"/>
    <w:rsid w:val="002923B4"/>
    <w:rsid w:val="00292403"/>
    <w:rsid w:val="0029250F"/>
    <w:rsid w:val="00292914"/>
    <w:rsid w:val="00292D73"/>
    <w:rsid w:val="00294788"/>
    <w:rsid w:val="00294AE5"/>
    <w:rsid w:val="00294B4B"/>
    <w:rsid w:val="0029562B"/>
    <w:rsid w:val="00295FD2"/>
    <w:rsid w:val="00296820"/>
    <w:rsid w:val="00296AAD"/>
    <w:rsid w:val="002973CE"/>
    <w:rsid w:val="00297AED"/>
    <w:rsid w:val="00297C7C"/>
    <w:rsid w:val="002A1191"/>
    <w:rsid w:val="002A1B9C"/>
    <w:rsid w:val="002A2248"/>
    <w:rsid w:val="002A2308"/>
    <w:rsid w:val="002A2675"/>
    <w:rsid w:val="002A27A3"/>
    <w:rsid w:val="002A2B59"/>
    <w:rsid w:val="002A2FFC"/>
    <w:rsid w:val="002A34B0"/>
    <w:rsid w:val="002A47EA"/>
    <w:rsid w:val="002A4A28"/>
    <w:rsid w:val="002A4FC0"/>
    <w:rsid w:val="002A55C5"/>
    <w:rsid w:val="002A5814"/>
    <w:rsid w:val="002A5CD2"/>
    <w:rsid w:val="002A6306"/>
    <w:rsid w:val="002A676D"/>
    <w:rsid w:val="002A752D"/>
    <w:rsid w:val="002A774D"/>
    <w:rsid w:val="002A7DD8"/>
    <w:rsid w:val="002A7E71"/>
    <w:rsid w:val="002A7F0B"/>
    <w:rsid w:val="002B0524"/>
    <w:rsid w:val="002B058F"/>
    <w:rsid w:val="002B0748"/>
    <w:rsid w:val="002B0787"/>
    <w:rsid w:val="002B0FC5"/>
    <w:rsid w:val="002B11DA"/>
    <w:rsid w:val="002B1B9A"/>
    <w:rsid w:val="002B1C9E"/>
    <w:rsid w:val="002B2114"/>
    <w:rsid w:val="002B2374"/>
    <w:rsid w:val="002B28A8"/>
    <w:rsid w:val="002B2AF2"/>
    <w:rsid w:val="002B2C72"/>
    <w:rsid w:val="002B3080"/>
    <w:rsid w:val="002B361C"/>
    <w:rsid w:val="002B37A8"/>
    <w:rsid w:val="002B3D72"/>
    <w:rsid w:val="002B43AB"/>
    <w:rsid w:val="002B470E"/>
    <w:rsid w:val="002B4B1D"/>
    <w:rsid w:val="002B4FB3"/>
    <w:rsid w:val="002B527A"/>
    <w:rsid w:val="002B57D2"/>
    <w:rsid w:val="002B57EF"/>
    <w:rsid w:val="002B5E02"/>
    <w:rsid w:val="002B5E79"/>
    <w:rsid w:val="002B61CA"/>
    <w:rsid w:val="002B6DED"/>
    <w:rsid w:val="002B6E5D"/>
    <w:rsid w:val="002B7659"/>
    <w:rsid w:val="002B7DB2"/>
    <w:rsid w:val="002B7E79"/>
    <w:rsid w:val="002B7E99"/>
    <w:rsid w:val="002C07B9"/>
    <w:rsid w:val="002C092D"/>
    <w:rsid w:val="002C0B4D"/>
    <w:rsid w:val="002C1030"/>
    <w:rsid w:val="002C104B"/>
    <w:rsid w:val="002C106E"/>
    <w:rsid w:val="002C1705"/>
    <w:rsid w:val="002C1D0E"/>
    <w:rsid w:val="002C1D8A"/>
    <w:rsid w:val="002C2021"/>
    <w:rsid w:val="002C25F1"/>
    <w:rsid w:val="002C265A"/>
    <w:rsid w:val="002C285F"/>
    <w:rsid w:val="002C28C7"/>
    <w:rsid w:val="002C2963"/>
    <w:rsid w:val="002C2F5E"/>
    <w:rsid w:val="002C3891"/>
    <w:rsid w:val="002C3A7F"/>
    <w:rsid w:val="002C3EDC"/>
    <w:rsid w:val="002C4119"/>
    <w:rsid w:val="002C429F"/>
    <w:rsid w:val="002C4F90"/>
    <w:rsid w:val="002C5281"/>
    <w:rsid w:val="002C54F7"/>
    <w:rsid w:val="002C593C"/>
    <w:rsid w:val="002C5D78"/>
    <w:rsid w:val="002C633A"/>
    <w:rsid w:val="002C656E"/>
    <w:rsid w:val="002C66DB"/>
    <w:rsid w:val="002C70BA"/>
    <w:rsid w:val="002C72F6"/>
    <w:rsid w:val="002C7B70"/>
    <w:rsid w:val="002D0180"/>
    <w:rsid w:val="002D0F2B"/>
    <w:rsid w:val="002D0F2F"/>
    <w:rsid w:val="002D0F36"/>
    <w:rsid w:val="002D1136"/>
    <w:rsid w:val="002D12A7"/>
    <w:rsid w:val="002D161C"/>
    <w:rsid w:val="002D16A8"/>
    <w:rsid w:val="002D18CA"/>
    <w:rsid w:val="002D2670"/>
    <w:rsid w:val="002D289F"/>
    <w:rsid w:val="002D2FB5"/>
    <w:rsid w:val="002D322C"/>
    <w:rsid w:val="002D3443"/>
    <w:rsid w:val="002D34F6"/>
    <w:rsid w:val="002D3679"/>
    <w:rsid w:val="002D3943"/>
    <w:rsid w:val="002D46D3"/>
    <w:rsid w:val="002D4916"/>
    <w:rsid w:val="002D580D"/>
    <w:rsid w:val="002D5961"/>
    <w:rsid w:val="002D5C83"/>
    <w:rsid w:val="002D5E36"/>
    <w:rsid w:val="002D5E6D"/>
    <w:rsid w:val="002D620B"/>
    <w:rsid w:val="002D63DC"/>
    <w:rsid w:val="002D6B7C"/>
    <w:rsid w:val="002D6D59"/>
    <w:rsid w:val="002D762C"/>
    <w:rsid w:val="002D7AD7"/>
    <w:rsid w:val="002E0A37"/>
    <w:rsid w:val="002E0A76"/>
    <w:rsid w:val="002E0AC2"/>
    <w:rsid w:val="002E0BA3"/>
    <w:rsid w:val="002E1B34"/>
    <w:rsid w:val="002E1F31"/>
    <w:rsid w:val="002E2065"/>
    <w:rsid w:val="002E26D5"/>
    <w:rsid w:val="002E2B76"/>
    <w:rsid w:val="002E360B"/>
    <w:rsid w:val="002E3685"/>
    <w:rsid w:val="002E3A2A"/>
    <w:rsid w:val="002E3E96"/>
    <w:rsid w:val="002E41F5"/>
    <w:rsid w:val="002E420D"/>
    <w:rsid w:val="002E51C4"/>
    <w:rsid w:val="002E558B"/>
    <w:rsid w:val="002E55D2"/>
    <w:rsid w:val="002E58FA"/>
    <w:rsid w:val="002E5B3C"/>
    <w:rsid w:val="002E63F2"/>
    <w:rsid w:val="002E654C"/>
    <w:rsid w:val="002E6875"/>
    <w:rsid w:val="002E6AEB"/>
    <w:rsid w:val="002E6BF8"/>
    <w:rsid w:val="002E6D11"/>
    <w:rsid w:val="002E73C0"/>
    <w:rsid w:val="002E77D5"/>
    <w:rsid w:val="002F0458"/>
    <w:rsid w:val="002F0465"/>
    <w:rsid w:val="002F0505"/>
    <w:rsid w:val="002F0B78"/>
    <w:rsid w:val="002F0D69"/>
    <w:rsid w:val="002F1047"/>
    <w:rsid w:val="002F1176"/>
    <w:rsid w:val="002F176B"/>
    <w:rsid w:val="002F1828"/>
    <w:rsid w:val="002F1FA0"/>
    <w:rsid w:val="002F26DE"/>
    <w:rsid w:val="002F2CF3"/>
    <w:rsid w:val="002F2D15"/>
    <w:rsid w:val="002F38F6"/>
    <w:rsid w:val="002F3CE5"/>
    <w:rsid w:val="002F44CF"/>
    <w:rsid w:val="002F48DE"/>
    <w:rsid w:val="002F4D6C"/>
    <w:rsid w:val="002F4EDD"/>
    <w:rsid w:val="002F50C2"/>
    <w:rsid w:val="002F56E6"/>
    <w:rsid w:val="002F5765"/>
    <w:rsid w:val="002F5DF9"/>
    <w:rsid w:val="002F60AC"/>
    <w:rsid w:val="002F6B44"/>
    <w:rsid w:val="002F6D74"/>
    <w:rsid w:val="002F7182"/>
    <w:rsid w:val="002F7523"/>
    <w:rsid w:val="002F7830"/>
    <w:rsid w:val="002F7878"/>
    <w:rsid w:val="002F7A69"/>
    <w:rsid w:val="002F7D37"/>
    <w:rsid w:val="003003BC"/>
    <w:rsid w:val="00300C0A"/>
    <w:rsid w:val="003013FB"/>
    <w:rsid w:val="003018BC"/>
    <w:rsid w:val="0030212D"/>
    <w:rsid w:val="00302557"/>
    <w:rsid w:val="00302B0B"/>
    <w:rsid w:val="00303378"/>
    <w:rsid w:val="003033DF"/>
    <w:rsid w:val="00303597"/>
    <w:rsid w:val="003035F2"/>
    <w:rsid w:val="003038EE"/>
    <w:rsid w:val="0030391A"/>
    <w:rsid w:val="00303973"/>
    <w:rsid w:val="00303D32"/>
    <w:rsid w:val="00303DBE"/>
    <w:rsid w:val="00304119"/>
    <w:rsid w:val="003041B3"/>
    <w:rsid w:val="003041C2"/>
    <w:rsid w:val="003041ED"/>
    <w:rsid w:val="0030540D"/>
    <w:rsid w:val="00305760"/>
    <w:rsid w:val="00305C6C"/>
    <w:rsid w:val="00305CD4"/>
    <w:rsid w:val="00305CF2"/>
    <w:rsid w:val="00305D18"/>
    <w:rsid w:val="00305DF2"/>
    <w:rsid w:val="0030629F"/>
    <w:rsid w:val="003064CA"/>
    <w:rsid w:val="00306BE9"/>
    <w:rsid w:val="003073A9"/>
    <w:rsid w:val="00310071"/>
    <w:rsid w:val="0031021E"/>
    <w:rsid w:val="00310237"/>
    <w:rsid w:val="003102C2"/>
    <w:rsid w:val="00310420"/>
    <w:rsid w:val="00310C36"/>
    <w:rsid w:val="00310DB8"/>
    <w:rsid w:val="00310E2A"/>
    <w:rsid w:val="00310E71"/>
    <w:rsid w:val="00310F3F"/>
    <w:rsid w:val="00311029"/>
    <w:rsid w:val="00311B27"/>
    <w:rsid w:val="00311F60"/>
    <w:rsid w:val="00312091"/>
    <w:rsid w:val="00312703"/>
    <w:rsid w:val="0031290D"/>
    <w:rsid w:val="0031341E"/>
    <w:rsid w:val="003135FC"/>
    <w:rsid w:val="00313A6E"/>
    <w:rsid w:val="00313C06"/>
    <w:rsid w:val="00313E2F"/>
    <w:rsid w:val="00313E5E"/>
    <w:rsid w:val="00314AF9"/>
    <w:rsid w:val="00314AFE"/>
    <w:rsid w:val="00314EE3"/>
    <w:rsid w:val="00315B05"/>
    <w:rsid w:val="00315D12"/>
    <w:rsid w:val="00315EBF"/>
    <w:rsid w:val="00316720"/>
    <w:rsid w:val="00316D2B"/>
    <w:rsid w:val="00316DC4"/>
    <w:rsid w:val="00316EC9"/>
    <w:rsid w:val="00317026"/>
    <w:rsid w:val="0031745C"/>
    <w:rsid w:val="00317842"/>
    <w:rsid w:val="00317D12"/>
    <w:rsid w:val="00317FC7"/>
    <w:rsid w:val="00320863"/>
    <w:rsid w:val="003208C5"/>
    <w:rsid w:val="00320D28"/>
    <w:rsid w:val="00320F27"/>
    <w:rsid w:val="003211E2"/>
    <w:rsid w:val="00321A59"/>
    <w:rsid w:val="00321BFF"/>
    <w:rsid w:val="00321D49"/>
    <w:rsid w:val="00322003"/>
    <w:rsid w:val="00322A43"/>
    <w:rsid w:val="00322CF0"/>
    <w:rsid w:val="00322D1B"/>
    <w:rsid w:val="00322E52"/>
    <w:rsid w:val="0032332D"/>
    <w:rsid w:val="00323622"/>
    <w:rsid w:val="00323D84"/>
    <w:rsid w:val="00323EEC"/>
    <w:rsid w:val="00323FE7"/>
    <w:rsid w:val="00324514"/>
    <w:rsid w:val="0032456B"/>
    <w:rsid w:val="00324576"/>
    <w:rsid w:val="00324882"/>
    <w:rsid w:val="00324A93"/>
    <w:rsid w:val="00325984"/>
    <w:rsid w:val="00326422"/>
    <w:rsid w:val="003269C8"/>
    <w:rsid w:val="00326ACF"/>
    <w:rsid w:val="00326F9D"/>
    <w:rsid w:val="003272F5"/>
    <w:rsid w:val="00327332"/>
    <w:rsid w:val="00327994"/>
    <w:rsid w:val="00327E03"/>
    <w:rsid w:val="00330654"/>
    <w:rsid w:val="003307D2"/>
    <w:rsid w:val="00330DA8"/>
    <w:rsid w:val="00330DE1"/>
    <w:rsid w:val="003314F7"/>
    <w:rsid w:val="00331706"/>
    <w:rsid w:val="003321EF"/>
    <w:rsid w:val="00332865"/>
    <w:rsid w:val="00332EC3"/>
    <w:rsid w:val="003333D8"/>
    <w:rsid w:val="00333431"/>
    <w:rsid w:val="00334184"/>
    <w:rsid w:val="00334DC2"/>
    <w:rsid w:val="00334F8B"/>
    <w:rsid w:val="003357D2"/>
    <w:rsid w:val="00335987"/>
    <w:rsid w:val="003359CC"/>
    <w:rsid w:val="00335CD9"/>
    <w:rsid w:val="0033647D"/>
    <w:rsid w:val="00336913"/>
    <w:rsid w:val="00336B0A"/>
    <w:rsid w:val="00336CBD"/>
    <w:rsid w:val="00336F3E"/>
    <w:rsid w:val="003377CB"/>
    <w:rsid w:val="003379CE"/>
    <w:rsid w:val="0034037D"/>
    <w:rsid w:val="003408C0"/>
    <w:rsid w:val="00341554"/>
    <w:rsid w:val="00341862"/>
    <w:rsid w:val="00341C26"/>
    <w:rsid w:val="00342494"/>
    <w:rsid w:val="00342920"/>
    <w:rsid w:val="003429D6"/>
    <w:rsid w:val="003429F5"/>
    <w:rsid w:val="00342A9E"/>
    <w:rsid w:val="00342F6B"/>
    <w:rsid w:val="003439E7"/>
    <w:rsid w:val="00343AD3"/>
    <w:rsid w:val="003441FD"/>
    <w:rsid w:val="00344406"/>
    <w:rsid w:val="00344EA7"/>
    <w:rsid w:val="00344F68"/>
    <w:rsid w:val="00344FB6"/>
    <w:rsid w:val="0034501E"/>
    <w:rsid w:val="0034537B"/>
    <w:rsid w:val="00345D3E"/>
    <w:rsid w:val="00346485"/>
    <w:rsid w:val="00346D59"/>
    <w:rsid w:val="00347024"/>
    <w:rsid w:val="003474CA"/>
    <w:rsid w:val="00347623"/>
    <w:rsid w:val="0034767D"/>
    <w:rsid w:val="003477FC"/>
    <w:rsid w:val="003479B7"/>
    <w:rsid w:val="00347DEF"/>
    <w:rsid w:val="00350281"/>
    <w:rsid w:val="003503D9"/>
    <w:rsid w:val="00350A43"/>
    <w:rsid w:val="00350A48"/>
    <w:rsid w:val="00350CE8"/>
    <w:rsid w:val="00351117"/>
    <w:rsid w:val="0035167F"/>
    <w:rsid w:val="00351742"/>
    <w:rsid w:val="00351A63"/>
    <w:rsid w:val="00351C01"/>
    <w:rsid w:val="00351CD6"/>
    <w:rsid w:val="003525A7"/>
    <w:rsid w:val="00352A60"/>
    <w:rsid w:val="00353511"/>
    <w:rsid w:val="0035368B"/>
    <w:rsid w:val="003536E9"/>
    <w:rsid w:val="0035388F"/>
    <w:rsid w:val="003539F0"/>
    <w:rsid w:val="003541A2"/>
    <w:rsid w:val="00354D9C"/>
    <w:rsid w:val="00354DBF"/>
    <w:rsid w:val="003554F9"/>
    <w:rsid w:val="00355622"/>
    <w:rsid w:val="00355749"/>
    <w:rsid w:val="00355B07"/>
    <w:rsid w:val="0035611F"/>
    <w:rsid w:val="0035634C"/>
    <w:rsid w:val="0035662E"/>
    <w:rsid w:val="0035662F"/>
    <w:rsid w:val="003568EC"/>
    <w:rsid w:val="00356FF2"/>
    <w:rsid w:val="00357041"/>
    <w:rsid w:val="00357A0A"/>
    <w:rsid w:val="00357C3E"/>
    <w:rsid w:val="00360165"/>
    <w:rsid w:val="00360891"/>
    <w:rsid w:val="003609D0"/>
    <w:rsid w:val="003613CE"/>
    <w:rsid w:val="003615C7"/>
    <w:rsid w:val="00361EB3"/>
    <w:rsid w:val="00362A27"/>
    <w:rsid w:val="0036336F"/>
    <w:rsid w:val="003633D9"/>
    <w:rsid w:val="00363CE0"/>
    <w:rsid w:val="00363E86"/>
    <w:rsid w:val="00364677"/>
    <w:rsid w:val="003647D8"/>
    <w:rsid w:val="00364857"/>
    <w:rsid w:val="003648A3"/>
    <w:rsid w:val="0036491B"/>
    <w:rsid w:val="00364AD4"/>
    <w:rsid w:val="00364B3B"/>
    <w:rsid w:val="00365292"/>
    <w:rsid w:val="003654F1"/>
    <w:rsid w:val="0036572A"/>
    <w:rsid w:val="003659B8"/>
    <w:rsid w:val="00365B87"/>
    <w:rsid w:val="00365D52"/>
    <w:rsid w:val="00366EA5"/>
    <w:rsid w:val="003671AE"/>
    <w:rsid w:val="00367232"/>
    <w:rsid w:val="003675C7"/>
    <w:rsid w:val="003678DB"/>
    <w:rsid w:val="00367A61"/>
    <w:rsid w:val="00367CE6"/>
    <w:rsid w:val="00367D22"/>
    <w:rsid w:val="003708FC"/>
    <w:rsid w:val="00370ADF"/>
    <w:rsid w:val="00371051"/>
    <w:rsid w:val="003710F8"/>
    <w:rsid w:val="00371630"/>
    <w:rsid w:val="00371962"/>
    <w:rsid w:val="003719CE"/>
    <w:rsid w:val="00371AE6"/>
    <w:rsid w:val="00371BD0"/>
    <w:rsid w:val="003725C4"/>
    <w:rsid w:val="0037364F"/>
    <w:rsid w:val="00373C61"/>
    <w:rsid w:val="0037470A"/>
    <w:rsid w:val="00374803"/>
    <w:rsid w:val="003749FA"/>
    <w:rsid w:val="00374A70"/>
    <w:rsid w:val="00375172"/>
    <w:rsid w:val="0037561C"/>
    <w:rsid w:val="00375AD7"/>
    <w:rsid w:val="00376137"/>
    <w:rsid w:val="003762F2"/>
    <w:rsid w:val="0037728A"/>
    <w:rsid w:val="00377538"/>
    <w:rsid w:val="00380429"/>
    <w:rsid w:val="003814ED"/>
    <w:rsid w:val="00381730"/>
    <w:rsid w:val="00381774"/>
    <w:rsid w:val="00381A7B"/>
    <w:rsid w:val="0038316B"/>
    <w:rsid w:val="003838E8"/>
    <w:rsid w:val="00383F82"/>
    <w:rsid w:val="003843EF"/>
    <w:rsid w:val="0038465E"/>
    <w:rsid w:val="0038466E"/>
    <w:rsid w:val="00384F01"/>
    <w:rsid w:val="003850FF"/>
    <w:rsid w:val="003852FD"/>
    <w:rsid w:val="00385F21"/>
    <w:rsid w:val="00386581"/>
    <w:rsid w:val="00386D5C"/>
    <w:rsid w:val="00387225"/>
    <w:rsid w:val="0039018C"/>
    <w:rsid w:val="0039018E"/>
    <w:rsid w:val="00390924"/>
    <w:rsid w:val="00390D40"/>
    <w:rsid w:val="00390F53"/>
    <w:rsid w:val="003913B1"/>
    <w:rsid w:val="003919D8"/>
    <w:rsid w:val="00391BF0"/>
    <w:rsid w:val="00391C00"/>
    <w:rsid w:val="00391FF4"/>
    <w:rsid w:val="0039202F"/>
    <w:rsid w:val="003920AD"/>
    <w:rsid w:val="003920BB"/>
    <w:rsid w:val="003921BB"/>
    <w:rsid w:val="00392308"/>
    <w:rsid w:val="00392660"/>
    <w:rsid w:val="003928C1"/>
    <w:rsid w:val="003931EC"/>
    <w:rsid w:val="0039341B"/>
    <w:rsid w:val="003935B6"/>
    <w:rsid w:val="00393940"/>
    <w:rsid w:val="00393972"/>
    <w:rsid w:val="00393FD8"/>
    <w:rsid w:val="00394225"/>
    <w:rsid w:val="00394531"/>
    <w:rsid w:val="0039471A"/>
    <w:rsid w:val="00394AEB"/>
    <w:rsid w:val="00394EB7"/>
    <w:rsid w:val="0039502B"/>
    <w:rsid w:val="003955AE"/>
    <w:rsid w:val="003958FE"/>
    <w:rsid w:val="00395A6B"/>
    <w:rsid w:val="00395B12"/>
    <w:rsid w:val="00395E29"/>
    <w:rsid w:val="00395F8B"/>
    <w:rsid w:val="0039615E"/>
    <w:rsid w:val="003963F0"/>
    <w:rsid w:val="00396692"/>
    <w:rsid w:val="00396959"/>
    <w:rsid w:val="00396F43"/>
    <w:rsid w:val="003972DF"/>
    <w:rsid w:val="00397A45"/>
    <w:rsid w:val="003A03A4"/>
    <w:rsid w:val="003A09F8"/>
    <w:rsid w:val="003A1309"/>
    <w:rsid w:val="003A1553"/>
    <w:rsid w:val="003A16DC"/>
    <w:rsid w:val="003A17A3"/>
    <w:rsid w:val="003A17DA"/>
    <w:rsid w:val="003A18F0"/>
    <w:rsid w:val="003A1E58"/>
    <w:rsid w:val="003A258E"/>
    <w:rsid w:val="003A2A22"/>
    <w:rsid w:val="003A38CC"/>
    <w:rsid w:val="003A39AC"/>
    <w:rsid w:val="003A4051"/>
    <w:rsid w:val="003A4226"/>
    <w:rsid w:val="003A4251"/>
    <w:rsid w:val="003A4B61"/>
    <w:rsid w:val="003A500C"/>
    <w:rsid w:val="003A5B1D"/>
    <w:rsid w:val="003A63CB"/>
    <w:rsid w:val="003A65D3"/>
    <w:rsid w:val="003A66FB"/>
    <w:rsid w:val="003A6DF1"/>
    <w:rsid w:val="003A7080"/>
    <w:rsid w:val="003A73A1"/>
    <w:rsid w:val="003A773C"/>
    <w:rsid w:val="003A7D14"/>
    <w:rsid w:val="003B0301"/>
    <w:rsid w:val="003B0911"/>
    <w:rsid w:val="003B11C7"/>
    <w:rsid w:val="003B11D0"/>
    <w:rsid w:val="003B158F"/>
    <w:rsid w:val="003B159C"/>
    <w:rsid w:val="003B19D4"/>
    <w:rsid w:val="003B1C15"/>
    <w:rsid w:val="003B2250"/>
    <w:rsid w:val="003B2663"/>
    <w:rsid w:val="003B2F13"/>
    <w:rsid w:val="003B36EB"/>
    <w:rsid w:val="003B378F"/>
    <w:rsid w:val="003B3B73"/>
    <w:rsid w:val="003B3BFE"/>
    <w:rsid w:val="003B453C"/>
    <w:rsid w:val="003B463F"/>
    <w:rsid w:val="003B4BC2"/>
    <w:rsid w:val="003B4DBC"/>
    <w:rsid w:val="003B5193"/>
    <w:rsid w:val="003B532C"/>
    <w:rsid w:val="003B558D"/>
    <w:rsid w:val="003B599A"/>
    <w:rsid w:val="003B5A11"/>
    <w:rsid w:val="003B5B35"/>
    <w:rsid w:val="003B5C73"/>
    <w:rsid w:val="003B60E8"/>
    <w:rsid w:val="003B611F"/>
    <w:rsid w:val="003B729E"/>
    <w:rsid w:val="003B73AE"/>
    <w:rsid w:val="003B77B2"/>
    <w:rsid w:val="003B7B1E"/>
    <w:rsid w:val="003B7D2D"/>
    <w:rsid w:val="003C075F"/>
    <w:rsid w:val="003C0800"/>
    <w:rsid w:val="003C0BD1"/>
    <w:rsid w:val="003C0C1E"/>
    <w:rsid w:val="003C0CD6"/>
    <w:rsid w:val="003C0F01"/>
    <w:rsid w:val="003C103F"/>
    <w:rsid w:val="003C168B"/>
    <w:rsid w:val="003C25DD"/>
    <w:rsid w:val="003C2666"/>
    <w:rsid w:val="003C2BB6"/>
    <w:rsid w:val="003C3C37"/>
    <w:rsid w:val="003C3DE4"/>
    <w:rsid w:val="003C3F0D"/>
    <w:rsid w:val="003C40EC"/>
    <w:rsid w:val="003C435C"/>
    <w:rsid w:val="003C43BC"/>
    <w:rsid w:val="003C4C50"/>
    <w:rsid w:val="003C5039"/>
    <w:rsid w:val="003C5412"/>
    <w:rsid w:val="003C56EB"/>
    <w:rsid w:val="003C6868"/>
    <w:rsid w:val="003C71A7"/>
    <w:rsid w:val="003C73AF"/>
    <w:rsid w:val="003C7812"/>
    <w:rsid w:val="003C796C"/>
    <w:rsid w:val="003C7D1F"/>
    <w:rsid w:val="003D0DF1"/>
    <w:rsid w:val="003D1266"/>
    <w:rsid w:val="003D1348"/>
    <w:rsid w:val="003D162D"/>
    <w:rsid w:val="003D17A8"/>
    <w:rsid w:val="003D1A90"/>
    <w:rsid w:val="003D1B4A"/>
    <w:rsid w:val="003D1D36"/>
    <w:rsid w:val="003D1D64"/>
    <w:rsid w:val="003D1F84"/>
    <w:rsid w:val="003D3443"/>
    <w:rsid w:val="003D3504"/>
    <w:rsid w:val="003D372C"/>
    <w:rsid w:val="003D377C"/>
    <w:rsid w:val="003D402A"/>
    <w:rsid w:val="003D444D"/>
    <w:rsid w:val="003D4EF0"/>
    <w:rsid w:val="003D51B8"/>
    <w:rsid w:val="003D559B"/>
    <w:rsid w:val="003D578B"/>
    <w:rsid w:val="003D60D3"/>
    <w:rsid w:val="003D6217"/>
    <w:rsid w:val="003D65CA"/>
    <w:rsid w:val="003D6A5A"/>
    <w:rsid w:val="003D7088"/>
    <w:rsid w:val="003D70D5"/>
    <w:rsid w:val="003D75BA"/>
    <w:rsid w:val="003E02B1"/>
    <w:rsid w:val="003E0641"/>
    <w:rsid w:val="003E0E02"/>
    <w:rsid w:val="003E0F8A"/>
    <w:rsid w:val="003E10F8"/>
    <w:rsid w:val="003E1138"/>
    <w:rsid w:val="003E11FA"/>
    <w:rsid w:val="003E1385"/>
    <w:rsid w:val="003E1424"/>
    <w:rsid w:val="003E19C2"/>
    <w:rsid w:val="003E19F1"/>
    <w:rsid w:val="003E1EF9"/>
    <w:rsid w:val="003E1FA8"/>
    <w:rsid w:val="003E2195"/>
    <w:rsid w:val="003E2C08"/>
    <w:rsid w:val="003E2C09"/>
    <w:rsid w:val="003E30CD"/>
    <w:rsid w:val="003E3C7E"/>
    <w:rsid w:val="003E3E1C"/>
    <w:rsid w:val="003E41FD"/>
    <w:rsid w:val="003E4716"/>
    <w:rsid w:val="003E4AD2"/>
    <w:rsid w:val="003E4E51"/>
    <w:rsid w:val="003E5B2F"/>
    <w:rsid w:val="003E5D37"/>
    <w:rsid w:val="003E6AE6"/>
    <w:rsid w:val="003E724C"/>
    <w:rsid w:val="003E7837"/>
    <w:rsid w:val="003E7DF8"/>
    <w:rsid w:val="003F02AA"/>
    <w:rsid w:val="003F0415"/>
    <w:rsid w:val="003F0A5C"/>
    <w:rsid w:val="003F0BB3"/>
    <w:rsid w:val="003F0CF5"/>
    <w:rsid w:val="003F0D30"/>
    <w:rsid w:val="003F0DC9"/>
    <w:rsid w:val="003F1DB3"/>
    <w:rsid w:val="003F2F0B"/>
    <w:rsid w:val="003F34D3"/>
    <w:rsid w:val="003F4789"/>
    <w:rsid w:val="003F5001"/>
    <w:rsid w:val="003F52ED"/>
    <w:rsid w:val="003F5498"/>
    <w:rsid w:val="003F56E4"/>
    <w:rsid w:val="003F586B"/>
    <w:rsid w:val="003F5947"/>
    <w:rsid w:val="003F5A09"/>
    <w:rsid w:val="003F5A37"/>
    <w:rsid w:val="003F5E63"/>
    <w:rsid w:val="003F5EB5"/>
    <w:rsid w:val="003F5EF1"/>
    <w:rsid w:val="003F5EF3"/>
    <w:rsid w:val="003F614D"/>
    <w:rsid w:val="003F650F"/>
    <w:rsid w:val="003F6716"/>
    <w:rsid w:val="003F7087"/>
    <w:rsid w:val="003F7116"/>
    <w:rsid w:val="003F7158"/>
    <w:rsid w:val="003F74E9"/>
    <w:rsid w:val="003F75A5"/>
    <w:rsid w:val="003F797B"/>
    <w:rsid w:val="003F7B1E"/>
    <w:rsid w:val="003F7C40"/>
    <w:rsid w:val="004000B7"/>
    <w:rsid w:val="0040097C"/>
    <w:rsid w:val="004013B6"/>
    <w:rsid w:val="004024F2"/>
    <w:rsid w:val="004025FB"/>
    <w:rsid w:val="00402B53"/>
    <w:rsid w:val="00402C12"/>
    <w:rsid w:val="004039B3"/>
    <w:rsid w:val="00403C84"/>
    <w:rsid w:val="0040405C"/>
    <w:rsid w:val="00404390"/>
    <w:rsid w:val="0040467C"/>
    <w:rsid w:val="004047B6"/>
    <w:rsid w:val="0040553B"/>
    <w:rsid w:val="00406015"/>
    <w:rsid w:val="0040615F"/>
    <w:rsid w:val="004063B3"/>
    <w:rsid w:val="00406727"/>
    <w:rsid w:val="00406974"/>
    <w:rsid w:val="00406E72"/>
    <w:rsid w:val="00407124"/>
    <w:rsid w:val="004073B3"/>
    <w:rsid w:val="004076A6"/>
    <w:rsid w:val="00407A59"/>
    <w:rsid w:val="00407B4D"/>
    <w:rsid w:val="00407CD5"/>
    <w:rsid w:val="00407F67"/>
    <w:rsid w:val="004101D8"/>
    <w:rsid w:val="00410735"/>
    <w:rsid w:val="00410C93"/>
    <w:rsid w:val="00410F9C"/>
    <w:rsid w:val="004112F7"/>
    <w:rsid w:val="00411355"/>
    <w:rsid w:val="00411FBA"/>
    <w:rsid w:val="00411FDC"/>
    <w:rsid w:val="00412240"/>
    <w:rsid w:val="004122DD"/>
    <w:rsid w:val="00412572"/>
    <w:rsid w:val="00412A3D"/>
    <w:rsid w:val="0041336F"/>
    <w:rsid w:val="00414408"/>
    <w:rsid w:val="0041452A"/>
    <w:rsid w:val="00414AD8"/>
    <w:rsid w:val="0041519B"/>
    <w:rsid w:val="00415774"/>
    <w:rsid w:val="00415E69"/>
    <w:rsid w:val="0041602D"/>
    <w:rsid w:val="004165A8"/>
    <w:rsid w:val="0041720F"/>
    <w:rsid w:val="004174C4"/>
    <w:rsid w:val="00417846"/>
    <w:rsid w:val="004178FD"/>
    <w:rsid w:val="004203AE"/>
    <w:rsid w:val="00420443"/>
    <w:rsid w:val="00420E0D"/>
    <w:rsid w:val="0042133D"/>
    <w:rsid w:val="00421624"/>
    <w:rsid w:val="0042168B"/>
    <w:rsid w:val="00421999"/>
    <w:rsid w:val="00422A23"/>
    <w:rsid w:val="004230BE"/>
    <w:rsid w:val="004235CF"/>
    <w:rsid w:val="00423D18"/>
    <w:rsid w:val="0042448B"/>
    <w:rsid w:val="004244BA"/>
    <w:rsid w:val="0042462C"/>
    <w:rsid w:val="00424762"/>
    <w:rsid w:val="0042478A"/>
    <w:rsid w:val="00424A5E"/>
    <w:rsid w:val="00424AD7"/>
    <w:rsid w:val="00424B19"/>
    <w:rsid w:val="00424C70"/>
    <w:rsid w:val="0042505B"/>
    <w:rsid w:val="0042552A"/>
    <w:rsid w:val="00425F10"/>
    <w:rsid w:val="0042655C"/>
    <w:rsid w:val="00426606"/>
    <w:rsid w:val="00426752"/>
    <w:rsid w:val="00427239"/>
    <w:rsid w:val="004301BA"/>
    <w:rsid w:val="00430597"/>
    <w:rsid w:val="0043078F"/>
    <w:rsid w:val="00430A6C"/>
    <w:rsid w:val="00430B0F"/>
    <w:rsid w:val="0043115B"/>
    <w:rsid w:val="004312A1"/>
    <w:rsid w:val="004328B2"/>
    <w:rsid w:val="00432C44"/>
    <w:rsid w:val="004330C2"/>
    <w:rsid w:val="0043337B"/>
    <w:rsid w:val="00433654"/>
    <w:rsid w:val="00433667"/>
    <w:rsid w:val="004336E3"/>
    <w:rsid w:val="00433986"/>
    <w:rsid w:val="00434362"/>
    <w:rsid w:val="00434462"/>
    <w:rsid w:val="004344CA"/>
    <w:rsid w:val="004345D5"/>
    <w:rsid w:val="00434741"/>
    <w:rsid w:val="00434C04"/>
    <w:rsid w:val="00434FE6"/>
    <w:rsid w:val="0043525C"/>
    <w:rsid w:val="00435E42"/>
    <w:rsid w:val="00436008"/>
    <w:rsid w:val="00436180"/>
    <w:rsid w:val="00436A06"/>
    <w:rsid w:val="00436BC2"/>
    <w:rsid w:val="004371D3"/>
    <w:rsid w:val="0043795A"/>
    <w:rsid w:val="00437CB1"/>
    <w:rsid w:val="00437F05"/>
    <w:rsid w:val="00437F13"/>
    <w:rsid w:val="0044031C"/>
    <w:rsid w:val="004403F4"/>
    <w:rsid w:val="00440424"/>
    <w:rsid w:val="00440BA0"/>
    <w:rsid w:val="00441907"/>
    <w:rsid w:val="00441C70"/>
    <w:rsid w:val="00441F85"/>
    <w:rsid w:val="00441FAA"/>
    <w:rsid w:val="00442412"/>
    <w:rsid w:val="00442C4B"/>
    <w:rsid w:val="00442D92"/>
    <w:rsid w:val="00443356"/>
    <w:rsid w:val="00443657"/>
    <w:rsid w:val="00443E07"/>
    <w:rsid w:val="0044441E"/>
    <w:rsid w:val="00444486"/>
    <w:rsid w:val="0044455F"/>
    <w:rsid w:val="00444B7C"/>
    <w:rsid w:val="004452F5"/>
    <w:rsid w:val="0044552D"/>
    <w:rsid w:val="00445615"/>
    <w:rsid w:val="0044579A"/>
    <w:rsid w:val="00445813"/>
    <w:rsid w:val="0044586F"/>
    <w:rsid w:val="00445C26"/>
    <w:rsid w:val="004462FD"/>
    <w:rsid w:val="00446F2E"/>
    <w:rsid w:val="00447A3E"/>
    <w:rsid w:val="00447D94"/>
    <w:rsid w:val="00450038"/>
    <w:rsid w:val="004500B8"/>
    <w:rsid w:val="0045041A"/>
    <w:rsid w:val="00450592"/>
    <w:rsid w:val="00450EC8"/>
    <w:rsid w:val="0045146D"/>
    <w:rsid w:val="004516A9"/>
    <w:rsid w:val="00451929"/>
    <w:rsid w:val="00451C5E"/>
    <w:rsid w:val="00453429"/>
    <w:rsid w:val="00453497"/>
    <w:rsid w:val="00454279"/>
    <w:rsid w:val="004545AA"/>
    <w:rsid w:val="00454BFC"/>
    <w:rsid w:val="00454DF4"/>
    <w:rsid w:val="004551BE"/>
    <w:rsid w:val="004552DE"/>
    <w:rsid w:val="00455658"/>
    <w:rsid w:val="004563F8"/>
    <w:rsid w:val="00456911"/>
    <w:rsid w:val="0045798C"/>
    <w:rsid w:val="004600BE"/>
    <w:rsid w:val="00460306"/>
    <w:rsid w:val="00460816"/>
    <w:rsid w:val="00460834"/>
    <w:rsid w:val="004608F7"/>
    <w:rsid w:val="00460D5D"/>
    <w:rsid w:val="00460DE6"/>
    <w:rsid w:val="00460EB7"/>
    <w:rsid w:val="00460EFD"/>
    <w:rsid w:val="00461233"/>
    <w:rsid w:val="0046156B"/>
    <w:rsid w:val="00461A5C"/>
    <w:rsid w:val="00461B26"/>
    <w:rsid w:val="00461F09"/>
    <w:rsid w:val="00462544"/>
    <w:rsid w:val="00462615"/>
    <w:rsid w:val="0046283C"/>
    <w:rsid w:val="00462962"/>
    <w:rsid w:val="00462B5C"/>
    <w:rsid w:val="00462D50"/>
    <w:rsid w:val="00462E82"/>
    <w:rsid w:val="00462ECE"/>
    <w:rsid w:val="00462FC3"/>
    <w:rsid w:val="004630F5"/>
    <w:rsid w:val="004634BA"/>
    <w:rsid w:val="0046381B"/>
    <w:rsid w:val="00463923"/>
    <w:rsid w:val="00463C3F"/>
    <w:rsid w:val="00464113"/>
    <w:rsid w:val="0046470F"/>
    <w:rsid w:val="0046500E"/>
    <w:rsid w:val="0046528D"/>
    <w:rsid w:val="00465EB2"/>
    <w:rsid w:val="00466C51"/>
    <w:rsid w:val="004675E3"/>
    <w:rsid w:val="0046767E"/>
    <w:rsid w:val="004676BD"/>
    <w:rsid w:val="00467BDC"/>
    <w:rsid w:val="00467D22"/>
    <w:rsid w:val="00467D6D"/>
    <w:rsid w:val="004706A8"/>
    <w:rsid w:val="00470902"/>
    <w:rsid w:val="00470B69"/>
    <w:rsid w:val="0047141E"/>
    <w:rsid w:val="00471686"/>
    <w:rsid w:val="00471D87"/>
    <w:rsid w:val="00472010"/>
    <w:rsid w:val="00472240"/>
    <w:rsid w:val="00472274"/>
    <w:rsid w:val="00472572"/>
    <w:rsid w:val="0047269C"/>
    <w:rsid w:val="0047314E"/>
    <w:rsid w:val="00473860"/>
    <w:rsid w:val="004738F5"/>
    <w:rsid w:val="0047406D"/>
    <w:rsid w:val="0047442A"/>
    <w:rsid w:val="00474DAF"/>
    <w:rsid w:val="00474F9D"/>
    <w:rsid w:val="0047511B"/>
    <w:rsid w:val="00475617"/>
    <w:rsid w:val="00475C2B"/>
    <w:rsid w:val="00475DA9"/>
    <w:rsid w:val="00475E9B"/>
    <w:rsid w:val="00476083"/>
    <w:rsid w:val="00476129"/>
    <w:rsid w:val="00476213"/>
    <w:rsid w:val="00476505"/>
    <w:rsid w:val="0047664B"/>
    <w:rsid w:val="004771DE"/>
    <w:rsid w:val="0047732B"/>
    <w:rsid w:val="00477AEE"/>
    <w:rsid w:val="00477D0D"/>
    <w:rsid w:val="00477D5A"/>
    <w:rsid w:val="004802DB"/>
    <w:rsid w:val="0048094F"/>
    <w:rsid w:val="00480A9C"/>
    <w:rsid w:val="0048110D"/>
    <w:rsid w:val="004826F7"/>
    <w:rsid w:val="00482C99"/>
    <w:rsid w:val="00482D19"/>
    <w:rsid w:val="00482E83"/>
    <w:rsid w:val="0048304A"/>
    <w:rsid w:val="00483986"/>
    <w:rsid w:val="0048399A"/>
    <w:rsid w:val="00483DDB"/>
    <w:rsid w:val="00484BC8"/>
    <w:rsid w:val="00484C3B"/>
    <w:rsid w:val="004850B1"/>
    <w:rsid w:val="004857FC"/>
    <w:rsid w:val="00485929"/>
    <w:rsid w:val="00485B05"/>
    <w:rsid w:val="00485BD7"/>
    <w:rsid w:val="00485C5F"/>
    <w:rsid w:val="0048609D"/>
    <w:rsid w:val="004864C4"/>
    <w:rsid w:val="0048676E"/>
    <w:rsid w:val="004867DF"/>
    <w:rsid w:val="00486C81"/>
    <w:rsid w:val="00486E63"/>
    <w:rsid w:val="004870D4"/>
    <w:rsid w:val="004871A2"/>
    <w:rsid w:val="00490075"/>
    <w:rsid w:val="00490223"/>
    <w:rsid w:val="00490A11"/>
    <w:rsid w:val="00490C27"/>
    <w:rsid w:val="00491368"/>
    <w:rsid w:val="00491589"/>
    <w:rsid w:val="0049220B"/>
    <w:rsid w:val="00492422"/>
    <w:rsid w:val="00492B67"/>
    <w:rsid w:val="00492B7B"/>
    <w:rsid w:val="00492E80"/>
    <w:rsid w:val="00493950"/>
    <w:rsid w:val="0049402B"/>
    <w:rsid w:val="0049411C"/>
    <w:rsid w:val="00494BC9"/>
    <w:rsid w:val="00494FCF"/>
    <w:rsid w:val="0049555C"/>
    <w:rsid w:val="004959E6"/>
    <w:rsid w:val="00495A5A"/>
    <w:rsid w:val="004960B5"/>
    <w:rsid w:val="0049653E"/>
    <w:rsid w:val="00496719"/>
    <w:rsid w:val="0049689C"/>
    <w:rsid w:val="00496C64"/>
    <w:rsid w:val="00496D1E"/>
    <w:rsid w:val="004970EE"/>
    <w:rsid w:val="00497281"/>
    <w:rsid w:val="004A02F6"/>
    <w:rsid w:val="004A21CA"/>
    <w:rsid w:val="004A25A6"/>
    <w:rsid w:val="004A2754"/>
    <w:rsid w:val="004A2DF6"/>
    <w:rsid w:val="004A3147"/>
    <w:rsid w:val="004A3732"/>
    <w:rsid w:val="004A3A31"/>
    <w:rsid w:val="004A3CCD"/>
    <w:rsid w:val="004A3F72"/>
    <w:rsid w:val="004A427E"/>
    <w:rsid w:val="004A454B"/>
    <w:rsid w:val="004A47AA"/>
    <w:rsid w:val="004A4B7D"/>
    <w:rsid w:val="004A56DD"/>
    <w:rsid w:val="004A5B23"/>
    <w:rsid w:val="004A65BD"/>
    <w:rsid w:val="004A6896"/>
    <w:rsid w:val="004A6985"/>
    <w:rsid w:val="004A69FF"/>
    <w:rsid w:val="004A6B19"/>
    <w:rsid w:val="004A6E39"/>
    <w:rsid w:val="004A7527"/>
    <w:rsid w:val="004A7615"/>
    <w:rsid w:val="004A7E24"/>
    <w:rsid w:val="004B0228"/>
    <w:rsid w:val="004B0306"/>
    <w:rsid w:val="004B03DD"/>
    <w:rsid w:val="004B0BE0"/>
    <w:rsid w:val="004B13B7"/>
    <w:rsid w:val="004B1585"/>
    <w:rsid w:val="004B1674"/>
    <w:rsid w:val="004B18BF"/>
    <w:rsid w:val="004B18DE"/>
    <w:rsid w:val="004B2288"/>
    <w:rsid w:val="004B2A72"/>
    <w:rsid w:val="004B312B"/>
    <w:rsid w:val="004B3681"/>
    <w:rsid w:val="004B414E"/>
    <w:rsid w:val="004B4373"/>
    <w:rsid w:val="004B4809"/>
    <w:rsid w:val="004B4ADD"/>
    <w:rsid w:val="004B5615"/>
    <w:rsid w:val="004B58FA"/>
    <w:rsid w:val="004B5CFA"/>
    <w:rsid w:val="004B5F7C"/>
    <w:rsid w:val="004B5FFE"/>
    <w:rsid w:val="004B64E3"/>
    <w:rsid w:val="004B6820"/>
    <w:rsid w:val="004B6EAC"/>
    <w:rsid w:val="004B6F47"/>
    <w:rsid w:val="004B74C1"/>
    <w:rsid w:val="004C10E8"/>
    <w:rsid w:val="004C1742"/>
    <w:rsid w:val="004C19E0"/>
    <w:rsid w:val="004C1CA3"/>
    <w:rsid w:val="004C1D9C"/>
    <w:rsid w:val="004C2211"/>
    <w:rsid w:val="004C2592"/>
    <w:rsid w:val="004C2A1B"/>
    <w:rsid w:val="004C311E"/>
    <w:rsid w:val="004C3195"/>
    <w:rsid w:val="004C36B8"/>
    <w:rsid w:val="004C3AB0"/>
    <w:rsid w:val="004C3C2A"/>
    <w:rsid w:val="004C4069"/>
    <w:rsid w:val="004C4370"/>
    <w:rsid w:val="004C476B"/>
    <w:rsid w:val="004C4818"/>
    <w:rsid w:val="004C4831"/>
    <w:rsid w:val="004C51E6"/>
    <w:rsid w:val="004C51FD"/>
    <w:rsid w:val="004C549B"/>
    <w:rsid w:val="004C5B27"/>
    <w:rsid w:val="004C5BCD"/>
    <w:rsid w:val="004C6337"/>
    <w:rsid w:val="004C6A8C"/>
    <w:rsid w:val="004C6C3A"/>
    <w:rsid w:val="004C6C6E"/>
    <w:rsid w:val="004C6CCA"/>
    <w:rsid w:val="004C6E16"/>
    <w:rsid w:val="004C735C"/>
    <w:rsid w:val="004D0347"/>
    <w:rsid w:val="004D06A4"/>
    <w:rsid w:val="004D073C"/>
    <w:rsid w:val="004D0801"/>
    <w:rsid w:val="004D0DF4"/>
    <w:rsid w:val="004D12FF"/>
    <w:rsid w:val="004D137D"/>
    <w:rsid w:val="004D1D01"/>
    <w:rsid w:val="004D1F6C"/>
    <w:rsid w:val="004D1FAC"/>
    <w:rsid w:val="004D23F7"/>
    <w:rsid w:val="004D249D"/>
    <w:rsid w:val="004D2543"/>
    <w:rsid w:val="004D262C"/>
    <w:rsid w:val="004D2F47"/>
    <w:rsid w:val="004D30B5"/>
    <w:rsid w:val="004D3393"/>
    <w:rsid w:val="004D361C"/>
    <w:rsid w:val="004D3A90"/>
    <w:rsid w:val="004D4668"/>
    <w:rsid w:val="004D4703"/>
    <w:rsid w:val="004D57D5"/>
    <w:rsid w:val="004D5AF9"/>
    <w:rsid w:val="004D60F4"/>
    <w:rsid w:val="004D632D"/>
    <w:rsid w:val="004D69AC"/>
    <w:rsid w:val="004D7B0C"/>
    <w:rsid w:val="004D7BEA"/>
    <w:rsid w:val="004E15C8"/>
    <w:rsid w:val="004E1C58"/>
    <w:rsid w:val="004E1CBC"/>
    <w:rsid w:val="004E205D"/>
    <w:rsid w:val="004E3D87"/>
    <w:rsid w:val="004E405C"/>
    <w:rsid w:val="004E4060"/>
    <w:rsid w:val="004E42BC"/>
    <w:rsid w:val="004E4409"/>
    <w:rsid w:val="004E484C"/>
    <w:rsid w:val="004E48F9"/>
    <w:rsid w:val="004E5144"/>
    <w:rsid w:val="004E5195"/>
    <w:rsid w:val="004E52DA"/>
    <w:rsid w:val="004E53FF"/>
    <w:rsid w:val="004E5832"/>
    <w:rsid w:val="004E5FC0"/>
    <w:rsid w:val="004E6524"/>
    <w:rsid w:val="004E6877"/>
    <w:rsid w:val="004E7E4A"/>
    <w:rsid w:val="004F0262"/>
    <w:rsid w:val="004F04EC"/>
    <w:rsid w:val="004F0561"/>
    <w:rsid w:val="004F0669"/>
    <w:rsid w:val="004F06B6"/>
    <w:rsid w:val="004F06DD"/>
    <w:rsid w:val="004F0905"/>
    <w:rsid w:val="004F0CE1"/>
    <w:rsid w:val="004F1561"/>
    <w:rsid w:val="004F16CF"/>
    <w:rsid w:val="004F1A50"/>
    <w:rsid w:val="004F1B5A"/>
    <w:rsid w:val="004F2531"/>
    <w:rsid w:val="004F2A7D"/>
    <w:rsid w:val="004F2B1E"/>
    <w:rsid w:val="004F2B8D"/>
    <w:rsid w:val="004F2FDE"/>
    <w:rsid w:val="004F3611"/>
    <w:rsid w:val="004F3933"/>
    <w:rsid w:val="004F3C30"/>
    <w:rsid w:val="004F508F"/>
    <w:rsid w:val="004F5367"/>
    <w:rsid w:val="004F5512"/>
    <w:rsid w:val="004F5AE0"/>
    <w:rsid w:val="004F5C71"/>
    <w:rsid w:val="004F5EA7"/>
    <w:rsid w:val="004F5FA4"/>
    <w:rsid w:val="004F5FCC"/>
    <w:rsid w:val="004F65F6"/>
    <w:rsid w:val="004F669E"/>
    <w:rsid w:val="004F6761"/>
    <w:rsid w:val="004F6DD3"/>
    <w:rsid w:val="004F7091"/>
    <w:rsid w:val="004F73A6"/>
    <w:rsid w:val="004F73F0"/>
    <w:rsid w:val="004F750D"/>
    <w:rsid w:val="004F79FA"/>
    <w:rsid w:val="005003A0"/>
    <w:rsid w:val="005006A9"/>
    <w:rsid w:val="00500DFF"/>
    <w:rsid w:val="00500EDC"/>
    <w:rsid w:val="00500FA0"/>
    <w:rsid w:val="005010B4"/>
    <w:rsid w:val="005013C8"/>
    <w:rsid w:val="00501A10"/>
    <w:rsid w:val="00501B7D"/>
    <w:rsid w:val="00501BBA"/>
    <w:rsid w:val="00501F51"/>
    <w:rsid w:val="00502084"/>
    <w:rsid w:val="00502641"/>
    <w:rsid w:val="00502CA8"/>
    <w:rsid w:val="005034A8"/>
    <w:rsid w:val="005036E5"/>
    <w:rsid w:val="00503C65"/>
    <w:rsid w:val="00503DD8"/>
    <w:rsid w:val="00504040"/>
    <w:rsid w:val="0050447A"/>
    <w:rsid w:val="005046AE"/>
    <w:rsid w:val="00504DC0"/>
    <w:rsid w:val="00504E54"/>
    <w:rsid w:val="00504EFC"/>
    <w:rsid w:val="0050538B"/>
    <w:rsid w:val="00506247"/>
    <w:rsid w:val="00506395"/>
    <w:rsid w:val="005067C0"/>
    <w:rsid w:val="0050706C"/>
    <w:rsid w:val="005071BF"/>
    <w:rsid w:val="00507626"/>
    <w:rsid w:val="00507B37"/>
    <w:rsid w:val="00507F51"/>
    <w:rsid w:val="005100C7"/>
    <w:rsid w:val="00510170"/>
    <w:rsid w:val="005104E8"/>
    <w:rsid w:val="0051084F"/>
    <w:rsid w:val="00510978"/>
    <w:rsid w:val="005112E0"/>
    <w:rsid w:val="00511855"/>
    <w:rsid w:val="00511EB5"/>
    <w:rsid w:val="005126B3"/>
    <w:rsid w:val="00512AA5"/>
    <w:rsid w:val="00512E2C"/>
    <w:rsid w:val="0051305C"/>
    <w:rsid w:val="00513235"/>
    <w:rsid w:val="005132A2"/>
    <w:rsid w:val="00513A65"/>
    <w:rsid w:val="00513FE0"/>
    <w:rsid w:val="00514778"/>
    <w:rsid w:val="00514F28"/>
    <w:rsid w:val="005158C1"/>
    <w:rsid w:val="00515E18"/>
    <w:rsid w:val="00516340"/>
    <w:rsid w:val="00516FD1"/>
    <w:rsid w:val="005171D8"/>
    <w:rsid w:val="00517291"/>
    <w:rsid w:val="005175C5"/>
    <w:rsid w:val="00517A5A"/>
    <w:rsid w:val="00517CE8"/>
    <w:rsid w:val="00517CF7"/>
    <w:rsid w:val="00520178"/>
    <w:rsid w:val="00520366"/>
    <w:rsid w:val="0052036C"/>
    <w:rsid w:val="005206B0"/>
    <w:rsid w:val="005208FA"/>
    <w:rsid w:val="00520E72"/>
    <w:rsid w:val="005210D9"/>
    <w:rsid w:val="00521467"/>
    <w:rsid w:val="00521A48"/>
    <w:rsid w:val="00521EF3"/>
    <w:rsid w:val="00522593"/>
    <w:rsid w:val="0052292A"/>
    <w:rsid w:val="00522C12"/>
    <w:rsid w:val="00522D67"/>
    <w:rsid w:val="00522EA1"/>
    <w:rsid w:val="00523019"/>
    <w:rsid w:val="0052313D"/>
    <w:rsid w:val="0052344E"/>
    <w:rsid w:val="00523509"/>
    <w:rsid w:val="0052357C"/>
    <w:rsid w:val="00523A65"/>
    <w:rsid w:val="00523C8A"/>
    <w:rsid w:val="005240E0"/>
    <w:rsid w:val="0052429D"/>
    <w:rsid w:val="00524D9A"/>
    <w:rsid w:val="00524F1B"/>
    <w:rsid w:val="0052542D"/>
    <w:rsid w:val="00525C82"/>
    <w:rsid w:val="00526191"/>
    <w:rsid w:val="00526626"/>
    <w:rsid w:val="00526850"/>
    <w:rsid w:val="00526B90"/>
    <w:rsid w:val="00526DF5"/>
    <w:rsid w:val="00526F87"/>
    <w:rsid w:val="005274CF"/>
    <w:rsid w:val="00530061"/>
    <w:rsid w:val="005315C9"/>
    <w:rsid w:val="0053160D"/>
    <w:rsid w:val="005317FF"/>
    <w:rsid w:val="005318BA"/>
    <w:rsid w:val="00531B77"/>
    <w:rsid w:val="00531D2E"/>
    <w:rsid w:val="00531F41"/>
    <w:rsid w:val="0053267A"/>
    <w:rsid w:val="00532A5B"/>
    <w:rsid w:val="005331D0"/>
    <w:rsid w:val="005338B1"/>
    <w:rsid w:val="00533E7D"/>
    <w:rsid w:val="0053484D"/>
    <w:rsid w:val="00534993"/>
    <w:rsid w:val="00535627"/>
    <w:rsid w:val="005356F9"/>
    <w:rsid w:val="0053570D"/>
    <w:rsid w:val="00535BC5"/>
    <w:rsid w:val="00535CCE"/>
    <w:rsid w:val="00535E29"/>
    <w:rsid w:val="005363B3"/>
    <w:rsid w:val="00536A3A"/>
    <w:rsid w:val="00537E9E"/>
    <w:rsid w:val="0054064C"/>
    <w:rsid w:val="00540BC0"/>
    <w:rsid w:val="00540C4B"/>
    <w:rsid w:val="00540E98"/>
    <w:rsid w:val="005411A3"/>
    <w:rsid w:val="0054236B"/>
    <w:rsid w:val="0054251E"/>
    <w:rsid w:val="00542788"/>
    <w:rsid w:val="005427AA"/>
    <w:rsid w:val="00542AB8"/>
    <w:rsid w:val="00542EB6"/>
    <w:rsid w:val="00543D3E"/>
    <w:rsid w:val="005440AA"/>
    <w:rsid w:val="00544425"/>
    <w:rsid w:val="0054481E"/>
    <w:rsid w:val="00544834"/>
    <w:rsid w:val="00545212"/>
    <w:rsid w:val="005458FD"/>
    <w:rsid w:val="00545906"/>
    <w:rsid w:val="00546047"/>
    <w:rsid w:val="00546075"/>
    <w:rsid w:val="0054619C"/>
    <w:rsid w:val="0054629C"/>
    <w:rsid w:val="005466C6"/>
    <w:rsid w:val="00546CEE"/>
    <w:rsid w:val="00546F79"/>
    <w:rsid w:val="005472AA"/>
    <w:rsid w:val="00547862"/>
    <w:rsid w:val="00547F56"/>
    <w:rsid w:val="005505A2"/>
    <w:rsid w:val="005506F5"/>
    <w:rsid w:val="00550AAF"/>
    <w:rsid w:val="00550F36"/>
    <w:rsid w:val="005512F8"/>
    <w:rsid w:val="005520FC"/>
    <w:rsid w:val="00552C08"/>
    <w:rsid w:val="00552EA6"/>
    <w:rsid w:val="00553424"/>
    <w:rsid w:val="00553490"/>
    <w:rsid w:val="00553C8C"/>
    <w:rsid w:val="00553CBC"/>
    <w:rsid w:val="00554197"/>
    <w:rsid w:val="0055477D"/>
    <w:rsid w:val="00554A5A"/>
    <w:rsid w:val="00554E19"/>
    <w:rsid w:val="0055503F"/>
    <w:rsid w:val="005553B8"/>
    <w:rsid w:val="0055586D"/>
    <w:rsid w:val="00555AE3"/>
    <w:rsid w:val="00555CD6"/>
    <w:rsid w:val="005565D9"/>
    <w:rsid w:val="00556904"/>
    <w:rsid w:val="00556A58"/>
    <w:rsid w:val="00556ABF"/>
    <w:rsid w:val="00556B27"/>
    <w:rsid w:val="00556BF3"/>
    <w:rsid w:val="00556F1A"/>
    <w:rsid w:val="00556F98"/>
    <w:rsid w:val="005572C8"/>
    <w:rsid w:val="005575CA"/>
    <w:rsid w:val="005576B5"/>
    <w:rsid w:val="0056056F"/>
    <w:rsid w:val="005607D9"/>
    <w:rsid w:val="0056085A"/>
    <w:rsid w:val="005608E8"/>
    <w:rsid w:val="00560BDC"/>
    <w:rsid w:val="00561205"/>
    <w:rsid w:val="005613FE"/>
    <w:rsid w:val="00561490"/>
    <w:rsid w:val="005620DA"/>
    <w:rsid w:val="0056291C"/>
    <w:rsid w:val="00562B26"/>
    <w:rsid w:val="00563179"/>
    <w:rsid w:val="0056325A"/>
    <w:rsid w:val="005636DB"/>
    <w:rsid w:val="00563D3B"/>
    <w:rsid w:val="00564281"/>
    <w:rsid w:val="0056470F"/>
    <w:rsid w:val="00564AE5"/>
    <w:rsid w:val="0056508C"/>
    <w:rsid w:val="005650DF"/>
    <w:rsid w:val="00565E2A"/>
    <w:rsid w:val="00565EBA"/>
    <w:rsid w:val="00566255"/>
    <w:rsid w:val="005662E2"/>
    <w:rsid w:val="0056654E"/>
    <w:rsid w:val="005667FE"/>
    <w:rsid w:val="00566A05"/>
    <w:rsid w:val="00566DF8"/>
    <w:rsid w:val="005671AF"/>
    <w:rsid w:val="00570642"/>
    <w:rsid w:val="005706B5"/>
    <w:rsid w:val="00570BC4"/>
    <w:rsid w:val="00570D86"/>
    <w:rsid w:val="00570DE8"/>
    <w:rsid w:val="00570FD4"/>
    <w:rsid w:val="00571B83"/>
    <w:rsid w:val="005720D8"/>
    <w:rsid w:val="00572381"/>
    <w:rsid w:val="005723C0"/>
    <w:rsid w:val="0057263E"/>
    <w:rsid w:val="005726CD"/>
    <w:rsid w:val="005726E9"/>
    <w:rsid w:val="00572EE1"/>
    <w:rsid w:val="00573235"/>
    <w:rsid w:val="005739FD"/>
    <w:rsid w:val="00573C64"/>
    <w:rsid w:val="00574059"/>
    <w:rsid w:val="00574A53"/>
    <w:rsid w:val="00574AB2"/>
    <w:rsid w:val="00574E17"/>
    <w:rsid w:val="005750D8"/>
    <w:rsid w:val="005753A0"/>
    <w:rsid w:val="00575566"/>
    <w:rsid w:val="00575BB1"/>
    <w:rsid w:val="00575E93"/>
    <w:rsid w:val="0057600A"/>
    <w:rsid w:val="0057609E"/>
    <w:rsid w:val="00577324"/>
    <w:rsid w:val="005776F9"/>
    <w:rsid w:val="005803C0"/>
    <w:rsid w:val="00580E27"/>
    <w:rsid w:val="00580FC5"/>
    <w:rsid w:val="00581470"/>
    <w:rsid w:val="005814A4"/>
    <w:rsid w:val="005814B3"/>
    <w:rsid w:val="00581620"/>
    <w:rsid w:val="005816B0"/>
    <w:rsid w:val="00581935"/>
    <w:rsid w:val="00581A28"/>
    <w:rsid w:val="00581B2D"/>
    <w:rsid w:val="00581D12"/>
    <w:rsid w:val="00582077"/>
    <w:rsid w:val="0058268C"/>
    <w:rsid w:val="00582C1C"/>
    <w:rsid w:val="00582D28"/>
    <w:rsid w:val="00582D97"/>
    <w:rsid w:val="00583056"/>
    <w:rsid w:val="0058312E"/>
    <w:rsid w:val="00583962"/>
    <w:rsid w:val="00583D35"/>
    <w:rsid w:val="00583EFF"/>
    <w:rsid w:val="00583F5C"/>
    <w:rsid w:val="00584351"/>
    <w:rsid w:val="00584F15"/>
    <w:rsid w:val="00585C22"/>
    <w:rsid w:val="00585D1F"/>
    <w:rsid w:val="00585D97"/>
    <w:rsid w:val="00585D9B"/>
    <w:rsid w:val="005863FE"/>
    <w:rsid w:val="00586501"/>
    <w:rsid w:val="00586683"/>
    <w:rsid w:val="005867A6"/>
    <w:rsid w:val="0058698C"/>
    <w:rsid w:val="00586B88"/>
    <w:rsid w:val="00587626"/>
    <w:rsid w:val="005877A9"/>
    <w:rsid w:val="00587AF1"/>
    <w:rsid w:val="00587CA5"/>
    <w:rsid w:val="00587D70"/>
    <w:rsid w:val="00590F0C"/>
    <w:rsid w:val="005914DC"/>
    <w:rsid w:val="00591810"/>
    <w:rsid w:val="00591863"/>
    <w:rsid w:val="0059196E"/>
    <w:rsid w:val="00591BE3"/>
    <w:rsid w:val="00591DF7"/>
    <w:rsid w:val="00591F2F"/>
    <w:rsid w:val="0059273A"/>
    <w:rsid w:val="005931F5"/>
    <w:rsid w:val="00593F28"/>
    <w:rsid w:val="00594042"/>
    <w:rsid w:val="005941B1"/>
    <w:rsid w:val="005947DC"/>
    <w:rsid w:val="00594A1A"/>
    <w:rsid w:val="00594B94"/>
    <w:rsid w:val="00595157"/>
    <w:rsid w:val="00595A02"/>
    <w:rsid w:val="00595C95"/>
    <w:rsid w:val="00596242"/>
    <w:rsid w:val="0059643D"/>
    <w:rsid w:val="005965FE"/>
    <w:rsid w:val="005967FF"/>
    <w:rsid w:val="00596C75"/>
    <w:rsid w:val="00596F86"/>
    <w:rsid w:val="005970F7"/>
    <w:rsid w:val="00597ABD"/>
    <w:rsid w:val="00597B59"/>
    <w:rsid w:val="00597CAA"/>
    <w:rsid w:val="00597E29"/>
    <w:rsid w:val="00597F5C"/>
    <w:rsid w:val="005A0241"/>
    <w:rsid w:val="005A05AD"/>
    <w:rsid w:val="005A0B77"/>
    <w:rsid w:val="005A0DA5"/>
    <w:rsid w:val="005A0EB2"/>
    <w:rsid w:val="005A148C"/>
    <w:rsid w:val="005A1D09"/>
    <w:rsid w:val="005A269D"/>
    <w:rsid w:val="005A26B8"/>
    <w:rsid w:val="005A26D4"/>
    <w:rsid w:val="005A2F5F"/>
    <w:rsid w:val="005A3154"/>
    <w:rsid w:val="005A33C3"/>
    <w:rsid w:val="005A3484"/>
    <w:rsid w:val="005A36A9"/>
    <w:rsid w:val="005A3A8F"/>
    <w:rsid w:val="005A3C4A"/>
    <w:rsid w:val="005A432F"/>
    <w:rsid w:val="005A4D0A"/>
    <w:rsid w:val="005A59A8"/>
    <w:rsid w:val="005A5D23"/>
    <w:rsid w:val="005A62E4"/>
    <w:rsid w:val="005A645A"/>
    <w:rsid w:val="005A6837"/>
    <w:rsid w:val="005A6C09"/>
    <w:rsid w:val="005A6D44"/>
    <w:rsid w:val="005A6FDA"/>
    <w:rsid w:val="005A734C"/>
    <w:rsid w:val="005A73D9"/>
    <w:rsid w:val="005A7694"/>
    <w:rsid w:val="005A7721"/>
    <w:rsid w:val="005B03E5"/>
    <w:rsid w:val="005B054D"/>
    <w:rsid w:val="005B1143"/>
    <w:rsid w:val="005B11F3"/>
    <w:rsid w:val="005B121C"/>
    <w:rsid w:val="005B1D0F"/>
    <w:rsid w:val="005B1E90"/>
    <w:rsid w:val="005B21C8"/>
    <w:rsid w:val="005B2223"/>
    <w:rsid w:val="005B3643"/>
    <w:rsid w:val="005B3AE1"/>
    <w:rsid w:val="005B3B57"/>
    <w:rsid w:val="005B3CB7"/>
    <w:rsid w:val="005B44DA"/>
    <w:rsid w:val="005B4588"/>
    <w:rsid w:val="005B4793"/>
    <w:rsid w:val="005B47F3"/>
    <w:rsid w:val="005B4975"/>
    <w:rsid w:val="005B4B6A"/>
    <w:rsid w:val="005B4DDE"/>
    <w:rsid w:val="005B4E5F"/>
    <w:rsid w:val="005B5916"/>
    <w:rsid w:val="005B627C"/>
    <w:rsid w:val="005B62B9"/>
    <w:rsid w:val="005B6979"/>
    <w:rsid w:val="005B7B94"/>
    <w:rsid w:val="005C0BD6"/>
    <w:rsid w:val="005C102D"/>
    <w:rsid w:val="005C1DD3"/>
    <w:rsid w:val="005C211B"/>
    <w:rsid w:val="005C2317"/>
    <w:rsid w:val="005C23C2"/>
    <w:rsid w:val="005C3136"/>
    <w:rsid w:val="005C3614"/>
    <w:rsid w:val="005C4631"/>
    <w:rsid w:val="005C477F"/>
    <w:rsid w:val="005C5617"/>
    <w:rsid w:val="005C588F"/>
    <w:rsid w:val="005C5C84"/>
    <w:rsid w:val="005C5D55"/>
    <w:rsid w:val="005C6497"/>
    <w:rsid w:val="005C65E7"/>
    <w:rsid w:val="005C669A"/>
    <w:rsid w:val="005C69C4"/>
    <w:rsid w:val="005C69E2"/>
    <w:rsid w:val="005C6CB3"/>
    <w:rsid w:val="005C6EBA"/>
    <w:rsid w:val="005C6FA7"/>
    <w:rsid w:val="005C7102"/>
    <w:rsid w:val="005C778F"/>
    <w:rsid w:val="005C7BA9"/>
    <w:rsid w:val="005C7C3A"/>
    <w:rsid w:val="005C7D9B"/>
    <w:rsid w:val="005D0680"/>
    <w:rsid w:val="005D0A44"/>
    <w:rsid w:val="005D0B0F"/>
    <w:rsid w:val="005D0D1A"/>
    <w:rsid w:val="005D0E54"/>
    <w:rsid w:val="005D1051"/>
    <w:rsid w:val="005D13DC"/>
    <w:rsid w:val="005D1BF5"/>
    <w:rsid w:val="005D227F"/>
    <w:rsid w:val="005D2B10"/>
    <w:rsid w:val="005D3524"/>
    <w:rsid w:val="005D373A"/>
    <w:rsid w:val="005D3819"/>
    <w:rsid w:val="005D3922"/>
    <w:rsid w:val="005D468F"/>
    <w:rsid w:val="005D48EC"/>
    <w:rsid w:val="005D4ECD"/>
    <w:rsid w:val="005D5210"/>
    <w:rsid w:val="005D5476"/>
    <w:rsid w:val="005D591A"/>
    <w:rsid w:val="005D5C18"/>
    <w:rsid w:val="005D5C7C"/>
    <w:rsid w:val="005D5EB3"/>
    <w:rsid w:val="005D675C"/>
    <w:rsid w:val="005D7D91"/>
    <w:rsid w:val="005E0092"/>
    <w:rsid w:val="005E00F6"/>
    <w:rsid w:val="005E015A"/>
    <w:rsid w:val="005E052D"/>
    <w:rsid w:val="005E07D8"/>
    <w:rsid w:val="005E0B4E"/>
    <w:rsid w:val="005E15C4"/>
    <w:rsid w:val="005E1F23"/>
    <w:rsid w:val="005E25EF"/>
    <w:rsid w:val="005E26FE"/>
    <w:rsid w:val="005E2F3A"/>
    <w:rsid w:val="005E2F46"/>
    <w:rsid w:val="005E3A82"/>
    <w:rsid w:val="005E3D95"/>
    <w:rsid w:val="005E406C"/>
    <w:rsid w:val="005E40AF"/>
    <w:rsid w:val="005E43E6"/>
    <w:rsid w:val="005E4EE8"/>
    <w:rsid w:val="005E5717"/>
    <w:rsid w:val="005E5A8E"/>
    <w:rsid w:val="005E6187"/>
    <w:rsid w:val="005E654D"/>
    <w:rsid w:val="005E68FB"/>
    <w:rsid w:val="005E6DDD"/>
    <w:rsid w:val="005E718E"/>
    <w:rsid w:val="005E73DD"/>
    <w:rsid w:val="005E77E8"/>
    <w:rsid w:val="005E792B"/>
    <w:rsid w:val="005E7D4B"/>
    <w:rsid w:val="005E7DFB"/>
    <w:rsid w:val="005E7FE3"/>
    <w:rsid w:val="005F03C8"/>
    <w:rsid w:val="005F0724"/>
    <w:rsid w:val="005F129A"/>
    <w:rsid w:val="005F2E94"/>
    <w:rsid w:val="005F39BA"/>
    <w:rsid w:val="005F4079"/>
    <w:rsid w:val="005F5319"/>
    <w:rsid w:val="005F583D"/>
    <w:rsid w:val="005F5986"/>
    <w:rsid w:val="005F5DDF"/>
    <w:rsid w:val="005F65FA"/>
    <w:rsid w:val="005F6C62"/>
    <w:rsid w:val="005F6FB7"/>
    <w:rsid w:val="005F71E6"/>
    <w:rsid w:val="005F71F9"/>
    <w:rsid w:val="005F785E"/>
    <w:rsid w:val="005F7A1E"/>
    <w:rsid w:val="005F7B33"/>
    <w:rsid w:val="005F7FD5"/>
    <w:rsid w:val="00600AF4"/>
    <w:rsid w:val="00600FA7"/>
    <w:rsid w:val="0060142F"/>
    <w:rsid w:val="00601995"/>
    <w:rsid w:val="00601A07"/>
    <w:rsid w:val="00601CE3"/>
    <w:rsid w:val="00601E65"/>
    <w:rsid w:val="00602608"/>
    <w:rsid w:val="00602DA6"/>
    <w:rsid w:val="00602E5C"/>
    <w:rsid w:val="00602E7A"/>
    <w:rsid w:val="006031A2"/>
    <w:rsid w:val="00604171"/>
    <w:rsid w:val="006047AC"/>
    <w:rsid w:val="006049BD"/>
    <w:rsid w:val="006049ED"/>
    <w:rsid w:val="00604AB3"/>
    <w:rsid w:val="00604B6A"/>
    <w:rsid w:val="006054E7"/>
    <w:rsid w:val="006062DF"/>
    <w:rsid w:val="00606619"/>
    <w:rsid w:val="006067A8"/>
    <w:rsid w:val="006067CB"/>
    <w:rsid w:val="0060695B"/>
    <w:rsid w:val="00607024"/>
    <w:rsid w:val="00607222"/>
    <w:rsid w:val="00607A1C"/>
    <w:rsid w:val="00610060"/>
    <w:rsid w:val="0061079F"/>
    <w:rsid w:val="006108D5"/>
    <w:rsid w:val="00610BDA"/>
    <w:rsid w:val="00610D02"/>
    <w:rsid w:val="00610E72"/>
    <w:rsid w:val="006111E8"/>
    <w:rsid w:val="00611734"/>
    <w:rsid w:val="0061181B"/>
    <w:rsid w:val="00611D8E"/>
    <w:rsid w:val="00612386"/>
    <w:rsid w:val="006124B6"/>
    <w:rsid w:val="006125FD"/>
    <w:rsid w:val="00613097"/>
    <w:rsid w:val="00613A50"/>
    <w:rsid w:val="00613BBD"/>
    <w:rsid w:val="00613F83"/>
    <w:rsid w:val="00614457"/>
    <w:rsid w:val="00614941"/>
    <w:rsid w:val="00614EF9"/>
    <w:rsid w:val="00615179"/>
    <w:rsid w:val="006151ED"/>
    <w:rsid w:val="00616374"/>
    <w:rsid w:val="00616834"/>
    <w:rsid w:val="00617170"/>
    <w:rsid w:val="006175B7"/>
    <w:rsid w:val="00617650"/>
    <w:rsid w:val="006178C5"/>
    <w:rsid w:val="006202D5"/>
    <w:rsid w:val="00620655"/>
    <w:rsid w:val="00620744"/>
    <w:rsid w:val="00620E5F"/>
    <w:rsid w:val="00621024"/>
    <w:rsid w:val="0062161D"/>
    <w:rsid w:val="0062164E"/>
    <w:rsid w:val="00621DAA"/>
    <w:rsid w:val="0062252F"/>
    <w:rsid w:val="00622643"/>
    <w:rsid w:val="006229F4"/>
    <w:rsid w:val="00622A93"/>
    <w:rsid w:val="00623267"/>
    <w:rsid w:val="006233AD"/>
    <w:rsid w:val="006236D6"/>
    <w:rsid w:val="006239B1"/>
    <w:rsid w:val="00623B7D"/>
    <w:rsid w:val="00623C02"/>
    <w:rsid w:val="00623FF1"/>
    <w:rsid w:val="006241DE"/>
    <w:rsid w:val="006242AE"/>
    <w:rsid w:val="0062455F"/>
    <w:rsid w:val="0062456F"/>
    <w:rsid w:val="00624C01"/>
    <w:rsid w:val="00624C61"/>
    <w:rsid w:val="00624C76"/>
    <w:rsid w:val="00624E0F"/>
    <w:rsid w:val="00624FC8"/>
    <w:rsid w:val="006252B7"/>
    <w:rsid w:val="0062547A"/>
    <w:rsid w:val="00625957"/>
    <w:rsid w:val="00625FCE"/>
    <w:rsid w:val="006263F0"/>
    <w:rsid w:val="00626546"/>
    <w:rsid w:val="00626609"/>
    <w:rsid w:val="00626F48"/>
    <w:rsid w:val="006273CD"/>
    <w:rsid w:val="006274D5"/>
    <w:rsid w:val="00627802"/>
    <w:rsid w:val="00627984"/>
    <w:rsid w:val="00627EAE"/>
    <w:rsid w:val="006302BA"/>
    <w:rsid w:val="006303C7"/>
    <w:rsid w:val="006306BC"/>
    <w:rsid w:val="00630A0D"/>
    <w:rsid w:val="00631660"/>
    <w:rsid w:val="006319D7"/>
    <w:rsid w:val="00631BB6"/>
    <w:rsid w:val="00631E1C"/>
    <w:rsid w:val="00631F16"/>
    <w:rsid w:val="006320D2"/>
    <w:rsid w:val="006325F6"/>
    <w:rsid w:val="00632D28"/>
    <w:rsid w:val="00632EEF"/>
    <w:rsid w:val="006330E0"/>
    <w:rsid w:val="00633304"/>
    <w:rsid w:val="00633398"/>
    <w:rsid w:val="00633BB0"/>
    <w:rsid w:val="00633DF1"/>
    <w:rsid w:val="00633EAC"/>
    <w:rsid w:val="0063415F"/>
    <w:rsid w:val="00634A42"/>
    <w:rsid w:val="00634C3D"/>
    <w:rsid w:val="00634CA3"/>
    <w:rsid w:val="00634E0A"/>
    <w:rsid w:val="00634E8A"/>
    <w:rsid w:val="006366BC"/>
    <w:rsid w:val="00636A2F"/>
    <w:rsid w:val="00637688"/>
    <w:rsid w:val="006377E5"/>
    <w:rsid w:val="0063793F"/>
    <w:rsid w:val="00637ACE"/>
    <w:rsid w:val="00640AD2"/>
    <w:rsid w:val="006412ED"/>
    <w:rsid w:val="00641569"/>
    <w:rsid w:val="006416FB"/>
    <w:rsid w:val="006419CF"/>
    <w:rsid w:val="00641F32"/>
    <w:rsid w:val="00642171"/>
    <w:rsid w:val="0064253F"/>
    <w:rsid w:val="0064266F"/>
    <w:rsid w:val="00643009"/>
    <w:rsid w:val="00643A9E"/>
    <w:rsid w:val="00643F3E"/>
    <w:rsid w:val="00644450"/>
    <w:rsid w:val="0064516D"/>
    <w:rsid w:val="006451D3"/>
    <w:rsid w:val="00645AA5"/>
    <w:rsid w:val="00645BB3"/>
    <w:rsid w:val="006465CF"/>
    <w:rsid w:val="00646676"/>
    <w:rsid w:val="00646AC2"/>
    <w:rsid w:val="00646C48"/>
    <w:rsid w:val="0064720C"/>
    <w:rsid w:val="0064762D"/>
    <w:rsid w:val="006479B3"/>
    <w:rsid w:val="00647B3E"/>
    <w:rsid w:val="00647D28"/>
    <w:rsid w:val="00647EC8"/>
    <w:rsid w:val="006506AC"/>
    <w:rsid w:val="006506C5"/>
    <w:rsid w:val="0065086F"/>
    <w:rsid w:val="006509DA"/>
    <w:rsid w:val="00651702"/>
    <w:rsid w:val="0065202E"/>
    <w:rsid w:val="0065213E"/>
    <w:rsid w:val="006524E7"/>
    <w:rsid w:val="00652CA7"/>
    <w:rsid w:val="00652DC8"/>
    <w:rsid w:val="00652E7E"/>
    <w:rsid w:val="006530D5"/>
    <w:rsid w:val="0065313D"/>
    <w:rsid w:val="006534D5"/>
    <w:rsid w:val="00653923"/>
    <w:rsid w:val="00653B18"/>
    <w:rsid w:val="00653F3C"/>
    <w:rsid w:val="0065417E"/>
    <w:rsid w:val="00654D49"/>
    <w:rsid w:val="00655350"/>
    <w:rsid w:val="0065569A"/>
    <w:rsid w:val="00655930"/>
    <w:rsid w:val="00655EDD"/>
    <w:rsid w:val="00656434"/>
    <w:rsid w:val="0065656D"/>
    <w:rsid w:val="00656A58"/>
    <w:rsid w:val="00656F04"/>
    <w:rsid w:val="00656FEA"/>
    <w:rsid w:val="0065742D"/>
    <w:rsid w:val="006574F0"/>
    <w:rsid w:val="00657DDF"/>
    <w:rsid w:val="00660524"/>
    <w:rsid w:val="00660E2D"/>
    <w:rsid w:val="00660E91"/>
    <w:rsid w:val="00661353"/>
    <w:rsid w:val="00661825"/>
    <w:rsid w:val="00661B23"/>
    <w:rsid w:val="00661DAE"/>
    <w:rsid w:val="00661FB3"/>
    <w:rsid w:val="00662247"/>
    <w:rsid w:val="00662639"/>
    <w:rsid w:val="006628CD"/>
    <w:rsid w:val="006631E8"/>
    <w:rsid w:val="0066350A"/>
    <w:rsid w:val="00663CD4"/>
    <w:rsid w:val="0066432C"/>
    <w:rsid w:val="00664413"/>
    <w:rsid w:val="0066453D"/>
    <w:rsid w:val="00664E6C"/>
    <w:rsid w:val="00665124"/>
    <w:rsid w:val="0066549B"/>
    <w:rsid w:val="00665534"/>
    <w:rsid w:val="0066553B"/>
    <w:rsid w:val="006658E8"/>
    <w:rsid w:val="00665B96"/>
    <w:rsid w:val="00666280"/>
    <w:rsid w:val="00666A60"/>
    <w:rsid w:val="00666E52"/>
    <w:rsid w:val="006670FC"/>
    <w:rsid w:val="00667172"/>
    <w:rsid w:val="00667803"/>
    <w:rsid w:val="00667872"/>
    <w:rsid w:val="00667A83"/>
    <w:rsid w:val="00667AA3"/>
    <w:rsid w:val="006702E2"/>
    <w:rsid w:val="00670699"/>
    <w:rsid w:val="00670BD4"/>
    <w:rsid w:val="0067108B"/>
    <w:rsid w:val="0067166C"/>
    <w:rsid w:val="00671A1B"/>
    <w:rsid w:val="00671A5D"/>
    <w:rsid w:val="00671BE7"/>
    <w:rsid w:val="00671D15"/>
    <w:rsid w:val="006721A8"/>
    <w:rsid w:val="00672396"/>
    <w:rsid w:val="0067341B"/>
    <w:rsid w:val="006735DA"/>
    <w:rsid w:val="006736D2"/>
    <w:rsid w:val="00673AE8"/>
    <w:rsid w:val="006747A4"/>
    <w:rsid w:val="00674B87"/>
    <w:rsid w:val="00674B8D"/>
    <w:rsid w:val="0067594B"/>
    <w:rsid w:val="0067600D"/>
    <w:rsid w:val="0067681B"/>
    <w:rsid w:val="006771A6"/>
    <w:rsid w:val="006771AB"/>
    <w:rsid w:val="006771DE"/>
    <w:rsid w:val="006773BD"/>
    <w:rsid w:val="00677A78"/>
    <w:rsid w:val="00677B7A"/>
    <w:rsid w:val="00680121"/>
    <w:rsid w:val="00680170"/>
    <w:rsid w:val="0068074F"/>
    <w:rsid w:val="00680FED"/>
    <w:rsid w:val="00681167"/>
    <w:rsid w:val="006811EA"/>
    <w:rsid w:val="006812F0"/>
    <w:rsid w:val="006814CA"/>
    <w:rsid w:val="00681783"/>
    <w:rsid w:val="00681C35"/>
    <w:rsid w:val="00681DDA"/>
    <w:rsid w:val="00682215"/>
    <w:rsid w:val="0068235A"/>
    <w:rsid w:val="006827EE"/>
    <w:rsid w:val="00682B8E"/>
    <w:rsid w:val="0068376D"/>
    <w:rsid w:val="00683837"/>
    <w:rsid w:val="006845BB"/>
    <w:rsid w:val="006848E8"/>
    <w:rsid w:val="00684BC5"/>
    <w:rsid w:val="006864C3"/>
    <w:rsid w:val="0068657F"/>
    <w:rsid w:val="006867CE"/>
    <w:rsid w:val="00686A0E"/>
    <w:rsid w:val="00686B8E"/>
    <w:rsid w:val="00687554"/>
    <w:rsid w:val="0068764B"/>
    <w:rsid w:val="00687C8B"/>
    <w:rsid w:val="00690355"/>
    <w:rsid w:val="006903D0"/>
    <w:rsid w:val="00690583"/>
    <w:rsid w:val="006908EA"/>
    <w:rsid w:val="00691896"/>
    <w:rsid w:val="00692A2F"/>
    <w:rsid w:val="00692EB6"/>
    <w:rsid w:val="00692F03"/>
    <w:rsid w:val="00692F9E"/>
    <w:rsid w:val="00693781"/>
    <w:rsid w:val="006940E6"/>
    <w:rsid w:val="00694BA0"/>
    <w:rsid w:val="00694D13"/>
    <w:rsid w:val="00694EBB"/>
    <w:rsid w:val="00694FA6"/>
    <w:rsid w:val="00694FCF"/>
    <w:rsid w:val="006952C6"/>
    <w:rsid w:val="006959ED"/>
    <w:rsid w:val="00695E1E"/>
    <w:rsid w:val="0069627E"/>
    <w:rsid w:val="0069654C"/>
    <w:rsid w:val="00696785"/>
    <w:rsid w:val="006968B4"/>
    <w:rsid w:val="00696980"/>
    <w:rsid w:val="00697170"/>
    <w:rsid w:val="006976FA"/>
    <w:rsid w:val="00697E38"/>
    <w:rsid w:val="006A185F"/>
    <w:rsid w:val="006A1A55"/>
    <w:rsid w:val="006A1A69"/>
    <w:rsid w:val="006A2080"/>
    <w:rsid w:val="006A2275"/>
    <w:rsid w:val="006A22E1"/>
    <w:rsid w:val="006A22F1"/>
    <w:rsid w:val="006A231D"/>
    <w:rsid w:val="006A2453"/>
    <w:rsid w:val="006A2931"/>
    <w:rsid w:val="006A29FC"/>
    <w:rsid w:val="006A2AF0"/>
    <w:rsid w:val="006A3219"/>
    <w:rsid w:val="006A32FC"/>
    <w:rsid w:val="006A3621"/>
    <w:rsid w:val="006A3982"/>
    <w:rsid w:val="006A3CC0"/>
    <w:rsid w:val="006A3DB0"/>
    <w:rsid w:val="006A3DCF"/>
    <w:rsid w:val="006A3F16"/>
    <w:rsid w:val="006A4108"/>
    <w:rsid w:val="006A43DD"/>
    <w:rsid w:val="006A446F"/>
    <w:rsid w:val="006A4839"/>
    <w:rsid w:val="006A4873"/>
    <w:rsid w:val="006A56B5"/>
    <w:rsid w:val="006A5771"/>
    <w:rsid w:val="006A5790"/>
    <w:rsid w:val="006A5CA9"/>
    <w:rsid w:val="006A5D15"/>
    <w:rsid w:val="006A6386"/>
    <w:rsid w:val="006A6454"/>
    <w:rsid w:val="006A6AD4"/>
    <w:rsid w:val="006A6B14"/>
    <w:rsid w:val="006A73E8"/>
    <w:rsid w:val="006A7935"/>
    <w:rsid w:val="006B01AF"/>
    <w:rsid w:val="006B06FC"/>
    <w:rsid w:val="006B0AF9"/>
    <w:rsid w:val="006B10AC"/>
    <w:rsid w:val="006B2484"/>
    <w:rsid w:val="006B24D0"/>
    <w:rsid w:val="006B2567"/>
    <w:rsid w:val="006B267C"/>
    <w:rsid w:val="006B2830"/>
    <w:rsid w:val="006B2A29"/>
    <w:rsid w:val="006B344A"/>
    <w:rsid w:val="006B3EB1"/>
    <w:rsid w:val="006B3F50"/>
    <w:rsid w:val="006B4548"/>
    <w:rsid w:val="006B48D8"/>
    <w:rsid w:val="006B5282"/>
    <w:rsid w:val="006B546F"/>
    <w:rsid w:val="006B5A74"/>
    <w:rsid w:val="006B69B1"/>
    <w:rsid w:val="006B6FDE"/>
    <w:rsid w:val="006B7A85"/>
    <w:rsid w:val="006B7CD0"/>
    <w:rsid w:val="006C0035"/>
    <w:rsid w:val="006C01F4"/>
    <w:rsid w:val="006C0CF3"/>
    <w:rsid w:val="006C106F"/>
    <w:rsid w:val="006C1177"/>
    <w:rsid w:val="006C24AD"/>
    <w:rsid w:val="006C25FA"/>
    <w:rsid w:val="006C294B"/>
    <w:rsid w:val="006C2EE0"/>
    <w:rsid w:val="006C35B2"/>
    <w:rsid w:val="006C3870"/>
    <w:rsid w:val="006C3E1C"/>
    <w:rsid w:val="006C3E66"/>
    <w:rsid w:val="006C4222"/>
    <w:rsid w:val="006C4503"/>
    <w:rsid w:val="006C597A"/>
    <w:rsid w:val="006C5BDD"/>
    <w:rsid w:val="006C5C4D"/>
    <w:rsid w:val="006C6824"/>
    <w:rsid w:val="006C6F99"/>
    <w:rsid w:val="006C7478"/>
    <w:rsid w:val="006C74B4"/>
    <w:rsid w:val="006C764F"/>
    <w:rsid w:val="006C7681"/>
    <w:rsid w:val="006D0481"/>
    <w:rsid w:val="006D05AA"/>
    <w:rsid w:val="006D0829"/>
    <w:rsid w:val="006D0B47"/>
    <w:rsid w:val="006D0B9A"/>
    <w:rsid w:val="006D0D77"/>
    <w:rsid w:val="006D0E54"/>
    <w:rsid w:val="006D1251"/>
    <w:rsid w:val="006D15F1"/>
    <w:rsid w:val="006D1BBB"/>
    <w:rsid w:val="006D1E43"/>
    <w:rsid w:val="006D2063"/>
    <w:rsid w:val="006D25AE"/>
    <w:rsid w:val="006D2D18"/>
    <w:rsid w:val="006D30B8"/>
    <w:rsid w:val="006D314F"/>
    <w:rsid w:val="006D332F"/>
    <w:rsid w:val="006D35BC"/>
    <w:rsid w:val="006D36AD"/>
    <w:rsid w:val="006D4270"/>
    <w:rsid w:val="006D4ADE"/>
    <w:rsid w:val="006D4B9C"/>
    <w:rsid w:val="006D4D90"/>
    <w:rsid w:val="006D517F"/>
    <w:rsid w:val="006D53BE"/>
    <w:rsid w:val="006D5587"/>
    <w:rsid w:val="006D5B24"/>
    <w:rsid w:val="006D5CD9"/>
    <w:rsid w:val="006D65BB"/>
    <w:rsid w:val="006D6AE3"/>
    <w:rsid w:val="006D6BD1"/>
    <w:rsid w:val="006D6BE1"/>
    <w:rsid w:val="006D6F89"/>
    <w:rsid w:val="006D74CE"/>
    <w:rsid w:val="006D7679"/>
    <w:rsid w:val="006D79BB"/>
    <w:rsid w:val="006D7F03"/>
    <w:rsid w:val="006E034B"/>
    <w:rsid w:val="006E06E1"/>
    <w:rsid w:val="006E08F1"/>
    <w:rsid w:val="006E0A60"/>
    <w:rsid w:val="006E0A77"/>
    <w:rsid w:val="006E0CCD"/>
    <w:rsid w:val="006E0F7A"/>
    <w:rsid w:val="006E1261"/>
    <w:rsid w:val="006E12CE"/>
    <w:rsid w:val="006E17EF"/>
    <w:rsid w:val="006E19B4"/>
    <w:rsid w:val="006E1A05"/>
    <w:rsid w:val="006E1E3F"/>
    <w:rsid w:val="006E2E47"/>
    <w:rsid w:val="006E3323"/>
    <w:rsid w:val="006E34CB"/>
    <w:rsid w:val="006E34E9"/>
    <w:rsid w:val="006E3585"/>
    <w:rsid w:val="006E3E7A"/>
    <w:rsid w:val="006E4D76"/>
    <w:rsid w:val="006E4DBC"/>
    <w:rsid w:val="006E5346"/>
    <w:rsid w:val="006E5531"/>
    <w:rsid w:val="006E5CAB"/>
    <w:rsid w:val="006E5F55"/>
    <w:rsid w:val="006E60B2"/>
    <w:rsid w:val="006E62E3"/>
    <w:rsid w:val="006E653A"/>
    <w:rsid w:val="006E6CE3"/>
    <w:rsid w:val="006E6D18"/>
    <w:rsid w:val="006E7AFA"/>
    <w:rsid w:val="006F0385"/>
    <w:rsid w:val="006F0424"/>
    <w:rsid w:val="006F08B7"/>
    <w:rsid w:val="006F0CD3"/>
    <w:rsid w:val="006F1115"/>
    <w:rsid w:val="006F11AF"/>
    <w:rsid w:val="006F1ECB"/>
    <w:rsid w:val="006F1FAE"/>
    <w:rsid w:val="006F2754"/>
    <w:rsid w:val="006F2C81"/>
    <w:rsid w:val="006F2CCE"/>
    <w:rsid w:val="006F32F4"/>
    <w:rsid w:val="006F35FA"/>
    <w:rsid w:val="006F3C4C"/>
    <w:rsid w:val="006F3CE5"/>
    <w:rsid w:val="006F42BC"/>
    <w:rsid w:val="006F47A2"/>
    <w:rsid w:val="006F4AA5"/>
    <w:rsid w:val="006F4FC1"/>
    <w:rsid w:val="006F4FC9"/>
    <w:rsid w:val="006F5C5E"/>
    <w:rsid w:val="006F5CC7"/>
    <w:rsid w:val="006F6171"/>
    <w:rsid w:val="006F631D"/>
    <w:rsid w:val="006F634D"/>
    <w:rsid w:val="006F6B20"/>
    <w:rsid w:val="006F7030"/>
    <w:rsid w:val="006F73D1"/>
    <w:rsid w:val="006F7562"/>
    <w:rsid w:val="006F78CA"/>
    <w:rsid w:val="006F7B90"/>
    <w:rsid w:val="006F7CCD"/>
    <w:rsid w:val="007002F7"/>
    <w:rsid w:val="00700C20"/>
    <w:rsid w:val="00700D22"/>
    <w:rsid w:val="00700E89"/>
    <w:rsid w:val="007012F7"/>
    <w:rsid w:val="0070163D"/>
    <w:rsid w:val="0070173C"/>
    <w:rsid w:val="00701898"/>
    <w:rsid w:val="00701A48"/>
    <w:rsid w:val="0070298C"/>
    <w:rsid w:val="00702A63"/>
    <w:rsid w:val="00702B7E"/>
    <w:rsid w:val="00703004"/>
    <w:rsid w:val="0070300E"/>
    <w:rsid w:val="007032FF"/>
    <w:rsid w:val="007034AE"/>
    <w:rsid w:val="00703530"/>
    <w:rsid w:val="00703D63"/>
    <w:rsid w:val="007049BE"/>
    <w:rsid w:val="00704E81"/>
    <w:rsid w:val="00705276"/>
    <w:rsid w:val="0070569F"/>
    <w:rsid w:val="0070597C"/>
    <w:rsid w:val="00706501"/>
    <w:rsid w:val="00706517"/>
    <w:rsid w:val="00706915"/>
    <w:rsid w:val="00706B6D"/>
    <w:rsid w:val="00706C43"/>
    <w:rsid w:val="00707F98"/>
    <w:rsid w:val="00710539"/>
    <w:rsid w:val="00710957"/>
    <w:rsid w:val="00710BE5"/>
    <w:rsid w:val="0071111D"/>
    <w:rsid w:val="00711252"/>
    <w:rsid w:val="007116C5"/>
    <w:rsid w:val="00711722"/>
    <w:rsid w:val="007119E2"/>
    <w:rsid w:val="00711A1A"/>
    <w:rsid w:val="00711B0E"/>
    <w:rsid w:val="00711B50"/>
    <w:rsid w:val="00712C9B"/>
    <w:rsid w:val="00712F65"/>
    <w:rsid w:val="007131BF"/>
    <w:rsid w:val="0071338E"/>
    <w:rsid w:val="0071372B"/>
    <w:rsid w:val="00713FF9"/>
    <w:rsid w:val="00714161"/>
    <w:rsid w:val="0071434D"/>
    <w:rsid w:val="00714743"/>
    <w:rsid w:val="00714CC8"/>
    <w:rsid w:val="00715303"/>
    <w:rsid w:val="00715C0E"/>
    <w:rsid w:val="00715CFC"/>
    <w:rsid w:val="00716514"/>
    <w:rsid w:val="007176B1"/>
    <w:rsid w:val="007178A7"/>
    <w:rsid w:val="00717D50"/>
    <w:rsid w:val="0072013A"/>
    <w:rsid w:val="007210DE"/>
    <w:rsid w:val="007214BF"/>
    <w:rsid w:val="00721EAD"/>
    <w:rsid w:val="00723336"/>
    <w:rsid w:val="007235AB"/>
    <w:rsid w:val="00723998"/>
    <w:rsid w:val="007249C3"/>
    <w:rsid w:val="00724A6E"/>
    <w:rsid w:val="00724BE7"/>
    <w:rsid w:val="00724DF7"/>
    <w:rsid w:val="00725059"/>
    <w:rsid w:val="00725902"/>
    <w:rsid w:val="0072591E"/>
    <w:rsid w:val="00725943"/>
    <w:rsid w:val="00725BE5"/>
    <w:rsid w:val="00725D3C"/>
    <w:rsid w:val="00725F3C"/>
    <w:rsid w:val="00725FD9"/>
    <w:rsid w:val="00726019"/>
    <w:rsid w:val="007269E5"/>
    <w:rsid w:val="00726BE0"/>
    <w:rsid w:val="00727434"/>
    <w:rsid w:val="00727599"/>
    <w:rsid w:val="00727B46"/>
    <w:rsid w:val="00727D5D"/>
    <w:rsid w:val="00727DA1"/>
    <w:rsid w:val="00731892"/>
    <w:rsid w:val="00731F4C"/>
    <w:rsid w:val="007321CA"/>
    <w:rsid w:val="0073225F"/>
    <w:rsid w:val="007323FD"/>
    <w:rsid w:val="00732897"/>
    <w:rsid w:val="007332D9"/>
    <w:rsid w:val="007333CB"/>
    <w:rsid w:val="007339ED"/>
    <w:rsid w:val="00733B4F"/>
    <w:rsid w:val="00733DD0"/>
    <w:rsid w:val="00734053"/>
    <w:rsid w:val="00734403"/>
    <w:rsid w:val="00734743"/>
    <w:rsid w:val="00734C77"/>
    <w:rsid w:val="00735435"/>
    <w:rsid w:val="0073561D"/>
    <w:rsid w:val="00735A10"/>
    <w:rsid w:val="00735AF1"/>
    <w:rsid w:val="0073616D"/>
    <w:rsid w:val="007362A8"/>
    <w:rsid w:val="007365CD"/>
    <w:rsid w:val="007366F5"/>
    <w:rsid w:val="0073670F"/>
    <w:rsid w:val="00736BC3"/>
    <w:rsid w:val="00736D22"/>
    <w:rsid w:val="007374DA"/>
    <w:rsid w:val="007401F5"/>
    <w:rsid w:val="007403F5"/>
    <w:rsid w:val="0074057E"/>
    <w:rsid w:val="00740862"/>
    <w:rsid w:val="00740A1B"/>
    <w:rsid w:val="00740AED"/>
    <w:rsid w:val="00740CD6"/>
    <w:rsid w:val="00740E6A"/>
    <w:rsid w:val="00740EE7"/>
    <w:rsid w:val="00740FAD"/>
    <w:rsid w:val="007411B9"/>
    <w:rsid w:val="00741354"/>
    <w:rsid w:val="00741355"/>
    <w:rsid w:val="0074136F"/>
    <w:rsid w:val="00741378"/>
    <w:rsid w:val="007417B5"/>
    <w:rsid w:val="00741A94"/>
    <w:rsid w:val="007427D8"/>
    <w:rsid w:val="007431E2"/>
    <w:rsid w:val="00743C66"/>
    <w:rsid w:val="0074418B"/>
    <w:rsid w:val="0074449D"/>
    <w:rsid w:val="00744B42"/>
    <w:rsid w:val="00744BFE"/>
    <w:rsid w:val="00744ECA"/>
    <w:rsid w:val="00745242"/>
    <w:rsid w:val="00745270"/>
    <w:rsid w:val="007452BB"/>
    <w:rsid w:val="00745302"/>
    <w:rsid w:val="00745C76"/>
    <w:rsid w:val="00745E5D"/>
    <w:rsid w:val="00745F2C"/>
    <w:rsid w:val="007462B7"/>
    <w:rsid w:val="00746A80"/>
    <w:rsid w:val="00746AC9"/>
    <w:rsid w:val="00746C16"/>
    <w:rsid w:val="00746E52"/>
    <w:rsid w:val="007473F4"/>
    <w:rsid w:val="00747CEC"/>
    <w:rsid w:val="007500C1"/>
    <w:rsid w:val="007501EC"/>
    <w:rsid w:val="007506DE"/>
    <w:rsid w:val="00750B0E"/>
    <w:rsid w:val="00750F59"/>
    <w:rsid w:val="007510B4"/>
    <w:rsid w:val="00751399"/>
    <w:rsid w:val="007517A8"/>
    <w:rsid w:val="00751813"/>
    <w:rsid w:val="00751A42"/>
    <w:rsid w:val="00751C7D"/>
    <w:rsid w:val="00751FE3"/>
    <w:rsid w:val="007521A7"/>
    <w:rsid w:val="0075226F"/>
    <w:rsid w:val="00752503"/>
    <w:rsid w:val="00752566"/>
    <w:rsid w:val="0075260B"/>
    <w:rsid w:val="00752AE9"/>
    <w:rsid w:val="007531EE"/>
    <w:rsid w:val="007532A1"/>
    <w:rsid w:val="007534D5"/>
    <w:rsid w:val="007536DB"/>
    <w:rsid w:val="00753FDF"/>
    <w:rsid w:val="00754234"/>
    <w:rsid w:val="00754868"/>
    <w:rsid w:val="00755B26"/>
    <w:rsid w:val="00755B8B"/>
    <w:rsid w:val="00755F31"/>
    <w:rsid w:val="0075615D"/>
    <w:rsid w:val="0075744F"/>
    <w:rsid w:val="007574B0"/>
    <w:rsid w:val="0075760B"/>
    <w:rsid w:val="00760029"/>
    <w:rsid w:val="0076006C"/>
    <w:rsid w:val="00760462"/>
    <w:rsid w:val="0076065A"/>
    <w:rsid w:val="007606C3"/>
    <w:rsid w:val="00760A44"/>
    <w:rsid w:val="00760AA3"/>
    <w:rsid w:val="00760E7D"/>
    <w:rsid w:val="0076148A"/>
    <w:rsid w:val="007618A7"/>
    <w:rsid w:val="007620E9"/>
    <w:rsid w:val="00762102"/>
    <w:rsid w:val="00762272"/>
    <w:rsid w:val="0076260A"/>
    <w:rsid w:val="007626B0"/>
    <w:rsid w:val="007629E0"/>
    <w:rsid w:val="00762AC2"/>
    <w:rsid w:val="00762BD5"/>
    <w:rsid w:val="00762F3C"/>
    <w:rsid w:val="007631EB"/>
    <w:rsid w:val="007634F9"/>
    <w:rsid w:val="007636D0"/>
    <w:rsid w:val="00763B6B"/>
    <w:rsid w:val="007643C5"/>
    <w:rsid w:val="0076457B"/>
    <w:rsid w:val="0076461B"/>
    <w:rsid w:val="007647A2"/>
    <w:rsid w:val="00765697"/>
    <w:rsid w:val="0076570B"/>
    <w:rsid w:val="007659A0"/>
    <w:rsid w:val="00765DAD"/>
    <w:rsid w:val="0076661E"/>
    <w:rsid w:val="007669C1"/>
    <w:rsid w:val="00766D0A"/>
    <w:rsid w:val="00767340"/>
    <w:rsid w:val="007676BB"/>
    <w:rsid w:val="00767828"/>
    <w:rsid w:val="00767B66"/>
    <w:rsid w:val="00767CA2"/>
    <w:rsid w:val="007705AF"/>
    <w:rsid w:val="007706EE"/>
    <w:rsid w:val="00770842"/>
    <w:rsid w:val="00771CBF"/>
    <w:rsid w:val="00772155"/>
    <w:rsid w:val="007725E8"/>
    <w:rsid w:val="00772BCB"/>
    <w:rsid w:val="00772C4B"/>
    <w:rsid w:val="00772CC5"/>
    <w:rsid w:val="007730CC"/>
    <w:rsid w:val="007730D0"/>
    <w:rsid w:val="007732F8"/>
    <w:rsid w:val="0077355B"/>
    <w:rsid w:val="00773758"/>
    <w:rsid w:val="00774305"/>
    <w:rsid w:val="00774567"/>
    <w:rsid w:val="007745BB"/>
    <w:rsid w:val="0077489C"/>
    <w:rsid w:val="007748CA"/>
    <w:rsid w:val="0077568A"/>
    <w:rsid w:val="00776178"/>
    <w:rsid w:val="0077664D"/>
    <w:rsid w:val="00776863"/>
    <w:rsid w:val="0077695F"/>
    <w:rsid w:val="007769B5"/>
    <w:rsid w:val="0077750D"/>
    <w:rsid w:val="00777608"/>
    <w:rsid w:val="00777A9B"/>
    <w:rsid w:val="00777E5A"/>
    <w:rsid w:val="00780A78"/>
    <w:rsid w:val="00780E4D"/>
    <w:rsid w:val="00780F2A"/>
    <w:rsid w:val="00781368"/>
    <w:rsid w:val="0078139A"/>
    <w:rsid w:val="00782887"/>
    <w:rsid w:val="00782A00"/>
    <w:rsid w:val="00782C6D"/>
    <w:rsid w:val="00783190"/>
    <w:rsid w:val="00783294"/>
    <w:rsid w:val="007835F8"/>
    <w:rsid w:val="007838A9"/>
    <w:rsid w:val="007838DA"/>
    <w:rsid w:val="00783A91"/>
    <w:rsid w:val="00783CC4"/>
    <w:rsid w:val="00783F21"/>
    <w:rsid w:val="00784290"/>
    <w:rsid w:val="007846F9"/>
    <w:rsid w:val="007849EC"/>
    <w:rsid w:val="00784B97"/>
    <w:rsid w:val="00785230"/>
    <w:rsid w:val="00785C0B"/>
    <w:rsid w:val="00786033"/>
    <w:rsid w:val="007862AF"/>
    <w:rsid w:val="00786C7C"/>
    <w:rsid w:val="00786C9C"/>
    <w:rsid w:val="00786CDD"/>
    <w:rsid w:val="00786F60"/>
    <w:rsid w:val="007874B4"/>
    <w:rsid w:val="007874FB"/>
    <w:rsid w:val="00787561"/>
    <w:rsid w:val="0078757E"/>
    <w:rsid w:val="00787C65"/>
    <w:rsid w:val="00787CA2"/>
    <w:rsid w:val="007905D0"/>
    <w:rsid w:val="007906A7"/>
    <w:rsid w:val="00790847"/>
    <w:rsid w:val="00790A74"/>
    <w:rsid w:val="007911BA"/>
    <w:rsid w:val="007913C8"/>
    <w:rsid w:val="0079140E"/>
    <w:rsid w:val="00791657"/>
    <w:rsid w:val="00791F37"/>
    <w:rsid w:val="00793178"/>
    <w:rsid w:val="007932B3"/>
    <w:rsid w:val="00793949"/>
    <w:rsid w:val="00793CAE"/>
    <w:rsid w:val="0079407A"/>
    <w:rsid w:val="007941C1"/>
    <w:rsid w:val="007948A7"/>
    <w:rsid w:val="00794A2D"/>
    <w:rsid w:val="00795426"/>
    <w:rsid w:val="007955D7"/>
    <w:rsid w:val="00795996"/>
    <w:rsid w:val="007959B5"/>
    <w:rsid w:val="00796208"/>
    <w:rsid w:val="00796C20"/>
    <w:rsid w:val="00796C2B"/>
    <w:rsid w:val="00797779"/>
    <w:rsid w:val="007977FE"/>
    <w:rsid w:val="007A01ED"/>
    <w:rsid w:val="007A0AE1"/>
    <w:rsid w:val="007A0D6B"/>
    <w:rsid w:val="007A167D"/>
    <w:rsid w:val="007A245E"/>
    <w:rsid w:val="007A27E0"/>
    <w:rsid w:val="007A2913"/>
    <w:rsid w:val="007A2952"/>
    <w:rsid w:val="007A33D6"/>
    <w:rsid w:val="007A348F"/>
    <w:rsid w:val="007A3546"/>
    <w:rsid w:val="007A366C"/>
    <w:rsid w:val="007A4276"/>
    <w:rsid w:val="007A44E1"/>
    <w:rsid w:val="007A44E5"/>
    <w:rsid w:val="007A47A9"/>
    <w:rsid w:val="007A4A47"/>
    <w:rsid w:val="007A4D73"/>
    <w:rsid w:val="007A4FC8"/>
    <w:rsid w:val="007A5BC7"/>
    <w:rsid w:val="007A5EC4"/>
    <w:rsid w:val="007A605D"/>
    <w:rsid w:val="007A64C9"/>
    <w:rsid w:val="007A6508"/>
    <w:rsid w:val="007A656F"/>
    <w:rsid w:val="007A6D51"/>
    <w:rsid w:val="007A7291"/>
    <w:rsid w:val="007A7482"/>
    <w:rsid w:val="007B012E"/>
    <w:rsid w:val="007B0A56"/>
    <w:rsid w:val="007B0B1B"/>
    <w:rsid w:val="007B1420"/>
    <w:rsid w:val="007B1830"/>
    <w:rsid w:val="007B24ED"/>
    <w:rsid w:val="007B2E26"/>
    <w:rsid w:val="007B2E3C"/>
    <w:rsid w:val="007B3443"/>
    <w:rsid w:val="007B3540"/>
    <w:rsid w:val="007B36F9"/>
    <w:rsid w:val="007B3C30"/>
    <w:rsid w:val="007B3D60"/>
    <w:rsid w:val="007B3EB3"/>
    <w:rsid w:val="007B3FC0"/>
    <w:rsid w:val="007B4551"/>
    <w:rsid w:val="007B4A7A"/>
    <w:rsid w:val="007B5178"/>
    <w:rsid w:val="007B56C7"/>
    <w:rsid w:val="007B5EDC"/>
    <w:rsid w:val="007B6129"/>
    <w:rsid w:val="007B6BB1"/>
    <w:rsid w:val="007B6D57"/>
    <w:rsid w:val="007B6FE7"/>
    <w:rsid w:val="007B70C2"/>
    <w:rsid w:val="007B7C0E"/>
    <w:rsid w:val="007C0245"/>
    <w:rsid w:val="007C039A"/>
    <w:rsid w:val="007C0C46"/>
    <w:rsid w:val="007C0CAF"/>
    <w:rsid w:val="007C0CD3"/>
    <w:rsid w:val="007C0DE0"/>
    <w:rsid w:val="007C0E64"/>
    <w:rsid w:val="007C11D3"/>
    <w:rsid w:val="007C12B4"/>
    <w:rsid w:val="007C1D37"/>
    <w:rsid w:val="007C1D9C"/>
    <w:rsid w:val="007C1DC3"/>
    <w:rsid w:val="007C28E5"/>
    <w:rsid w:val="007C292B"/>
    <w:rsid w:val="007C436E"/>
    <w:rsid w:val="007C47F6"/>
    <w:rsid w:val="007C4D4D"/>
    <w:rsid w:val="007C51AB"/>
    <w:rsid w:val="007C55EF"/>
    <w:rsid w:val="007C562B"/>
    <w:rsid w:val="007C56DD"/>
    <w:rsid w:val="007C57A6"/>
    <w:rsid w:val="007C5898"/>
    <w:rsid w:val="007C58B3"/>
    <w:rsid w:val="007C5B15"/>
    <w:rsid w:val="007C64FD"/>
    <w:rsid w:val="007C6E56"/>
    <w:rsid w:val="007C6FE6"/>
    <w:rsid w:val="007C705A"/>
    <w:rsid w:val="007C78E9"/>
    <w:rsid w:val="007C7993"/>
    <w:rsid w:val="007D02A0"/>
    <w:rsid w:val="007D0377"/>
    <w:rsid w:val="007D038D"/>
    <w:rsid w:val="007D1147"/>
    <w:rsid w:val="007D13CB"/>
    <w:rsid w:val="007D146F"/>
    <w:rsid w:val="007D1552"/>
    <w:rsid w:val="007D1FE8"/>
    <w:rsid w:val="007D21CB"/>
    <w:rsid w:val="007D2469"/>
    <w:rsid w:val="007D2BB3"/>
    <w:rsid w:val="007D2CAD"/>
    <w:rsid w:val="007D3691"/>
    <w:rsid w:val="007D3862"/>
    <w:rsid w:val="007D3BDF"/>
    <w:rsid w:val="007D3E69"/>
    <w:rsid w:val="007D41C0"/>
    <w:rsid w:val="007D5083"/>
    <w:rsid w:val="007D514E"/>
    <w:rsid w:val="007D53FB"/>
    <w:rsid w:val="007D5560"/>
    <w:rsid w:val="007D57FC"/>
    <w:rsid w:val="007D5D30"/>
    <w:rsid w:val="007D62BD"/>
    <w:rsid w:val="007D64C1"/>
    <w:rsid w:val="007D651D"/>
    <w:rsid w:val="007D6522"/>
    <w:rsid w:val="007D6714"/>
    <w:rsid w:val="007D74F4"/>
    <w:rsid w:val="007D79CD"/>
    <w:rsid w:val="007D7ADB"/>
    <w:rsid w:val="007D7B81"/>
    <w:rsid w:val="007D7E1C"/>
    <w:rsid w:val="007D7F94"/>
    <w:rsid w:val="007E00F8"/>
    <w:rsid w:val="007E01A3"/>
    <w:rsid w:val="007E0411"/>
    <w:rsid w:val="007E04A7"/>
    <w:rsid w:val="007E0A51"/>
    <w:rsid w:val="007E0C93"/>
    <w:rsid w:val="007E0EBA"/>
    <w:rsid w:val="007E0F06"/>
    <w:rsid w:val="007E0FF6"/>
    <w:rsid w:val="007E1059"/>
    <w:rsid w:val="007E17DB"/>
    <w:rsid w:val="007E2862"/>
    <w:rsid w:val="007E2C03"/>
    <w:rsid w:val="007E381A"/>
    <w:rsid w:val="007E3F3E"/>
    <w:rsid w:val="007E41BC"/>
    <w:rsid w:val="007E41CB"/>
    <w:rsid w:val="007E47C3"/>
    <w:rsid w:val="007E49FD"/>
    <w:rsid w:val="007E4A4D"/>
    <w:rsid w:val="007E4BA5"/>
    <w:rsid w:val="007E4F29"/>
    <w:rsid w:val="007E5215"/>
    <w:rsid w:val="007E5C01"/>
    <w:rsid w:val="007E6024"/>
    <w:rsid w:val="007E6254"/>
    <w:rsid w:val="007E6665"/>
    <w:rsid w:val="007E6704"/>
    <w:rsid w:val="007E6942"/>
    <w:rsid w:val="007E6A31"/>
    <w:rsid w:val="007E6B3C"/>
    <w:rsid w:val="007E6C42"/>
    <w:rsid w:val="007E6C51"/>
    <w:rsid w:val="007E6F7F"/>
    <w:rsid w:val="007E7F35"/>
    <w:rsid w:val="007F06C8"/>
    <w:rsid w:val="007F0B00"/>
    <w:rsid w:val="007F1060"/>
    <w:rsid w:val="007F11DA"/>
    <w:rsid w:val="007F17BE"/>
    <w:rsid w:val="007F1802"/>
    <w:rsid w:val="007F187D"/>
    <w:rsid w:val="007F1DD3"/>
    <w:rsid w:val="007F2360"/>
    <w:rsid w:val="007F2AB4"/>
    <w:rsid w:val="007F30A9"/>
    <w:rsid w:val="007F46A1"/>
    <w:rsid w:val="007F47CB"/>
    <w:rsid w:val="007F4C58"/>
    <w:rsid w:val="007F52EA"/>
    <w:rsid w:val="007F56EA"/>
    <w:rsid w:val="007F5779"/>
    <w:rsid w:val="007F5D94"/>
    <w:rsid w:val="007F5DB9"/>
    <w:rsid w:val="007F638B"/>
    <w:rsid w:val="007F638F"/>
    <w:rsid w:val="007F658B"/>
    <w:rsid w:val="007F6FDB"/>
    <w:rsid w:val="007F7164"/>
    <w:rsid w:val="007F7742"/>
    <w:rsid w:val="007F7CBE"/>
    <w:rsid w:val="007F7E5B"/>
    <w:rsid w:val="00800335"/>
    <w:rsid w:val="008003BF"/>
    <w:rsid w:val="008006F6"/>
    <w:rsid w:val="008009B4"/>
    <w:rsid w:val="00800F23"/>
    <w:rsid w:val="00801738"/>
    <w:rsid w:val="00802482"/>
    <w:rsid w:val="0080277F"/>
    <w:rsid w:val="0080280B"/>
    <w:rsid w:val="00802ED8"/>
    <w:rsid w:val="00802FF9"/>
    <w:rsid w:val="008037D5"/>
    <w:rsid w:val="008037DA"/>
    <w:rsid w:val="00803876"/>
    <w:rsid w:val="00803C36"/>
    <w:rsid w:val="00803C4B"/>
    <w:rsid w:val="00803CD6"/>
    <w:rsid w:val="00803E98"/>
    <w:rsid w:val="008046D2"/>
    <w:rsid w:val="008046D8"/>
    <w:rsid w:val="00804A8B"/>
    <w:rsid w:val="00805153"/>
    <w:rsid w:val="008051B1"/>
    <w:rsid w:val="00805424"/>
    <w:rsid w:val="0080576F"/>
    <w:rsid w:val="00805BE8"/>
    <w:rsid w:val="00805EE9"/>
    <w:rsid w:val="00806261"/>
    <w:rsid w:val="0080626C"/>
    <w:rsid w:val="008062C0"/>
    <w:rsid w:val="00807073"/>
    <w:rsid w:val="008074D6"/>
    <w:rsid w:val="008075A1"/>
    <w:rsid w:val="00807687"/>
    <w:rsid w:val="00807CA1"/>
    <w:rsid w:val="00807DA5"/>
    <w:rsid w:val="00807E74"/>
    <w:rsid w:val="008104E5"/>
    <w:rsid w:val="0081086A"/>
    <w:rsid w:val="00811490"/>
    <w:rsid w:val="00811C12"/>
    <w:rsid w:val="00812462"/>
    <w:rsid w:val="00814284"/>
    <w:rsid w:val="00814352"/>
    <w:rsid w:val="008153B4"/>
    <w:rsid w:val="0081596B"/>
    <w:rsid w:val="00815A95"/>
    <w:rsid w:val="00816102"/>
    <w:rsid w:val="00816CE7"/>
    <w:rsid w:val="00816D66"/>
    <w:rsid w:val="00816F6B"/>
    <w:rsid w:val="00817801"/>
    <w:rsid w:val="00817FFA"/>
    <w:rsid w:val="008201BE"/>
    <w:rsid w:val="0082021D"/>
    <w:rsid w:val="008206D8"/>
    <w:rsid w:val="00820718"/>
    <w:rsid w:val="00820E87"/>
    <w:rsid w:val="00821048"/>
    <w:rsid w:val="00821204"/>
    <w:rsid w:val="00821897"/>
    <w:rsid w:val="00821A31"/>
    <w:rsid w:val="00821B7D"/>
    <w:rsid w:val="00821BA0"/>
    <w:rsid w:val="008223F2"/>
    <w:rsid w:val="00822551"/>
    <w:rsid w:val="00822664"/>
    <w:rsid w:val="00822BFB"/>
    <w:rsid w:val="00822FB7"/>
    <w:rsid w:val="0082342A"/>
    <w:rsid w:val="00823650"/>
    <w:rsid w:val="00823D1D"/>
    <w:rsid w:val="00823DB9"/>
    <w:rsid w:val="00823ED1"/>
    <w:rsid w:val="0082447B"/>
    <w:rsid w:val="00824A58"/>
    <w:rsid w:val="00824FA6"/>
    <w:rsid w:val="0082512A"/>
    <w:rsid w:val="00825274"/>
    <w:rsid w:val="00825514"/>
    <w:rsid w:val="008255F6"/>
    <w:rsid w:val="00825AD2"/>
    <w:rsid w:val="00825AEE"/>
    <w:rsid w:val="00825EBE"/>
    <w:rsid w:val="00826202"/>
    <w:rsid w:val="0082635D"/>
    <w:rsid w:val="00826E4D"/>
    <w:rsid w:val="00826E53"/>
    <w:rsid w:val="00827378"/>
    <w:rsid w:val="008273C7"/>
    <w:rsid w:val="0082757E"/>
    <w:rsid w:val="00830EF1"/>
    <w:rsid w:val="00830F03"/>
    <w:rsid w:val="0083126D"/>
    <w:rsid w:val="00831659"/>
    <w:rsid w:val="00832331"/>
    <w:rsid w:val="00833106"/>
    <w:rsid w:val="00833551"/>
    <w:rsid w:val="00833893"/>
    <w:rsid w:val="00833C67"/>
    <w:rsid w:val="008342D2"/>
    <w:rsid w:val="008345CD"/>
    <w:rsid w:val="00834B27"/>
    <w:rsid w:val="0083592C"/>
    <w:rsid w:val="00835D2D"/>
    <w:rsid w:val="00835F59"/>
    <w:rsid w:val="00836242"/>
    <w:rsid w:val="008362E9"/>
    <w:rsid w:val="008364E7"/>
    <w:rsid w:val="00836A10"/>
    <w:rsid w:val="00836A74"/>
    <w:rsid w:val="00836F5A"/>
    <w:rsid w:val="00837B66"/>
    <w:rsid w:val="00837F37"/>
    <w:rsid w:val="00840081"/>
    <w:rsid w:val="0084011C"/>
    <w:rsid w:val="00840171"/>
    <w:rsid w:val="00840CD0"/>
    <w:rsid w:val="00840DC8"/>
    <w:rsid w:val="00840DF5"/>
    <w:rsid w:val="008419E7"/>
    <w:rsid w:val="00841FCF"/>
    <w:rsid w:val="00841FD1"/>
    <w:rsid w:val="008420F2"/>
    <w:rsid w:val="0084211D"/>
    <w:rsid w:val="008435C0"/>
    <w:rsid w:val="00843734"/>
    <w:rsid w:val="00843A6F"/>
    <w:rsid w:val="00843B15"/>
    <w:rsid w:val="008442A9"/>
    <w:rsid w:val="00844492"/>
    <w:rsid w:val="00845A22"/>
    <w:rsid w:val="00845CB5"/>
    <w:rsid w:val="008463A2"/>
    <w:rsid w:val="0084711E"/>
    <w:rsid w:val="008472CA"/>
    <w:rsid w:val="0084737E"/>
    <w:rsid w:val="0084758B"/>
    <w:rsid w:val="0084790A"/>
    <w:rsid w:val="00847A7F"/>
    <w:rsid w:val="00847DAC"/>
    <w:rsid w:val="00850052"/>
    <w:rsid w:val="00850634"/>
    <w:rsid w:val="0085078C"/>
    <w:rsid w:val="008508C4"/>
    <w:rsid w:val="00850A93"/>
    <w:rsid w:val="00850BE1"/>
    <w:rsid w:val="00850D0E"/>
    <w:rsid w:val="00850DB6"/>
    <w:rsid w:val="00850DDF"/>
    <w:rsid w:val="00851256"/>
    <w:rsid w:val="00851845"/>
    <w:rsid w:val="00851AB1"/>
    <w:rsid w:val="00851B15"/>
    <w:rsid w:val="00851C99"/>
    <w:rsid w:val="00851E61"/>
    <w:rsid w:val="00851F18"/>
    <w:rsid w:val="008524E1"/>
    <w:rsid w:val="008524E3"/>
    <w:rsid w:val="008527B3"/>
    <w:rsid w:val="008527D0"/>
    <w:rsid w:val="00852CBA"/>
    <w:rsid w:val="00853048"/>
    <w:rsid w:val="00853CD8"/>
    <w:rsid w:val="00853F76"/>
    <w:rsid w:val="0085414A"/>
    <w:rsid w:val="0085427D"/>
    <w:rsid w:val="008544B4"/>
    <w:rsid w:val="00854BD3"/>
    <w:rsid w:val="00854ED7"/>
    <w:rsid w:val="008555F0"/>
    <w:rsid w:val="008560B9"/>
    <w:rsid w:val="00856304"/>
    <w:rsid w:val="00856450"/>
    <w:rsid w:val="00856583"/>
    <w:rsid w:val="00856700"/>
    <w:rsid w:val="008568ED"/>
    <w:rsid w:val="00856987"/>
    <w:rsid w:val="00856A4D"/>
    <w:rsid w:val="00856C1C"/>
    <w:rsid w:val="00856D67"/>
    <w:rsid w:val="00856F56"/>
    <w:rsid w:val="00857438"/>
    <w:rsid w:val="00857527"/>
    <w:rsid w:val="00857620"/>
    <w:rsid w:val="00857A91"/>
    <w:rsid w:val="00857C61"/>
    <w:rsid w:val="00860438"/>
    <w:rsid w:val="008605ED"/>
    <w:rsid w:val="00860634"/>
    <w:rsid w:val="008609A1"/>
    <w:rsid w:val="00861788"/>
    <w:rsid w:val="00861A71"/>
    <w:rsid w:val="00861BD4"/>
    <w:rsid w:val="0086286A"/>
    <w:rsid w:val="00862F41"/>
    <w:rsid w:val="0086392D"/>
    <w:rsid w:val="00863A49"/>
    <w:rsid w:val="00864042"/>
    <w:rsid w:val="00864412"/>
    <w:rsid w:val="008646EF"/>
    <w:rsid w:val="00864937"/>
    <w:rsid w:val="00865193"/>
    <w:rsid w:val="00865367"/>
    <w:rsid w:val="008657B4"/>
    <w:rsid w:val="00866174"/>
    <w:rsid w:val="00866366"/>
    <w:rsid w:val="00866A54"/>
    <w:rsid w:val="00866BED"/>
    <w:rsid w:val="00866EE9"/>
    <w:rsid w:val="0086755A"/>
    <w:rsid w:val="008675E8"/>
    <w:rsid w:val="008677A4"/>
    <w:rsid w:val="00867CB7"/>
    <w:rsid w:val="0087044E"/>
    <w:rsid w:val="00870BB2"/>
    <w:rsid w:val="00870E95"/>
    <w:rsid w:val="008711D2"/>
    <w:rsid w:val="008717D5"/>
    <w:rsid w:val="00871E4D"/>
    <w:rsid w:val="00871F2C"/>
    <w:rsid w:val="00872091"/>
    <w:rsid w:val="00872441"/>
    <w:rsid w:val="00873129"/>
    <w:rsid w:val="00873251"/>
    <w:rsid w:val="00873505"/>
    <w:rsid w:val="008737F1"/>
    <w:rsid w:val="00873D7D"/>
    <w:rsid w:val="008743C8"/>
    <w:rsid w:val="0087446C"/>
    <w:rsid w:val="00874A6F"/>
    <w:rsid w:val="00874D9F"/>
    <w:rsid w:val="00874E9B"/>
    <w:rsid w:val="008753C8"/>
    <w:rsid w:val="00875D20"/>
    <w:rsid w:val="00875DA9"/>
    <w:rsid w:val="00875ECF"/>
    <w:rsid w:val="00876265"/>
    <w:rsid w:val="00876732"/>
    <w:rsid w:val="00876871"/>
    <w:rsid w:val="008769D3"/>
    <w:rsid w:val="00876C5B"/>
    <w:rsid w:val="00876F92"/>
    <w:rsid w:val="008770CC"/>
    <w:rsid w:val="00877122"/>
    <w:rsid w:val="008774B7"/>
    <w:rsid w:val="00877533"/>
    <w:rsid w:val="00877A13"/>
    <w:rsid w:val="008804E5"/>
    <w:rsid w:val="00880AD0"/>
    <w:rsid w:val="00880C31"/>
    <w:rsid w:val="00881170"/>
    <w:rsid w:val="008814E7"/>
    <w:rsid w:val="008818AF"/>
    <w:rsid w:val="0088205F"/>
    <w:rsid w:val="0088240B"/>
    <w:rsid w:val="008826AB"/>
    <w:rsid w:val="008826B6"/>
    <w:rsid w:val="0088274C"/>
    <w:rsid w:val="00882917"/>
    <w:rsid w:val="00882CBB"/>
    <w:rsid w:val="00883086"/>
    <w:rsid w:val="00883211"/>
    <w:rsid w:val="00883A53"/>
    <w:rsid w:val="00883E19"/>
    <w:rsid w:val="00884713"/>
    <w:rsid w:val="00884B72"/>
    <w:rsid w:val="00885181"/>
    <w:rsid w:val="00885282"/>
    <w:rsid w:val="008854B3"/>
    <w:rsid w:val="00885562"/>
    <w:rsid w:val="008856D4"/>
    <w:rsid w:val="00885885"/>
    <w:rsid w:val="008858A1"/>
    <w:rsid w:val="008858E2"/>
    <w:rsid w:val="008861A9"/>
    <w:rsid w:val="00887107"/>
    <w:rsid w:val="00887415"/>
    <w:rsid w:val="008900E0"/>
    <w:rsid w:val="00890502"/>
    <w:rsid w:val="0089093E"/>
    <w:rsid w:val="00890F79"/>
    <w:rsid w:val="00890FCF"/>
    <w:rsid w:val="008911F4"/>
    <w:rsid w:val="0089172D"/>
    <w:rsid w:val="00891C2E"/>
    <w:rsid w:val="00891E23"/>
    <w:rsid w:val="008920AA"/>
    <w:rsid w:val="0089276C"/>
    <w:rsid w:val="00892B0B"/>
    <w:rsid w:val="0089393F"/>
    <w:rsid w:val="00893AD8"/>
    <w:rsid w:val="00894235"/>
    <w:rsid w:val="00894765"/>
    <w:rsid w:val="008959A8"/>
    <w:rsid w:val="00895C2E"/>
    <w:rsid w:val="0089644C"/>
    <w:rsid w:val="00896A3C"/>
    <w:rsid w:val="00896A44"/>
    <w:rsid w:val="00897388"/>
    <w:rsid w:val="00897EDB"/>
    <w:rsid w:val="008A0234"/>
    <w:rsid w:val="008A0682"/>
    <w:rsid w:val="008A07BD"/>
    <w:rsid w:val="008A08E8"/>
    <w:rsid w:val="008A0D3D"/>
    <w:rsid w:val="008A0E29"/>
    <w:rsid w:val="008A0FD0"/>
    <w:rsid w:val="008A1394"/>
    <w:rsid w:val="008A16FD"/>
    <w:rsid w:val="008A2A2A"/>
    <w:rsid w:val="008A2E2A"/>
    <w:rsid w:val="008A3286"/>
    <w:rsid w:val="008A33F0"/>
    <w:rsid w:val="008A363D"/>
    <w:rsid w:val="008A3828"/>
    <w:rsid w:val="008A40DD"/>
    <w:rsid w:val="008A40E2"/>
    <w:rsid w:val="008A4A25"/>
    <w:rsid w:val="008A4C10"/>
    <w:rsid w:val="008A4CA1"/>
    <w:rsid w:val="008A514C"/>
    <w:rsid w:val="008A56D5"/>
    <w:rsid w:val="008A5DCC"/>
    <w:rsid w:val="008A5F34"/>
    <w:rsid w:val="008A65A7"/>
    <w:rsid w:val="008A68A0"/>
    <w:rsid w:val="008A6A16"/>
    <w:rsid w:val="008A6A3F"/>
    <w:rsid w:val="008A6DED"/>
    <w:rsid w:val="008A6E16"/>
    <w:rsid w:val="008A71E5"/>
    <w:rsid w:val="008B0032"/>
    <w:rsid w:val="008B00AB"/>
    <w:rsid w:val="008B046E"/>
    <w:rsid w:val="008B069E"/>
    <w:rsid w:val="008B15D5"/>
    <w:rsid w:val="008B193B"/>
    <w:rsid w:val="008B1E2C"/>
    <w:rsid w:val="008B2254"/>
    <w:rsid w:val="008B2570"/>
    <w:rsid w:val="008B29D3"/>
    <w:rsid w:val="008B2B77"/>
    <w:rsid w:val="008B3214"/>
    <w:rsid w:val="008B3E44"/>
    <w:rsid w:val="008B40EA"/>
    <w:rsid w:val="008B4381"/>
    <w:rsid w:val="008B439D"/>
    <w:rsid w:val="008B4401"/>
    <w:rsid w:val="008B47F4"/>
    <w:rsid w:val="008B4998"/>
    <w:rsid w:val="008B4BDF"/>
    <w:rsid w:val="008B4FAB"/>
    <w:rsid w:val="008B5273"/>
    <w:rsid w:val="008B53B7"/>
    <w:rsid w:val="008B54F6"/>
    <w:rsid w:val="008B5531"/>
    <w:rsid w:val="008B5B8C"/>
    <w:rsid w:val="008B5C16"/>
    <w:rsid w:val="008B6ADC"/>
    <w:rsid w:val="008B6D18"/>
    <w:rsid w:val="008B6D64"/>
    <w:rsid w:val="008B746B"/>
    <w:rsid w:val="008B7740"/>
    <w:rsid w:val="008B78FC"/>
    <w:rsid w:val="008B7F2C"/>
    <w:rsid w:val="008C0001"/>
    <w:rsid w:val="008C041E"/>
    <w:rsid w:val="008C05A6"/>
    <w:rsid w:val="008C0E70"/>
    <w:rsid w:val="008C10B9"/>
    <w:rsid w:val="008C10E5"/>
    <w:rsid w:val="008C1188"/>
    <w:rsid w:val="008C15CF"/>
    <w:rsid w:val="008C179D"/>
    <w:rsid w:val="008C1A54"/>
    <w:rsid w:val="008C1F1A"/>
    <w:rsid w:val="008C20F5"/>
    <w:rsid w:val="008C215E"/>
    <w:rsid w:val="008C23AD"/>
    <w:rsid w:val="008C2938"/>
    <w:rsid w:val="008C2BA6"/>
    <w:rsid w:val="008C2F92"/>
    <w:rsid w:val="008C33F7"/>
    <w:rsid w:val="008C38ED"/>
    <w:rsid w:val="008C3CC5"/>
    <w:rsid w:val="008C42B0"/>
    <w:rsid w:val="008C45BD"/>
    <w:rsid w:val="008C48DC"/>
    <w:rsid w:val="008C4B1B"/>
    <w:rsid w:val="008C56EB"/>
    <w:rsid w:val="008C5A05"/>
    <w:rsid w:val="008C5EF5"/>
    <w:rsid w:val="008C6658"/>
    <w:rsid w:val="008C6983"/>
    <w:rsid w:val="008C6C81"/>
    <w:rsid w:val="008C6FEE"/>
    <w:rsid w:val="008C7C63"/>
    <w:rsid w:val="008C7FFA"/>
    <w:rsid w:val="008D0263"/>
    <w:rsid w:val="008D0352"/>
    <w:rsid w:val="008D0634"/>
    <w:rsid w:val="008D18B0"/>
    <w:rsid w:val="008D204B"/>
    <w:rsid w:val="008D234A"/>
    <w:rsid w:val="008D27DD"/>
    <w:rsid w:val="008D29A8"/>
    <w:rsid w:val="008D2D02"/>
    <w:rsid w:val="008D31F9"/>
    <w:rsid w:val="008D3252"/>
    <w:rsid w:val="008D38AE"/>
    <w:rsid w:val="008D3AAC"/>
    <w:rsid w:val="008D3CBE"/>
    <w:rsid w:val="008D407D"/>
    <w:rsid w:val="008D4E86"/>
    <w:rsid w:val="008D4FA3"/>
    <w:rsid w:val="008D5532"/>
    <w:rsid w:val="008D55CE"/>
    <w:rsid w:val="008D57A7"/>
    <w:rsid w:val="008D5A0D"/>
    <w:rsid w:val="008D5B48"/>
    <w:rsid w:val="008D602D"/>
    <w:rsid w:val="008D6050"/>
    <w:rsid w:val="008D62AA"/>
    <w:rsid w:val="008D6587"/>
    <w:rsid w:val="008D6995"/>
    <w:rsid w:val="008D6C05"/>
    <w:rsid w:val="008D6C1A"/>
    <w:rsid w:val="008D72B5"/>
    <w:rsid w:val="008D7560"/>
    <w:rsid w:val="008D7970"/>
    <w:rsid w:val="008D7C1F"/>
    <w:rsid w:val="008D7D26"/>
    <w:rsid w:val="008D7D78"/>
    <w:rsid w:val="008E012C"/>
    <w:rsid w:val="008E04F2"/>
    <w:rsid w:val="008E06C9"/>
    <w:rsid w:val="008E1224"/>
    <w:rsid w:val="008E12B2"/>
    <w:rsid w:val="008E2143"/>
    <w:rsid w:val="008E301F"/>
    <w:rsid w:val="008E3264"/>
    <w:rsid w:val="008E3372"/>
    <w:rsid w:val="008E39DC"/>
    <w:rsid w:val="008E3A41"/>
    <w:rsid w:val="008E3BE9"/>
    <w:rsid w:val="008E4197"/>
    <w:rsid w:val="008E51B4"/>
    <w:rsid w:val="008E58EC"/>
    <w:rsid w:val="008E5929"/>
    <w:rsid w:val="008E6106"/>
    <w:rsid w:val="008E6286"/>
    <w:rsid w:val="008E69E9"/>
    <w:rsid w:val="008E6E0B"/>
    <w:rsid w:val="008E6ED1"/>
    <w:rsid w:val="008E6ED5"/>
    <w:rsid w:val="008E6F36"/>
    <w:rsid w:val="008E7835"/>
    <w:rsid w:val="008E7F80"/>
    <w:rsid w:val="008F0243"/>
    <w:rsid w:val="008F07E8"/>
    <w:rsid w:val="008F0F4F"/>
    <w:rsid w:val="008F10B3"/>
    <w:rsid w:val="008F11AE"/>
    <w:rsid w:val="008F131A"/>
    <w:rsid w:val="008F1D5E"/>
    <w:rsid w:val="008F1D68"/>
    <w:rsid w:val="008F2759"/>
    <w:rsid w:val="008F2917"/>
    <w:rsid w:val="008F2D92"/>
    <w:rsid w:val="008F2EB2"/>
    <w:rsid w:val="008F3063"/>
    <w:rsid w:val="008F3A02"/>
    <w:rsid w:val="008F4543"/>
    <w:rsid w:val="008F45CC"/>
    <w:rsid w:val="008F495B"/>
    <w:rsid w:val="008F4DCD"/>
    <w:rsid w:val="008F5167"/>
    <w:rsid w:val="008F51EF"/>
    <w:rsid w:val="008F5302"/>
    <w:rsid w:val="008F57F2"/>
    <w:rsid w:val="008F5929"/>
    <w:rsid w:val="008F5941"/>
    <w:rsid w:val="008F59BC"/>
    <w:rsid w:val="008F5DF4"/>
    <w:rsid w:val="008F625B"/>
    <w:rsid w:val="008F63A0"/>
    <w:rsid w:val="008F6CFB"/>
    <w:rsid w:val="008F7604"/>
    <w:rsid w:val="008F794B"/>
    <w:rsid w:val="009005DD"/>
    <w:rsid w:val="0090060E"/>
    <w:rsid w:val="0090093A"/>
    <w:rsid w:val="00900AF2"/>
    <w:rsid w:val="00900B6E"/>
    <w:rsid w:val="00901EE6"/>
    <w:rsid w:val="009024DF"/>
    <w:rsid w:val="00902654"/>
    <w:rsid w:val="00902F03"/>
    <w:rsid w:val="00903152"/>
    <w:rsid w:val="0090361B"/>
    <w:rsid w:val="00903E66"/>
    <w:rsid w:val="00903F69"/>
    <w:rsid w:val="009045C0"/>
    <w:rsid w:val="00904919"/>
    <w:rsid w:val="00904F25"/>
    <w:rsid w:val="00905351"/>
    <w:rsid w:val="0090553F"/>
    <w:rsid w:val="00905C35"/>
    <w:rsid w:val="00905DD3"/>
    <w:rsid w:val="00906A1F"/>
    <w:rsid w:val="00907147"/>
    <w:rsid w:val="00907C39"/>
    <w:rsid w:val="00907D9A"/>
    <w:rsid w:val="00910275"/>
    <w:rsid w:val="0091045B"/>
    <w:rsid w:val="00910640"/>
    <w:rsid w:val="009111A7"/>
    <w:rsid w:val="0091169B"/>
    <w:rsid w:val="0091175E"/>
    <w:rsid w:val="00911AE1"/>
    <w:rsid w:val="0091260B"/>
    <w:rsid w:val="009126FF"/>
    <w:rsid w:val="00912BD1"/>
    <w:rsid w:val="0091346D"/>
    <w:rsid w:val="00913E62"/>
    <w:rsid w:val="00913F51"/>
    <w:rsid w:val="0091432D"/>
    <w:rsid w:val="009145BD"/>
    <w:rsid w:val="009147C1"/>
    <w:rsid w:val="0091489E"/>
    <w:rsid w:val="009148AC"/>
    <w:rsid w:val="00914C74"/>
    <w:rsid w:val="00914CD3"/>
    <w:rsid w:val="009150C4"/>
    <w:rsid w:val="009151CC"/>
    <w:rsid w:val="009154BA"/>
    <w:rsid w:val="0091578C"/>
    <w:rsid w:val="009158FE"/>
    <w:rsid w:val="00915B42"/>
    <w:rsid w:val="00915BDA"/>
    <w:rsid w:val="00916157"/>
    <w:rsid w:val="00916706"/>
    <w:rsid w:val="009168CA"/>
    <w:rsid w:val="009170FD"/>
    <w:rsid w:val="0091729E"/>
    <w:rsid w:val="00917325"/>
    <w:rsid w:val="00917334"/>
    <w:rsid w:val="0091741E"/>
    <w:rsid w:val="0092051D"/>
    <w:rsid w:val="00920782"/>
    <w:rsid w:val="00920C85"/>
    <w:rsid w:val="00920DE7"/>
    <w:rsid w:val="00920EDC"/>
    <w:rsid w:val="0092130E"/>
    <w:rsid w:val="009218D7"/>
    <w:rsid w:val="00921BC5"/>
    <w:rsid w:val="00921CAD"/>
    <w:rsid w:val="00921E88"/>
    <w:rsid w:val="00922138"/>
    <w:rsid w:val="0092213D"/>
    <w:rsid w:val="00922AD9"/>
    <w:rsid w:val="00922B24"/>
    <w:rsid w:val="00922E34"/>
    <w:rsid w:val="00923078"/>
    <w:rsid w:val="00923196"/>
    <w:rsid w:val="00923A31"/>
    <w:rsid w:val="00923DA6"/>
    <w:rsid w:val="009242B0"/>
    <w:rsid w:val="00924823"/>
    <w:rsid w:val="00924FAC"/>
    <w:rsid w:val="0092544C"/>
    <w:rsid w:val="00925B54"/>
    <w:rsid w:val="00925B83"/>
    <w:rsid w:val="00926868"/>
    <w:rsid w:val="00926D03"/>
    <w:rsid w:val="009271FB"/>
    <w:rsid w:val="0092786A"/>
    <w:rsid w:val="00927EE0"/>
    <w:rsid w:val="00930046"/>
    <w:rsid w:val="00930075"/>
    <w:rsid w:val="0093011F"/>
    <w:rsid w:val="0093042E"/>
    <w:rsid w:val="009305D4"/>
    <w:rsid w:val="00930722"/>
    <w:rsid w:val="009307FC"/>
    <w:rsid w:val="0093095F"/>
    <w:rsid w:val="00930A1E"/>
    <w:rsid w:val="009311DC"/>
    <w:rsid w:val="00931769"/>
    <w:rsid w:val="00931A46"/>
    <w:rsid w:val="0093208F"/>
    <w:rsid w:val="0093236C"/>
    <w:rsid w:val="00932460"/>
    <w:rsid w:val="009324FB"/>
    <w:rsid w:val="00932533"/>
    <w:rsid w:val="00933100"/>
    <w:rsid w:val="00933154"/>
    <w:rsid w:val="009331CF"/>
    <w:rsid w:val="0093371B"/>
    <w:rsid w:val="00933A01"/>
    <w:rsid w:val="00933D42"/>
    <w:rsid w:val="00933E46"/>
    <w:rsid w:val="009344D2"/>
    <w:rsid w:val="00934680"/>
    <w:rsid w:val="00934BA9"/>
    <w:rsid w:val="00934EC0"/>
    <w:rsid w:val="0093531C"/>
    <w:rsid w:val="0093596B"/>
    <w:rsid w:val="00935DEF"/>
    <w:rsid w:val="0093687E"/>
    <w:rsid w:val="00937022"/>
    <w:rsid w:val="009371C3"/>
    <w:rsid w:val="00937764"/>
    <w:rsid w:val="00937770"/>
    <w:rsid w:val="0093789D"/>
    <w:rsid w:val="00940003"/>
    <w:rsid w:val="0094000A"/>
    <w:rsid w:val="00940ACC"/>
    <w:rsid w:val="00940C20"/>
    <w:rsid w:val="00940CE9"/>
    <w:rsid w:val="00940E38"/>
    <w:rsid w:val="00941214"/>
    <w:rsid w:val="009412DE"/>
    <w:rsid w:val="00941497"/>
    <w:rsid w:val="009417E6"/>
    <w:rsid w:val="009417ED"/>
    <w:rsid w:val="00941DCF"/>
    <w:rsid w:val="00941E78"/>
    <w:rsid w:val="00941F16"/>
    <w:rsid w:val="00941FCA"/>
    <w:rsid w:val="0094253E"/>
    <w:rsid w:val="0094298A"/>
    <w:rsid w:val="00942B7F"/>
    <w:rsid w:val="0094435D"/>
    <w:rsid w:val="00944C19"/>
    <w:rsid w:val="00944EE1"/>
    <w:rsid w:val="0094556D"/>
    <w:rsid w:val="009457D6"/>
    <w:rsid w:val="00945B41"/>
    <w:rsid w:val="00945F4B"/>
    <w:rsid w:val="0094609A"/>
    <w:rsid w:val="00946304"/>
    <w:rsid w:val="00946574"/>
    <w:rsid w:val="00946631"/>
    <w:rsid w:val="00946A2A"/>
    <w:rsid w:val="00946C85"/>
    <w:rsid w:val="00947A35"/>
    <w:rsid w:val="0095013C"/>
    <w:rsid w:val="00950227"/>
    <w:rsid w:val="0095041B"/>
    <w:rsid w:val="0095042A"/>
    <w:rsid w:val="00950EE9"/>
    <w:rsid w:val="0095105C"/>
    <w:rsid w:val="0095173F"/>
    <w:rsid w:val="009517DB"/>
    <w:rsid w:val="009518DE"/>
    <w:rsid w:val="009519CD"/>
    <w:rsid w:val="00951B4B"/>
    <w:rsid w:val="00951CF3"/>
    <w:rsid w:val="00951F76"/>
    <w:rsid w:val="0095211B"/>
    <w:rsid w:val="00952140"/>
    <w:rsid w:val="00952181"/>
    <w:rsid w:val="00952492"/>
    <w:rsid w:val="009524F4"/>
    <w:rsid w:val="00952B8E"/>
    <w:rsid w:val="00952E87"/>
    <w:rsid w:val="009530B6"/>
    <w:rsid w:val="009536FC"/>
    <w:rsid w:val="00953864"/>
    <w:rsid w:val="00953F27"/>
    <w:rsid w:val="0095429D"/>
    <w:rsid w:val="0095474C"/>
    <w:rsid w:val="00954A9C"/>
    <w:rsid w:val="00954B0D"/>
    <w:rsid w:val="00954F8F"/>
    <w:rsid w:val="009553F5"/>
    <w:rsid w:val="009557DD"/>
    <w:rsid w:val="00955A8C"/>
    <w:rsid w:val="00955B23"/>
    <w:rsid w:val="00955B6C"/>
    <w:rsid w:val="00955C76"/>
    <w:rsid w:val="00955EDC"/>
    <w:rsid w:val="00956496"/>
    <w:rsid w:val="00956894"/>
    <w:rsid w:val="00956AC1"/>
    <w:rsid w:val="00956F53"/>
    <w:rsid w:val="00957391"/>
    <w:rsid w:val="00957B85"/>
    <w:rsid w:val="00960620"/>
    <w:rsid w:val="00961051"/>
    <w:rsid w:val="009610BC"/>
    <w:rsid w:val="00961540"/>
    <w:rsid w:val="0096154C"/>
    <w:rsid w:val="00961DA6"/>
    <w:rsid w:val="009622D5"/>
    <w:rsid w:val="009624BE"/>
    <w:rsid w:val="009627D8"/>
    <w:rsid w:val="00962959"/>
    <w:rsid w:val="00962DEC"/>
    <w:rsid w:val="009631F4"/>
    <w:rsid w:val="0096343E"/>
    <w:rsid w:val="00963B6B"/>
    <w:rsid w:val="00963CB5"/>
    <w:rsid w:val="00963D22"/>
    <w:rsid w:val="00963E6B"/>
    <w:rsid w:val="00963F6F"/>
    <w:rsid w:val="0096463F"/>
    <w:rsid w:val="00964985"/>
    <w:rsid w:val="00964FD6"/>
    <w:rsid w:val="00965DDB"/>
    <w:rsid w:val="009662EC"/>
    <w:rsid w:val="00966D9B"/>
    <w:rsid w:val="00967A60"/>
    <w:rsid w:val="00970DEC"/>
    <w:rsid w:val="00970E36"/>
    <w:rsid w:val="00971328"/>
    <w:rsid w:val="00971331"/>
    <w:rsid w:val="0097197B"/>
    <w:rsid w:val="00972027"/>
    <w:rsid w:val="009721C7"/>
    <w:rsid w:val="00972C75"/>
    <w:rsid w:val="00972E6F"/>
    <w:rsid w:val="00972F01"/>
    <w:rsid w:val="009733A7"/>
    <w:rsid w:val="0097391C"/>
    <w:rsid w:val="00973A42"/>
    <w:rsid w:val="00973B4F"/>
    <w:rsid w:val="00974159"/>
    <w:rsid w:val="00974177"/>
    <w:rsid w:val="00974A54"/>
    <w:rsid w:val="00975899"/>
    <w:rsid w:val="009758E9"/>
    <w:rsid w:val="00975EE5"/>
    <w:rsid w:val="00975F11"/>
    <w:rsid w:val="009768CD"/>
    <w:rsid w:val="00976C1A"/>
    <w:rsid w:val="00976FAB"/>
    <w:rsid w:val="009775B6"/>
    <w:rsid w:val="00977B8E"/>
    <w:rsid w:val="0098028C"/>
    <w:rsid w:val="00980896"/>
    <w:rsid w:val="00980C48"/>
    <w:rsid w:val="0098105C"/>
    <w:rsid w:val="00981274"/>
    <w:rsid w:val="009815D4"/>
    <w:rsid w:val="00981662"/>
    <w:rsid w:val="00981768"/>
    <w:rsid w:val="00982A1F"/>
    <w:rsid w:val="00982B41"/>
    <w:rsid w:val="00982E12"/>
    <w:rsid w:val="0098329A"/>
    <w:rsid w:val="009837A0"/>
    <w:rsid w:val="00983A16"/>
    <w:rsid w:val="00983CCD"/>
    <w:rsid w:val="00983F11"/>
    <w:rsid w:val="0098406F"/>
    <w:rsid w:val="0098418C"/>
    <w:rsid w:val="00984352"/>
    <w:rsid w:val="00984640"/>
    <w:rsid w:val="00984E58"/>
    <w:rsid w:val="009852C8"/>
    <w:rsid w:val="0098545A"/>
    <w:rsid w:val="00986097"/>
    <w:rsid w:val="0098611F"/>
    <w:rsid w:val="0098658D"/>
    <w:rsid w:val="00986AD0"/>
    <w:rsid w:val="00986B0A"/>
    <w:rsid w:val="0098718A"/>
    <w:rsid w:val="00987312"/>
    <w:rsid w:val="009874E9"/>
    <w:rsid w:val="009905B6"/>
    <w:rsid w:val="009907B7"/>
    <w:rsid w:val="00990F04"/>
    <w:rsid w:val="0099178A"/>
    <w:rsid w:val="0099179B"/>
    <w:rsid w:val="00991A5D"/>
    <w:rsid w:val="00991AEF"/>
    <w:rsid w:val="00991B2A"/>
    <w:rsid w:val="00991EDE"/>
    <w:rsid w:val="00991FCA"/>
    <w:rsid w:val="00991FDC"/>
    <w:rsid w:val="0099247C"/>
    <w:rsid w:val="00992D75"/>
    <w:rsid w:val="0099360A"/>
    <w:rsid w:val="00993784"/>
    <w:rsid w:val="009937C3"/>
    <w:rsid w:val="00993B7A"/>
    <w:rsid w:val="00993BC1"/>
    <w:rsid w:val="00994210"/>
    <w:rsid w:val="00994516"/>
    <w:rsid w:val="0099481C"/>
    <w:rsid w:val="00994A6E"/>
    <w:rsid w:val="009950A9"/>
    <w:rsid w:val="00995991"/>
    <w:rsid w:val="00995C43"/>
    <w:rsid w:val="00995FB0"/>
    <w:rsid w:val="00997795"/>
    <w:rsid w:val="00997DB8"/>
    <w:rsid w:val="00997E83"/>
    <w:rsid w:val="009A03CE"/>
    <w:rsid w:val="009A0572"/>
    <w:rsid w:val="009A094B"/>
    <w:rsid w:val="009A1153"/>
    <w:rsid w:val="009A1309"/>
    <w:rsid w:val="009A2215"/>
    <w:rsid w:val="009A236D"/>
    <w:rsid w:val="009A29D7"/>
    <w:rsid w:val="009A33D4"/>
    <w:rsid w:val="009A3552"/>
    <w:rsid w:val="009A3B44"/>
    <w:rsid w:val="009A401E"/>
    <w:rsid w:val="009A4AD1"/>
    <w:rsid w:val="009A4C0E"/>
    <w:rsid w:val="009A521A"/>
    <w:rsid w:val="009A53DB"/>
    <w:rsid w:val="009A54B7"/>
    <w:rsid w:val="009A593E"/>
    <w:rsid w:val="009A5BA4"/>
    <w:rsid w:val="009A5F69"/>
    <w:rsid w:val="009A61A7"/>
    <w:rsid w:val="009A655D"/>
    <w:rsid w:val="009A68A0"/>
    <w:rsid w:val="009A6F79"/>
    <w:rsid w:val="009A7444"/>
    <w:rsid w:val="009A750C"/>
    <w:rsid w:val="009A7953"/>
    <w:rsid w:val="009A7B67"/>
    <w:rsid w:val="009A7C33"/>
    <w:rsid w:val="009A7FAB"/>
    <w:rsid w:val="009B000E"/>
    <w:rsid w:val="009B0082"/>
    <w:rsid w:val="009B02C5"/>
    <w:rsid w:val="009B02F7"/>
    <w:rsid w:val="009B059A"/>
    <w:rsid w:val="009B0BD0"/>
    <w:rsid w:val="009B0D49"/>
    <w:rsid w:val="009B0D53"/>
    <w:rsid w:val="009B1CC0"/>
    <w:rsid w:val="009B22BE"/>
    <w:rsid w:val="009B23B3"/>
    <w:rsid w:val="009B2508"/>
    <w:rsid w:val="009B28FC"/>
    <w:rsid w:val="009B318E"/>
    <w:rsid w:val="009B327C"/>
    <w:rsid w:val="009B36A1"/>
    <w:rsid w:val="009B3A7B"/>
    <w:rsid w:val="009B3A86"/>
    <w:rsid w:val="009B49D0"/>
    <w:rsid w:val="009B4DA2"/>
    <w:rsid w:val="009B4EDE"/>
    <w:rsid w:val="009B4F91"/>
    <w:rsid w:val="009B54A9"/>
    <w:rsid w:val="009B5554"/>
    <w:rsid w:val="009B57E3"/>
    <w:rsid w:val="009B5A8F"/>
    <w:rsid w:val="009B6476"/>
    <w:rsid w:val="009B732A"/>
    <w:rsid w:val="009B77EE"/>
    <w:rsid w:val="009B7B41"/>
    <w:rsid w:val="009B7BAE"/>
    <w:rsid w:val="009B7C55"/>
    <w:rsid w:val="009B7D2B"/>
    <w:rsid w:val="009C01D0"/>
    <w:rsid w:val="009C0425"/>
    <w:rsid w:val="009C09E6"/>
    <w:rsid w:val="009C16B9"/>
    <w:rsid w:val="009C1D72"/>
    <w:rsid w:val="009C2135"/>
    <w:rsid w:val="009C2BF1"/>
    <w:rsid w:val="009C34EA"/>
    <w:rsid w:val="009C3576"/>
    <w:rsid w:val="009C3637"/>
    <w:rsid w:val="009C3B4B"/>
    <w:rsid w:val="009C405D"/>
    <w:rsid w:val="009C4D21"/>
    <w:rsid w:val="009C50A8"/>
    <w:rsid w:val="009C5253"/>
    <w:rsid w:val="009C5329"/>
    <w:rsid w:val="009C56C0"/>
    <w:rsid w:val="009C57CA"/>
    <w:rsid w:val="009C5BD8"/>
    <w:rsid w:val="009C6080"/>
    <w:rsid w:val="009C6485"/>
    <w:rsid w:val="009C67FE"/>
    <w:rsid w:val="009C6BA6"/>
    <w:rsid w:val="009C7616"/>
    <w:rsid w:val="009C7FB0"/>
    <w:rsid w:val="009D06A7"/>
    <w:rsid w:val="009D097C"/>
    <w:rsid w:val="009D09EE"/>
    <w:rsid w:val="009D0D77"/>
    <w:rsid w:val="009D0D7E"/>
    <w:rsid w:val="009D10B6"/>
    <w:rsid w:val="009D185D"/>
    <w:rsid w:val="009D20DC"/>
    <w:rsid w:val="009D2563"/>
    <w:rsid w:val="009D27DD"/>
    <w:rsid w:val="009D350A"/>
    <w:rsid w:val="009D42B6"/>
    <w:rsid w:val="009D447B"/>
    <w:rsid w:val="009D50FB"/>
    <w:rsid w:val="009D5203"/>
    <w:rsid w:val="009D531D"/>
    <w:rsid w:val="009D5468"/>
    <w:rsid w:val="009D5602"/>
    <w:rsid w:val="009D56DE"/>
    <w:rsid w:val="009D5B74"/>
    <w:rsid w:val="009D5C82"/>
    <w:rsid w:val="009D5F3A"/>
    <w:rsid w:val="009D61D3"/>
    <w:rsid w:val="009D6256"/>
    <w:rsid w:val="009D72B0"/>
    <w:rsid w:val="009D7569"/>
    <w:rsid w:val="009D7A3D"/>
    <w:rsid w:val="009D7A84"/>
    <w:rsid w:val="009D7EAA"/>
    <w:rsid w:val="009E043A"/>
    <w:rsid w:val="009E0D2F"/>
    <w:rsid w:val="009E1031"/>
    <w:rsid w:val="009E12CD"/>
    <w:rsid w:val="009E13E0"/>
    <w:rsid w:val="009E1420"/>
    <w:rsid w:val="009E1480"/>
    <w:rsid w:val="009E17A9"/>
    <w:rsid w:val="009E1A49"/>
    <w:rsid w:val="009E1FC8"/>
    <w:rsid w:val="009E2316"/>
    <w:rsid w:val="009E2472"/>
    <w:rsid w:val="009E2A93"/>
    <w:rsid w:val="009E316A"/>
    <w:rsid w:val="009E3308"/>
    <w:rsid w:val="009E3411"/>
    <w:rsid w:val="009E4037"/>
    <w:rsid w:val="009E4191"/>
    <w:rsid w:val="009E433E"/>
    <w:rsid w:val="009E43B8"/>
    <w:rsid w:val="009E4616"/>
    <w:rsid w:val="009E4A91"/>
    <w:rsid w:val="009E512B"/>
    <w:rsid w:val="009E58DD"/>
    <w:rsid w:val="009E5B78"/>
    <w:rsid w:val="009E6485"/>
    <w:rsid w:val="009E6525"/>
    <w:rsid w:val="009E6729"/>
    <w:rsid w:val="009E6C11"/>
    <w:rsid w:val="009E6C3F"/>
    <w:rsid w:val="009E7265"/>
    <w:rsid w:val="009E7371"/>
    <w:rsid w:val="009E79DB"/>
    <w:rsid w:val="009F0089"/>
    <w:rsid w:val="009F0683"/>
    <w:rsid w:val="009F07CC"/>
    <w:rsid w:val="009F12E0"/>
    <w:rsid w:val="009F1444"/>
    <w:rsid w:val="009F16DD"/>
    <w:rsid w:val="009F1946"/>
    <w:rsid w:val="009F1CD4"/>
    <w:rsid w:val="009F1F99"/>
    <w:rsid w:val="009F22B4"/>
    <w:rsid w:val="009F24FC"/>
    <w:rsid w:val="009F2CC1"/>
    <w:rsid w:val="009F31B9"/>
    <w:rsid w:val="009F3285"/>
    <w:rsid w:val="009F354C"/>
    <w:rsid w:val="009F36BE"/>
    <w:rsid w:val="009F3774"/>
    <w:rsid w:val="009F3938"/>
    <w:rsid w:val="009F3DEB"/>
    <w:rsid w:val="009F4683"/>
    <w:rsid w:val="009F4748"/>
    <w:rsid w:val="009F48DB"/>
    <w:rsid w:val="009F4B5B"/>
    <w:rsid w:val="009F51B4"/>
    <w:rsid w:val="009F52E6"/>
    <w:rsid w:val="009F54AC"/>
    <w:rsid w:val="009F552A"/>
    <w:rsid w:val="009F5690"/>
    <w:rsid w:val="009F5823"/>
    <w:rsid w:val="009F6259"/>
    <w:rsid w:val="009F6E14"/>
    <w:rsid w:val="009F7C2A"/>
    <w:rsid w:val="00A0041F"/>
    <w:rsid w:val="00A00ECE"/>
    <w:rsid w:val="00A010E0"/>
    <w:rsid w:val="00A013EE"/>
    <w:rsid w:val="00A019F6"/>
    <w:rsid w:val="00A01CB7"/>
    <w:rsid w:val="00A020E4"/>
    <w:rsid w:val="00A0211B"/>
    <w:rsid w:val="00A0217D"/>
    <w:rsid w:val="00A02875"/>
    <w:rsid w:val="00A02A46"/>
    <w:rsid w:val="00A02B0D"/>
    <w:rsid w:val="00A02C3B"/>
    <w:rsid w:val="00A02F9E"/>
    <w:rsid w:val="00A0308B"/>
    <w:rsid w:val="00A0332C"/>
    <w:rsid w:val="00A037BA"/>
    <w:rsid w:val="00A05134"/>
    <w:rsid w:val="00A053D5"/>
    <w:rsid w:val="00A05B64"/>
    <w:rsid w:val="00A060EE"/>
    <w:rsid w:val="00A06117"/>
    <w:rsid w:val="00A06249"/>
    <w:rsid w:val="00A0647E"/>
    <w:rsid w:val="00A0696D"/>
    <w:rsid w:val="00A06B76"/>
    <w:rsid w:val="00A06D85"/>
    <w:rsid w:val="00A06DA5"/>
    <w:rsid w:val="00A100D2"/>
    <w:rsid w:val="00A1010E"/>
    <w:rsid w:val="00A101F2"/>
    <w:rsid w:val="00A10317"/>
    <w:rsid w:val="00A1038F"/>
    <w:rsid w:val="00A1049A"/>
    <w:rsid w:val="00A10A4F"/>
    <w:rsid w:val="00A10C88"/>
    <w:rsid w:val="00A10DB3"/>
    <w:rsid w:val="00A11B0F"/>
    <w:rsid w:val="00A11B4C"/>
    <w:rsid w:val="00A11D1B"/>
    <w:rsid w:val="00A12CF0"/>
    <w:rsid w:val="00A13221"/>
    <w:rsid w:val="00A13466"/>
    <w:rsid w:val="00A14283"/>
    <w:rsid w:val="00A146BB"/>
    <w:rsid w:val="00A14784"/>
    <w:rsid w:val="00A14A68"/>
    <w:rsid w:val="00A15426"/>
    <w:rsid w:val="00A155A4"/>
    <w:rsid w:val="00A158A7"/>
    <w:rsid w:val="00A15A6B"/>
    <w:rsid w:val="00A166D7"/>
    <w:rsid w:val="00A1701C"/>
    <w:rsid w:val="00A1729E"/>
    <w:rsid w:val="00A17782"/>
    <w:rsid w:val="00A177B1"/>
    <w:rsid w:val="00A17D9F"/>
    <w:rsid w:val="00A17E26"/>
    <w:rsid w:val="00A20260"/>
    <w:rsid w:val="00A21185"/>
    <w:rsid w:val="00A21D76"/>
    <w:rsid w:val="00A21EDA"/>
    <w:rsid w:val="00A22A8F"/>
    <w:rsid w:val="00A22A94"/>
    <w:rsid w:val="00A22EBC"/>
    <w:rsid w:val="00A2322E"/>
    <w:rsid w:val="00A2333A"/>
    <w:rsid w:val="00A23402"/>
    <w:rsid w:val="00A23629"/>
    <w:rsid w:val="00A23C0B"/>
    <w:rsid w:val="00A23FBA"/>
    <w:rsid w:val="00A24684"/>
    <w:rsid w:val="00A24773"/>
    <w:rsid w:val="00A249BA"/>
    <w:rsid w:val="00A25107"/>
    <w:rsid w:val="00A25415"/>
    <w:rsid w:val="00A25494"/>
    <w:rsid w:val="00A259A0"/>
    <w:rsid w:val="00A27435"/>
    <w:rsid w:val="00A274A6"/>
    <w:rsid w:val="00A3036C"/>
    <w:rsid w:val="00A30394"/>
    <w:rsid w:val="00A30586"/>
    <w:rsid w:val="00A30925"/>
    <w:rsid w:val="00A30BE6"/>
    <w:rsid w:val="00A312EA"/>
    <w:rsid w:val="00A312F0"/>
    <w:rsid w:val="00A3141A"/>
    <w:rsid w:val="00A317CA"/>
    <w:rsid w:val="00A31C23"/>
    <w:rsid w:val="00A32572"/>
    <w:rsid w:val="00A326F0"/>
    <w:rsid w:val="00A327BF"/>
    <w:rsid w:val="00A32ACC"/>
    <w:rsid w:val="00A32DCF"/>
    <w:rsid w:val="00A3307D"/>
    <w:rsid w:val="00A33E39"/>
    <w:rsid w:val="00A34490"/>
    <w:rsid w:val="00A34968"/>
    <w:rsid w:val="00A34F22"/>
    <w:rsid w:val="00A35177"/>
    <w:rsid w:val="00A355B2"/>
    <w:rsid w:val="00A35ABC"/>
    <w:rsid w:val="00A35CDC"/>
    <w:rsid w:val="00A35F1C"/>
    <w:rsid w:val="00A36612"/>
    <w:rsid w:val="00A3666E"/>
    <w:rsid w:val="00A36863"/>
    <w:rsid w:val="00A368E6"/>
    <w:rsid w:val="00A36B65"/>
    <w:rsid w:val="00A36E2E"/>
    <w:rsid w:val="00A36FD9"/>
    <w:rsid w:val="00A3716B"/>
    <w:rsid w:val="00A37300"/>
    <w:rsid w:val="00A37528"/>
    <w:rsid w:val="00A3771C"/>
    <w:rsid w:val="00A377A4"/>
    <w:rsid w:val="00A37B60"/>
    <w:rsid w:val="00A402A4"/>
    <w:rsid w:val="00A40491"/>
    <w:rsid w:val="00A40881"/>
    <w:rsid w:val="00A40AD5"/>
    <w:rsid w:val="00A40F74"/>
    <w:rsid w:val="00A4164D"/>
    <w:rsid w:val="00A41B73"/>
    <w:rsid w:val="00A41D7B"/>
    <w:rsid w:val="00A4211E"/>
    <w:rsid w:val="00A4279A"/>
    <w:rsid w:val="00A427F8"/>
    <w:rsid w:val="00A4308C"/>
    <w:rsid w:val="00A432E5"/>
    <w:rsid w:val="00A43781"/>
    <w:rsid w:val="00A4394B"/>
    <w:rsid w:val="00A43A4D"/>
    <w:rsid w:val="00A43DDC"/>
    <w:rsid w:val="00A43F19"/>
    <w:rsid w:val="00A43F45"/>
    <w:rsid w:val="00A44193"/>
    <w:rsid w:val="00A44932"/>
    <w:rsid w:val="00A44B3C"/>
    <w:rsid w:val="00A45315"/>
    <w:rsid w:val="00A45575"/>
    <w:rsid w:val="00A45C3B"/>
    <w:rsid w:val="00A45C63"/>
    <w:rsid w:val="00A45C9D"/>
    <w:rsid w:val="00A46F86"/>
    <w:rsid w:val="00A47755"/>
    <w:rsid w:val="00A47B8E"/>
    <w:rsid w:val="00A47C63"/>
    <w:rsid w:val="00A5029F"/>
    <w:rsid w:val="00A50641"/>
    <w:rsid w:val="00A508E8"/>
    <w:rsid w:val="00A50ACF"/>
    <w:rsid w:val="00A50B76"/>
    <w:rsid w:val="00A51474"/>
    <w:rsid w:val="00A51541"/>
    <w:rsid w:val="00A51A2E"/>
    <w:rsid w:val="00A520A7"/>
    <w:rsid w:val="00A52694"/>
    <w:rsid w:val="00A529F5"/>
    <w:rsid w:val="00A534DA"/>
    <w:rsid w:val="00A534DC"/>
    <w:rsid w:val="00A5351E"/>
    <w:rsid w:val="00A53766"/>
    <w:rsid w:val="00A537AF"/>
    <w:rsid w:val="00A53800"/>
    <w:rsid w:val="00A53A9A"/>
    <w:rsid w:val="00A53BDE"/>
    <w:rsid w:val="00A53DFA"/>
    <w:rsid w:val="00A54140"/>
    <w:rsid w:val="00A543E5"/>
    <w:rsid w:val="00A548E1"/>
    <w:rsid w:val="00A549DD"/>
    <w:rsid w:val="00A555A3"/>
    <w:rsid w:val="00A556AB"/>
    <w:rsid w:val="00A5582E"/>
    <w:rsid w:val="00A558F1"/>
    <w:rsid w:val="00A55FCD"/>
    <w:rsid w:val="00A5638F"/>
    <w:rsid w:val="00A563F9"/>
    <w:rsid w:val="00A56C2B"/>
    <w:rsid w:val="00A56E7F"/>
    <w:rsid w:val="00A5708A"/>
    <w:rsid w:val="00A57370"/>
    <w:rsid w:val="00A57497"/>
    <w:rsid w:val="00A5761A"/>
    <w:rsid w:val="00A57B0E"/>
    <w:rsid w:val="00A57B62"/>
    <w:rsid w:val="00A60C56"/>
    <w:rsid w:val="00A60C74"/>
    <w:rsid w:val="00A610D8"/>
    <w:rsid w:val="00A61C90"/>
    <w:rsid w:val="00A61EDE"/>
    <w:rsid w:val="00A6227C"/>
    <w:rsid w:val="00A622DF"/>
    <w:rsid w:val="00A62B5D"/>
    <w:rsid w:val="00A6312C"/>
    <w:rsid w:val="00A63640"/>
    <w:rsid w:val="00A638DC"/>
    <w:rsid w:val="00A63F63"/>
    <w:rsid w:val="00A6400C"/>
    <w:rsid w:val="00A66231"/>
    <w:rsid w:val="00A66A8C"/>
    <w:rsid w:val="00A66CED"/>
    <w:rsid w:val="00A671D7"/>
    <w:rsid w:val="00A67484"/>
    <w:rsid w:val="00A67611"/>
    <w:rsid w:val="00A67907"/>
    <w:rsid w:val="00A679E8"/>
    <w:rsid w:val="00A67BC8"/>
    <w:rsid w:val="00A70182"/>
    <w:rsid w:val="00A70361"/>
    <w:rsid w:val="00A705C3"/>
    <w:rsid w:val="00A707BB"/>
    <w:rsid w:val="00A70943"/>
    <w:rsid w:val="00A70A90"/>
    <w:rsid w:val="00A716A5"/>
    <w:rsid w:val="00A718AF"/>
    <w:rsid w:val="00A71C18"/>
    <w:rsid w:val="00A71CEE"/>
    <w:rsid w:val="00A722D2"/>
    <w:rsid w:val="00A72424"/>
    <w:rsid w:val="00A72A1E"/>
    <w:rsid w:val="00A73257"/>
    <w:rsid w:val="00A739BD"/>
    <w:rsid w:val="00A73AFC"/>
    <w:rsid w:val="00A73BD5"/>
    <w:rsid w:val="00A74071"/>
    <w:rsid w:val="00A74140"/>
    <w:rsid w:val="00A7423F"/>
    <w:rsid w:val="00A743CA"/>
    <w:rsid w:val="00A744C5"/>
    <w:rsid w:val="00A74B0F"/>
    <w:rsid w:val="00A74BF0"/>
    <w:rsid w:val="00A750BF"/>
    <w:rsid w:val="00A751D4"/>
    <w:rsid w:val="00A7573D"/>
    <w:rsid w:val="00A761A6"/>
    <w:rsid w:val="00A76DCA"/>
    <w:rsid w:val="00A77098"/>
    <w:rsid w:val="00A77396"/>
    <w:rsid w:val="00A773CC"/>
    <w:rsid w:val="00A778FF"/>
    <w:rsid w:val="00A779C7"/>
    <w:rsid w:val="00A77C69"/>
    <w:rsid w:val="00A77C70"/>
    <w:rsid w:val="00A77F29"/>
    <w:rsid w:val="00A801B6"/>
    <w:rsid w:val="00A80239"/>
    <w:rsid w:val="00A80338"/>
    <w:rsid w:val="00A80676"/>
    <w:rsid w:val="00A8148C"/>
    <w:rsid w:val="00A81C01"/>
    <w:rsid w:val="00A822FD"/>
    <w:rsid w:val="00A82472"/>
    <w:rsid w:val="00A826D7"/>
    <w:rsid w:val="00A8285A"/>
    <w:rsid w:val="00A82941"/>
    <w:rsid w:val="00A82DD0"/>
    <w:rsid w:val="00A8380E"/>
    <w:rsid w:val="00A83A39"/>
    <w:rsid w:val="00A83ED9"/>
    <w:rsid w:val="00A83FE3"/>
    <w:rsid w:val="00A84002"/>
    <w:rsid w:val="00A840DE"/>
    <w:rsid w:val="00A84752"/>
    <w:rsid w:val="00A84935"/>
    <w:rsid w:val="00A84A1A"/>
    <w:rsid w:val="00A85088"/>
    <w:rsid w:val="00A853BE"/>
    <w:rsid w:val="00A85575"/>
    <w:rsid w:val="00A858E1"/>
    <w:rsid w:val="00A85B6A"/>
    <w:rsid w:val="00A85CCB"/>
    <w:rsid w:val="00A85CD0"/>
    <w:rsid w:val="00A864F9"/>
    <w:rsid w:val="00A86638"/>
    <w:rsid w:val="00A86832"/>
    <w:rsid w:val="00A86F86"/>
    <w:rsid w:val="00A8786B"/>
    <w:rsid w:val="00A8798B"/>
    <w:rsid w:val="00A87CD5"/>
    <w:rsid w:val="00A906BB"/>
    <w:rsid w:val="00A907CD"/>
    <w:rsid w:val="00A90DF0"/>
    <w:rsid w:val="00A90E72"/>
    <w:rsid w:val="00A912DE"/>
    <w:rsid w:val="00A914C2"/>
    <w:rsid w:val="00A91AD4"/>
    <w:rsid w:val="00A91AD6"/>
    <w:rsid w:val="00A91B17"/>
    <w:rsid w:val="00A91B1B"/>
    <w:rsid w:val="00A91B24"/>
    <w:rsid w:val="00A91BA5"/>
    <w:rsid w:val="00A933C8"/>
    <w:rsid w:val="00A93CBA"/>
    <w:rsid w:val="00A94174"/>
    <w:rsid w:val="00A94E72"/>
    <w:rsid w:val="00A94FE0"/>
    <w:rsid w:val="00A95469"/>
    <w:rsid w:val="00A95484"/>
    <w:rsid w:val="00A954B9"/>
    <w:rsid w:val="00A9558B"/>
    <w:rsid w:val="00A95705"/>
    <w:rsid w:val="00A95753"/>
    <w:rsid w:val="00A95A0D"/>
    <w:rsid w:val="00A95BC0"/>
    <w:rsid w:val="00A95E52"/>
    <w:rsid w:val="00A96060"/>
    <w:rsid w:val="00A9662E"/>
    <w:rsid w:val="00A96851"/>
    <w:rsid w:val="00A96C93"/>
    <w:rsid w:val="00A96D3E"/>
    <w:rsid w:val="00A96F47"/>
    <w:rsid w:val="00A97639"/>
    <w:rsid w:val="00A9796F"/>
    <w:rsid w:val="00AA012C"/>
    <w:rsid w:val="00AA03D8"/>
    <w:rsid w:val="00AA183D"/>
    <w:rsid w:val="00AA186F"/>
    <w:rsid w:val="00AA1B0A"/>
    <w:rsid w:val="00AA1F7F"/>
    <w:rsid w:val="00AA277D"/>
    <w:rsid w:val="00AA28E5"/>
    <w:rsid w:val="00AA2C6F"/>
    <w:rsid w:val="00AA2C92"/>
    <w:rsid w:val="00AA31C3"/>
    <w:rsid w:val="00AA3214"/>
    <w:rsid w:val="00AA335B"/>
    <w:rsid w:val="00AA3572"/>
    <w:rsid w:val="00AA401B"/>
    <w:rsid w:val="00AA4454"/>
    <w:rsid w:val="00AA4966"/>
    <w:rsid w:val="00AA51EE"/>
    <w:rsid w:val="00AA51F7"/>
    <w:rsid w:val="00AA5620"/>
    <w:rsid w:val="00AA66F1"/>
    <w:rsid w:val="00AA6ECB"/>
    <w:rsid w:val="00AA6F28"/>
    <w:rsid w:val="00AA6F7C"/>
    <w:rsid w:val="00AA707F"/>
    <w:rsid w:val="00AA7837"/>
    <w:rsid w:val="00AA7A64"/>
    <w:rsid w:val="00AA7A7C"/>
    <w:rsid w:val="00AA7CCB"/>
    <w:rsid w:val="00AB01A5"/>
    <w:rsid w:val="00AB01D6"/>
    <w:rsid w:val="00AB033C"/>
    <w:rsid w:val="00AB13A8"/>
    <w:rsid w:val="00AB1963"/>
    <w:rsid w:val="00AB1C7C"/>
    <w:rsid w:val="00AB2952"/>
    <w:rsid w:val="00AB2D83"/>
    <w:rsid w:val="00AB3479"/>
    <w:rsid w:val="00AB35D6"/>
    <w:rsid w:val="00AB37D7"/>
    <w:rsid w:val="00AB4295"/>
    <w:rsid w:val="00AB43BB"/>
    <w:rsid w:val="00AB4888"/>
    <w:rsid w:val="00AB4A51"/>
    <w:rsid w:val="00AB4E8B"/>
    <w:rsid w:val="00AB507B"/>
    <w:rsid w:val="00AB5104"/>
    <w:rsid w:val="00AB5E3F"/>
    <w:rsid w:val="00AB5EBC"/>
    <w:rsid w:val="00AB609F"/>
    <w:rsid w:val="00AB6B66"/>
    <w:rsid w:val="00AB7B81"/>
    <w:rsid w:val="00AB7FD2"/>
    <w:rsid w:val="00AB7FDD"/>
    <w:rsid w:val="00AC01CB"/>
    <w:rsid w:val="00AC02CE"/>
    <w:rsid w:val="00AC09C9"/>
    <w:rsid w:val="00AC0EF8"/>
    <w:rsid w:val="00AC1D36"/>
    <w:rsid w:val="00AC1F4B"/>
    <w:rsid w:val="00AC24F6"/>
    <w:rsid w:val="00AC2AE7"/>
    <w:rsid w:val="00AC2CFD"/>
    <w:rsid w:val="00AC2DBA"/>
    <w:rsid w:val="00AC2F8D"/>
    <w:rsid w:val="00AC387F"/>
    <w:rsid w:val="00AC3A18"/>
    <w:rsid w:val="00AC3B9D"/>
    <w:rsid w:val="00AC3E67"/>
    <w:rsid w:val="00AC3F2C"/>
    <w:rsid w:val="00AC43E5"/>
    <w:rsid w:val="00AC4A66"/>
    <w:rsid w:val="00AC5553"/>
    <w:rsid w:val="00AC5995"/>
    <w:rsid w:val="00AC69EF"/>
    <w:rsid w:val="00AC6D70"/>
    <w:rsid w:val="00AC7278"/>
    <w:rsid w:val="00AC74AF"/>
    <w:rsid w:val="00AC7AC0"/>
    <w:rsid w:val="00AD0245"/>
    <w:rsid w:val="00AD038A"/>
    <w:rsid w:val="00AD0663"/>
    <w:rsid w:val="00AD0B5B"/>
    <w:rsid w:val="00AD12D8"/>
    <w:rsid w:val="00AD12FD"/>
    <w:rsid w:val="00AD1585"/>
    <w:rsid w:val="00AD2038"/>
    <w:rsid w:val="00AD21CC"/>
    <w:rsid w:val="00AD23C5"/>
    <w:rsid w:val="00AD2845"/>
    <w:rsid w:val="00AD2E3E"/>
    <w:rsid w:val="00AD3524"/>
    <w:rsid w:val="00AD35F4"/>
    <w:rsid w:val="00AD3FD0"/>
    <w:rsid w:val="00AD4041"/>
    <w:rsid w:val="00AD4F18"/>
    <w:rsid w:val="00AD5944"/>
    <w:rsid w:val="00AD5C30"/>
    <w:rsid w:val="00AD6CAF"/>
    <w:rsid w:val="00AD6F6D"/>
    <w:rsid w:val="00AD7B6B"/>
    <w:rsid w:val="00AD7D9E"/>
    <w:rsid w:val="00AE0372"/>
    <w:rsid w:val="00AE0A79"/>
    <w:rsid w:val="00AE0BEA"/>
    <w:rsid w:val="00AE1086"/>
    <w:rsid w:val="00AE2202"/>
    <w:rsid w:val="00AE23DF"/>
    <w:rsid w:val="00AE28B4"/>
    <w:rsid w:val="00AE2E63"/>
    <w:rsid w:val="00AE316A"/>
    <w:rsid w:val="00AE44F7"/>
    <w:rsid w:val="00AE4C64"/>
    <w:rsid w:val="00AE4D6D"/>
    <w:rsid w:val="00AE4F8D"/>
    <w:rsid w:val="00AE517F"/>
    <w:rsid w:val="00AE53AF"/>
    <w:rsid w:val="00AE5ACE"/>
    <w:rsid w:val="00AE5B8B"/>
    <w:rsid w:val="00AE60BA"/>
    <w:rsid w:val="00AE6164"/>
    <w:rsid w:val="00AE698D"/>
    <w:rsid w:val="00AE7576"/>
    <w:rsid w:val="00AE76D2"/>
    <w:rsid w:val="00AE793E"/>
    <w:rsid w:val="00AF09B3"/>
    <w:rsid w:val="00AF1274"/>
    <w:rsid w:val="00AF142D"/>
    <w:rsid w:val="00AF19EB"/>
    <w:rsid w:val="00AF1A8A"/>
    <w:rsid w:val="00AF1B02"/>
    <w:rsid w:val="00AF1E18"/>
    <w:rsid w:val="00AF333F"/>
    <w:rsid w:val="00AF3404"/>
    <w:rsid w:val="00AF38EA"/>
    <w:rsid w:val="00AF3AEF"/>
    <w:rsid w:val="00AF3D79"/>
    <w:rsid w:val="00AF4848"/>
    <w:rsid w:val="00AF4CFD"/>
    <w:rsid w:val="00AF52C3"/>
    <w:rsid w:val="00AF572B"/>
    <w:rsid w:val="00AF5758"/>
    <w:rsid w:val="00AF5BA5"/>
    <w:rsid w:val="00AF62B8"/>
    <w:rsid w:val="00AF6428"/>
    <w:rsid w:val="00AF6CC1"/>
    <w:rsid w:val="00AF7269"/>
    <w:rsid w:val="00AF72BC"/>
    <w:rsid w:val="00B00546"/>
    <w:rsid w:val="00B00776"/>
    <w:rsid w:val="00B0086E"/>
    <w:rsid w:val="00B0107B"/>
    <w:rsid w:val="00B011C5"/>
    <w:rsid w:val="00B01398"/>
    <w:rsid w:val="00B0148B"/>
    <w:rsid w:val="00B01789"/>
    <w:rsid w:val="00B019BC"/>
    <w:rsid w:val="00B020AB"/>
    <w:rsid w:val="00B024A4"/>
    <w:rsid w:val="00B025D5"/>
    <w:rsid w:val="00B02A11"/>
    <w:rsid w:val="00B02D16"/>
    <w:rsid w:val="00B02DFB"/>
    <w:rsid w:val="00B03105"/>
    <w:rsid w:val="00B03408"/>
    <w:rsid w:val="00B03723"/>
    <w:rsid w:val="00B037A2"/>
    <w:rsid w:val="00B05336"/>
    <w:rsid w:val="00B0565D"/>
    <w:rsid w:val="00B0593E"/>
    <w:rsid w:val="00B05E95"/>
    <w:rsid w:val="00B06360"/>
    <w:rsid w:val="00B06424"/>
    <w:rsid w:val="00B0662D"/>
    <w:rsid w:val="00B0676A"/>
    <w:rsid w:val="00B06CBA"/>
    <w:rsid w:val="00B076F2"/>
    <w:rsid w:val="00B0799A"/>
    <w:rsid w:val="00B079B2"/>
    <w:rsid w:val="00B07E44"/>
    <w:rsid w:val="00B10985"/>
    <w:rsid w:val="00B10A2A"/>
    <w:rsid w:val="00B10D9D"/>
    <w:rsid w:val="00B10F1C"/>
    <w:rsid w:val="00B11C11"/>
    <w:rsid w:val="00B12049"/>
    <w:rsid w:val="00B12265"/>
    <w:rsid w:val="00B12B26"/>
    <w:rsid w:val="00B12C31"/>
    <w:rsid w:val="00B12EB8"/>
    <w:rsid w:val="00B12F8A"/>
    <w:rsid w:val="00B1366C"/>
    <w:rsid w:val="00B1379C"/>
    <w:rsid w:val="00B13BB9"/>
    <w:rsid w:val="00B13C59"/>
    <w:rsid w:val="00B13DEB"/>
    <w:rsid w:val="00B13FBB"/>
    <w:rsid w:val="00B142E8"/>
    <w:rsid w:val="00B149D1"/>
    <w:rsid w:val="00B15006"/>
    <w:rsid w:val="00B151EC"/>
    <w:rsid w:val="00B16312"/>
    <w:rsid w:val="00B164B2"/>
    <w:rsid w:val="00B166C3"/>
    <w:rsid w:val="00B169A8"/>
    <w:rsid w:val="00B16F00"/>
    <w:rsid w:val="00B16FEC"/>
    <w:rsid w:val="00B17170"/>
    <w:rsid w:val="00B17208"/>
    <w:rsid w:val="00B1749E"/>
    <w:rsid w:val="00B1760E"/>
    <w:rsid w:val="00B17A18"/>
    <w:rsid w:val="00B17BDD"/>
    <w:rsid w:val="00B20090"/>
    <w:rsid w:val="00B20326"/>
    <w:rsid w:val="00B20529"/>
    <w:rsid w:val="00B20906"/>
    <w:rsid w:val="00B20C7B"/>
    <w:rsid w:val="00B20EDA"/>
    <w:rsid w:val="00B21107"/>
    <w:rsid w:val="00B2124D"/>
    <w:rsid w:val="00B21514"/>
    <w:rsid w:val="00B21657"/>
    <w:rsid w:val="00B216D2"/>
    <w:rsid w:val="00B218EF"/>
    <w:rsid w:val="00B21949"/>
    <w:rsid w:val="00B219D4"/>
    <w:rsid w:val="00B21D95"/>
    <w:rsid w:val="00B22061"/>
    <w:rsid w:val="00B220D8"/>
    <w:rsid w:val="00B2217A"/>
    <w:rsid w:val="00B22381"/>
    <w:rsid w:val="00B22867"/>
    <w:rsid w:val="00B2289F"/>
    <w:rsid w:val="00B22E2F"/>
    <w:rsid w:val="00B22F63"/>
    <w:rsid w:val="00B23033"/>
    <w:rsid w:val="00B23547"/>
    <w:rsid w:val="00B237C6"/>
    <w:rsid w:val="00B240C4"/>
    <w:rsid w:val="00B24AE2"/>
    <w:rsid w:val="00B2516A"/>
    <w:rsid w:val="00B253E4"/>
    <w:rsid w:val="00B25A29"/>
    <w:rsid w:val="00B25A70"/>
    <w:rsid w:val="00B26552"/>
    <w:rsid w:val="00B266AA"/>
    <w:rsid w:val="00B26869"/>
    <w:rsid w:val="00B26CA8"/>
    <w:rsid w:val="00B26EC4"/>
    <w:rsid w:val="00B2703D"/>
    <w:rsid w:val="00B27172"/>
    <w:rsid w:val="00B27229"/>
    <w:rsid w:val="00B27336"/>
    <w:rsid w:val="00B27566"/>
    <w:rsid w:val="00B2757D"/>
    <w:rsid w:val="00B27666"/>
    <w:rsid w:val="00B2776E"/>
    <w:rsid w:val="00B27A40"/>
    <w:rsid w:val="00B27F88"/>
    <w:rsid w:val="00B302C2"/>
    <w:rsid w:val="00B30A2B"/>
    <w:rsid w:val="00B30B72"/>
    <w:rsid w:val="00B30EC3"/>
    <w:rsid w:val="00B31198"/>
    <w:rsid w:val="00B31725"/>
    <w:rsid w:val="00B31912"/>
    <w:rsid w:val="00B319F2"/>
    <w:rsid w:val="00B31C26"/>
    <w:rsid w:val="00B32869"/>
    <w:rsid w:val="00B328DC"/>
    <w:rsid w:val="00B32BC5"/>
    <w:rsid w:val="00B3321A"/>
    <w:rsid w:val="00B3361E"/>
    <w:rsid w:val="00B33CE3"/>
    <w:rsid w:val="00B3464E"/>
    <w:rsid w:val="00B35593"/>
    <w:rsid w:val="00B357A3"/>
    <w:rsid w:val="00B35D67"/>
    <w:rsid w:val="00B35ECE"/>
    <w:rsid w:val="00B35F5A"/>
    <w:rsid w:val="00B36488"/>
    <w:rsid w:val="00B36636"/>
    <w:rsid w:val="00B36E35"/>
    <w:rsid w:val="00B371D8"/>
    <w:rsid w:val="00B37D98"/>
    <w:rsid w:val="00B405AF"/>
    <w:rsid w:val="00B406C5"/>
    <w:rsid w:val="00B40DCD"/>
    <w:rsid w:val="00B40EFA"/>
    <w:rsid w:val="00B41739"/>
    <w:rsid w:val="00B41C17"/>
    <w:rsid w:val="00B4267D"/>
    <w:rsid w:val="00B42792"/>
    <w:rsid w:val="00B42949"/>
    <w:rsid w:val="00B42D19"/>
    <w:rsid w:val="00B42E94"/>
    <w:rsid w:val="00B42F10"/>
    <w:rsid w:val="00B44428"/>
    <w:rsid w:val="00B44515"/>
    <w:rsid w:val="00B44C77"/>
    <w:rsid w:val="00B44E5B"/>
    <w:rsid w:val="00B44F10"/>
    <w:rsid w:val="00B452EC"/>
    <w:rsid w:val="00B4546B"/>
    <w:rsid w:val="00B45620"/>
    <w:rsid w:val="00B457C2"/>
    <w:rsid w:val="00B46478"/>
    <w:rsid w:val="00B46610"/>
    <w:rsid w:val="00B46AF5"/>
    <w:rsid w:val="00B46DB4"/>
    <w:rsid w:val="00B46DCA"/>
    <w:rsid w:val="00B46E8F"/>
    <w:rsid w:val="00B471CD"/>
    <w:rsid w:val="00B479B4"/>
    <w:rsid w:val="00B47CCF"/>
    <w:rsid w:val="00B47F5A"/>
    <w:rsid w:val="00B50364"/>
    <w:rsid w:val="00B50BE2"/>
    <w:rsid w:val="00B50D1F"/>
    <w:rsid w:val="00B50DFC"/>
    <w:rsid w:val="00B51273"/>
    <w:rsid w:val="00B519FD"/>
    <w:rsid w:val="00B51CB3"/>
    <w:rsid w:val="00B5213E"/>
    <w:rsid w:val="00B52366"/>
    <w:rsid w:val="00B52882"/>
    <w:rsid w:val="00B52A1A"/>
    <w:rsid w:val="00B52A4C"/>
    <w:rsid w:val="00B53168"/>
    <w:rsid w:val="00B5359A"/>
    <w:rsid w:val="00B537E8"/>
    <w:rsid w:val="00B53C52"/>
    <w:rsid w:val="00B54803"/>
    <w:rsid w:val="00B54AF2"/>
    <w:rsid w:val="00B54DAA"/>
    <w:rsid w:val="00B54FE6"/>
    <w:rsid w:val="00B55B28"/>
    <w:rsid w:val="00B55D77"/>
    <w:rsid w:val="00B56072"/>
    <w:rsid w:val="00B5623A"/>
    <w:rsid w:val="00B56B71"/>
    <w:rsid w:val="00B56C98"/>
    <w:rsid w:val="00B570E3"/>
    <w:rsid w:val="00B57339"/>
    <w:rsid w:val="00B57995"/>
    <w:rsid w:val="00B57DCB"/>
    <w:rsid w:val="00B60221"/>
    <w:rsid w:val="00B6039A"/>
    <w:rsid w:val="00B6068E"/>
    <w:rsid w:val="00B606DF"/>
    <w:rsid w:val="00B608A9"/>
    <w:rsid w:val="00B609CB"/>
    <w:rsid w:val="00B60AFB"/>
    <w:rsid w:val="00B60C32"/>
    <w:rsid w:val="00B60D1D"/>
    <w:rsid w:val="00B60D23"/>
    <w:rsid w:val="00B61166"/>
    <w:rsid w:val="00B61893"/>
    <w:rsid w:val="00B618CB"/>
    <w:rsid w:val="00B61A39"/>
    <w:rsid w:val="00B61A52"/>
    <w:rsid w:val="00B61BCB"/>
    <w:rsid w:val="00B61D53"/>
    <w:rsid w:val="00B63766"/>
    <w:rsid w:val="00B63BA2"/>
    <w:rsid w:val="00B6456D"/>
    <w:rsid w:val="00B649F8"/>
    <w:rsid w:val="00B65445"/>
    <w:rsid w:val="00B65854"/>
    <w:rsid w:val="00B658B2"/>
    <w:rsid w:val="00B65941"/>
    <w:rsid w:val="00B65CE8"/>
    <w:rsid w:val="00B65E54"/>
    <w:rsid w:val="00B6663B"/>
    <w:rsid w:val="00B6676B"/>
    <w:rsid w:val="00B66D3C"/>
    <w:rsid w:val="00B66D6E"/>
    <w:rsid w:val="00B6700F"/>
    <w:rsid w:val="00B67110"/>
    <w:rsid w:val="00B674DB"/>
    <w:rsid w:val="00B67672"/>
    <w:rsid w:val="00B67A19"/>
    <w:rsid w:val="00B70789"/>
    <w:rsid w:val="00B70823"/>
    <w:rsid w:val="00B708CF"/>
    <w:rsid w:val="00B70A52"/>
    <w:rsid w:val="00B70AC6"/>
    <w:rsid w:val="00B712FC"/>
    <w:rsid w:val="00B71736"/>
    <w:rsid w:val="00B7199E"/>
    <w:rsid w:val="00B72173"/>
    <w:rsid w:val="00B7252C"/>
    <w:rsid w:val="00B7266A"/>
    <w:rsid w:val="00B72B62"/>
    <w:rsid w:val="00B72E21"/>
    <w:rsid w:val="00B72E80"/>
    <w:rsid w:val="00B72EE3"/>
    <w:rsid w:val="00B73103"/>
    <w:rsid w:val="00B73499"/>
    <w:rsid w:val="00B73567"/>
    <w:rsid w:val="00B73D81"/>
    <w:rsid w:val="00B741DA"/>
    <w:rsid w:val="00B74976"/>
    <w:rsid w:val="00B74C76"/>
    <w:rsid w:val="00B75820"/>
    <w:rsid w:val="00B75995"/>
    <w:rsid w:val="00B75D2D"/>
    <w:rsid w:val="00B75DE2"/>
    <w:rsid w:val="00B75DE5"/>
    <w:rsid w:val="00B75F5C"/>
    <w:rsid w:val="00B76144"/>
    <w:rsid w:val="00B764DE"/>
    <w:rsid w:val="00B76541"/>
    <w:rsid w:val="00B76E77"/>
    <w:rsid w:val="00B76ED8"/>
    <w:rsid w:val="00B76FCF"/>
    <w:rsid w:val="00B771EB"/>
    <w:rsid w:val="00B77525"/>
    <w:rsid w:val="00B77695"/>
    <w:rsid w:val="00B7798B"/>
    <w:rsid w:val="00B77A6C"/>
    <w:rsid w:val="00B77BCC"/>
    <w:rsid w:val="00B806A8"/>
    <w:rsid w:val="00B808C1"/>
    <w:rsid w:val="00B80A9C"/>
    <w:rsid w:val="00B80E7A"/>
    <w:rsid w:val="00B80FC6"/>
    <w:rsid w:val="00B8128A"/>
    <w:rsid w:val="00B81366"/>
    <w:rsid w:val="00B814A2"/>
    <w:rsid w:val="00B814F0"/>
    <w:rsid w:val="00B815E5"/>
    <w:rsid w:val="00B815FF"/>
    <w:rsid w:val="00B8185F"/>
    <w:rsid w:val="00B8199A"/>
    <w:rsid w:val="00B819BD"/>
    <w:rsid w:val="00B81A0A"/>
    <w:rsid w:val="00B81D44"/>
    <w:rsid w:val="00B81E85"/>
    <w:rsid w:val="00B82E9D"/>
    <w:rsid w:val="00B83174"/>
    <w:rsid w:val="00B83182"/>
    <w:rsid w:val="00B832DF"/>
    <w:rsid w:val="00B838AF"/>
    <w:rsid w:val="00B839DB"/>
    <w:rsid w:val="00B83F74"/>
    <w:rsid w:val="00B841D2"/>
    <w:rsid w:val="00B84363"/>
    <w:rsid w:val="00B849B9"/>
    <w:rsid w:val="00B84B33"/>
    <w:rsid w:val="00B84C2C"/>
    <w:rsid w:val="00B85B62"/>
    <w:rsid w:val="00B85FA2"/>
    <w:rsid w:val="00B86867"/>
    <w:rsid w:val="00B86B57"/>
    <w:rsid w:val="00B86E1D"/>
    <w:rsid w:val="00B87110"/>
    <w:rsid w:val="00B87228"/>
    <w:rsid w:val="00B90F8E"/>
    <w:rsid w:val="00B91128"/>
    <w:rsid w:val="00B9188A"/>
    <w:rsid w:val="00B918C2"/>
    <w:rsid w:val="00B919BF"/>
    <w:rsid w:val="00B91B60"/>
    <w:rsid w:val="00B91D26"/>
    <w:rsid w:val="00B92218"/>
    <w:rsid w:val="00B92444"/>
    <w:rsid w:val="00B929D5"/>
    <w:rsid w:val="00B92BA1"/>
    <w:rsid w:val="00B92DD4"/>
    <w:rsid w:val="00B936CB"/>
    <w:rsid w:val="00B93D8A"/>
    <w:rsid w:val="00B94072"/>
    <w:rsid w:val="00B9432B"/>
    <w:rsid w:val="00B944A6"/>
    <w:rsid w:val="00B946C9"/>
    <w:rsid w:val="00B947B8"/>
    <w:rsid w:val="00B94EAD"/>
    <w:rsid w:val="00B94EEE"/>
    <w:rsid w:val="00B957EE"/>
    <w:rsid w:val="00B958EE"/>
    <w:rsid w:val="00B959A4"/>
    <w:rsid w:val="00B95C7F"/>
    <w:rsid w:val="00B95DD1"/>
    <w:rsid w:val="00B96113"/>
    <w:rsid w:val="00B9617A"/>
    <w:rsid w:val="00B961A9"/>
    <w:rsid w:val="00B964FA"/>
    <w:rsid w:val="00B96794"/>
    <w:rsid w:val="00B968FD"/>
    <w:rsid w:val="00B96FA2"/>
    <w:rsid w:val="00B9775E"/>
    <w:rsid w:val="00B97A43"/>
    <w:rsid w:val="00B97ACE"/>
    <w:rsid w:val="00B97BC2"/>
    <w:rsid w:val="00B97F93"/>
    <w:rsid w:val="00BA020D"/>
    <w:rsid w:val="00BA0B1A"/>
    <w:rsid w:val="00BA121F"/>
    <w:rsid w:val="00BA16FE"/>
    <w:rsid w:val="00BA2757"/>
    <w:rsid w:val="00BA2C97"/>
    <w:rsid w:val="00BA3218"/>
    <w:rsid w:val="00BA3859"/>
    <w:rsid w:val="00BA39F8"/>
    <w:rsid w:val="00BA3B5A"/>
    <w:rsid w:val="00BA3E1A"/>
    <w:rsid w:val="00BA464C"/>
    <w:rsid w:val="00BA4C34"/>
    <w:rsid w:val="00BA5DFD"/>
    <w:rsid w:val="00BA69E2"/>
    <w:rsid w:val="00BA6B28"/>
    <w:rsid w:val="00BA71B2"/>
    <w:rsid w:val="00BA7A51"/>
    <w:rsid w:val="00BA7D4F"/>
    <w:rsid w:val="00BB040B"/>
    <w:rsid w:val="00BB07C3"/>
    <w:rsid w:val="00BB0D4F"/>
    <w:rsid w:val="00BB0F38"/>
    <w:rsid w:val="00BB1526"/>
    <w:rsid w:val="00BB1553"/>
    <w:rsid w:val="00BB15DF"/>
    <w:rsid w:val="00BB1CB2"/>
    <w:rsid w:val="00BB2186"/>
    <w:rsid w:val="00BB2279"/>
    <w:rsid w:val="00BB2841"/>
    <w:rsid w:val="00BB2CD4"/>
    <w:rsid w:val="00BB2D5F"/>
    <w:rsid w:val="00BB3119"/>
    <w:rsid w:val="00BB32C0"/>
    <w:rsid w:val="00BB339F"/>
    <w:rsid w:val="00BB3431"/>
    <w:rsid w:val="00BB38A2"/>
    <w:rsid w:val="00BB3BD5"/>
    <w:rsid w:val="00BB3FE8"/>
    <w:rsid w:val="00BB431D"/>
    <w:rsid w:val="00BB44AC"/>
    <w:rsid w:val="00BB478C"/>
    <w:rsid w:val="00BB4BBD"/>
    <w:rsid w:val="00BB52B6"/>
    <w:rsid w:val="00BB5970"/>
    <w:rsid w:val="00BB5AC8"/>
    <w:rsid w:val="00BB5B39"/>
    <w:rsid w:val="00BB5BC6"/>
    <w:rsid w:val="00BB5D01"/>
    <w:rsid w:val="00BB5FEF"/>
    <w:rsid w:val="00BB602F"/>
    <w:rsid w:val="00BB6C12"/>
    <w:rsid w:val="00BB6EE1"/>
    <w:rsid w:val="00BB7889"/>
    <w:rsid w:val="00BB7BC3"/>
    <w:rsid w:val="00BB7F20"/>
    <w:rsid w:val="00BC05DF"/>
    <w:rsid w:val="00BC0824"/>
    <w:rsid w:val="00BC1B0D"/>
    <w:rsid w:val="00BC1B8A"/>
    <w:rsid w:val="00BC28F5"/>
    <w:rsid w:val="00BC2CF0"/>
    <w:rsid w:val="00BC351E"/>
    <w:rsid w:val="00BC35A1"/>
    <w:rsid w:val="00BC366D"/>
    <w:rsid w:val="00BC3A67"/>
    <w:rsid w:val="00BC3FA2"/>
    <w:rsid w:val="00BC3FC7"/>
    <w:rsid w:val="00BC40BF"/>
    <w:rsid w:val="00BC4373"/>
    <w:rsid w:val="00BC4DD3"/>
    <w:rsid w:val="00BC5279"/>
    <w:rsid w:val="00BC64B5"/>
    <w:rsid w:val="00BC6896"/>
    <w:rsid w:val="00BC6BBC"/>
    <w:rsid w:val="00BC72E5"/>
    <w:rsid w:val="00BC75D0"/>
    <w:rsid w:val="00BC79BA"/>
    <w:rsid w:val="00BD0146"/>
    <w:rsid w:val="00BD0F7E"/>
    <w:rsid w:val="00BD1A40"/>
    <w:rsid w:val="00BD1F3E"/>
    <w:rsid w:val="00BD2067"/>
    <w:rsid w:val="00BD2445"/>
    <w:rsid w:val="00BD29A2"/>
    <w:rsid w:val="00BD2D5A"/>
    <w:rsid w:val="00BD2E38"/>
    <w:rsid w:val="00BD385F"/>
    <w:rsid w:val="00BD3DD9"/>
    <w:rsid w:val="00BD3FF8"/>
    <w:rsid w:val="00BD4035"/>
    <w:rsid w:val="00BD4045"/>
    <w:rsid w:val="00BD4368"/>
    <w:rsid w:val="00BD4CEF"/>
    <w:rsid w:val="00BD4D59"/>
    <w:rsid w:val="00BD544D"/>
    <w:rsid w:val="00BD5660"/>
    <w:rsid w:val="00BD59DF"/>
    <w:rsid w:val="00BD5C96"/>
    <w:rsid w:val="00BD6556"/>
    <w:rsid w:val="00BD6616"/>
    <w:rsid w:val="00BD6B64"/>
    <w:rsid w:val="00BD6D34"/>
    <w:rsid w:val="00BD7A96"/>
    <w:rsid w:val="00BE0881"/>
    <w:rsid w:val="00BE09B9"/>
    <w:rsid w:val="00BE09D9"/>
    <w:rsid w:val="00BE10F9"/>
    <w:rsid w:val="00BE1694"/>
    <w:rsid w:val="00BE1B9E"/>
    <w:rsid w:val="00BE1D9F"/>
    <w:rsid w:val="00BE207E"/>
    <w:rsid w:val="00BE20D2"/>
    <w:rsid w:val="00BE312E"/>
    <w:rsid w:val="00BE3991"/>
    <w:rsid w:val="00BE4DCB"/>
    <w:rsid w:val="00BE4FD9"/>
    <w:rsid w:val="00BE55FC"/>
    <w:rsid w:val="00BE6089"/>
    <w:rsid w:val="00BE62D9"/>
    <w:rsid w:val="00BE6DA4"/>
    <w:rsid w:val="00BE716A"/>
    <w:rsid w:val="00BE732C"/>
    <w:rsid w:val="00BE73B3"/>
    <w:rsid w:val="00BE7724"/>
    <w:rsid w:val="00BE7994"/>
    <w:rsid w:val="00BE7CE9"/>
    <w:rsid w:val="00BE7F61"/>
    <w:rsid w:val="00BE7FF4"/>
    <w:rsid w:val="00BF0221"/>
    <w:rsid w:val="00BF0E3B"/>
    <w:rsid w:val="00BF0E69"/>
    <w:rsid w:val="00BF0F6C"/>
    <w:rsid w:val="00BF19E3"/>
    <w:rsid w:val="00BF1CE1"/>
    <w:rsid w:val="00BF1EFC"/>
    <w:rsid w:val="00BF2CE1"/>
    <w:rsid w:val="00BF2E63"/>
    <w:rsid w:val="00BF313C"/>
    <w:rsid w:val="00BF3504"/>
    <w:rsid w:val="00BF39AB"/>
    <w:rsid w:val="00BF3CF9"/>
    <w:rsid w:val="00BF44F4"/>
    <w:rsid w:val="00BF4E48"/>
    <w:rsid w:val="00BF4E51"/>
    <w:rsid w:val="00BF52CD"/>
    <w:rsid w:val="00BF5FA1"/>
    <w:rsid w:val="00BF61DF"/>
    <w:rsid w:val="00BF6384"/>
    <w:rsid w:val="00BF773F"/>
    <w:rsid w:val="00BF7B06"/>
    <w:rsid w:val="00BF7CD6"/>
    <w:rsid w:val="00C001B0"/>
    <w:rsid w:val="00C01B3F"/>
    <w:rsid w:val="00C021BF"/>
    <w:rsid w:val="00C02763"/>
    <w:rsid w:val="00C0298D"/>
    <w:rsid w:val="00C02A9D"/>
    <w:rsid w:val="00C02D32"/>
    <w:rsid w:val="00C038D9"/>
    <w:rsid w:val="00C03A75"/>
    <w:rsid w:val="00C03DA8"/>
    <w:rsid w:val="00C04004"/>
    <w:rsid w:val="00C045F0"/>
    <w:rsid w:val="00C050CA"/>
    <w:rsid w:val="00C054BF"/>
    <w:rsid w:val="00C05790"/>
    <w:rsid w:val="00C057EB"/>
    <w:rsid w:val="00C05C7E"/>
    <w:rsid w:val="00C05D02"/>
    <w:rsid w:val="00C05F16"/>
    <w:rsid w:val="00C068AF"/>
    <w:rsid w:val="00C06A72"/>
    <w:rsid w:val="00C06B08"/>
    <w:rsid w:val="00C06C9D"/>
    <w:rsid w:val="00C073F4"/>
    <w:rsid w:val="00C0768A"/>
    <w:rsid w:val="00C076C6"/>
    <w:rsid w:val="00C07E7F"/>
    <w:rsid w:val="00C10140"/>
    <w:rsid w:val="00C10290"/>
    <w:rsid w:val="00C10470"/>
    <w:rsid w:val="00C10779"/>
    <w:rsid w:val="00C10949"/>
    <w:rsid w:val="00C1098C"/>
    <w:rsid w:val="00C10DDC"/>
    <w:rsid w:val="00C1162D"/>
    <w:rsid w:val="00C117CF"/>
    <w:rsid w:val="00C118F2"/>
    <w:rsid w:val="00C11D4C"/>
    <w:rsid w:val="00C124D4"/>
    <w:rsid w:val="00C12D87"/>
    <w:rsid w:val="00C136D4"/>
    <w:rsid w:val="00C14115"/>
    <w:rsid w:val="00C141D6"/>
    <w:rsid w:val="00C14C3A"/>
    <w:rsid w:val="00C153C4"/>
    <w:rsid w:val="00C15469"/>
    <w:rsid w:val="00C15937"/>
    <w:rsid w:val="00C161B5"/>
    <w:rsid w:val="00C163A7"/>
    <w:rsid w:val="00C16CD1"/>
    <w:rsid w:val="00C1707F"/>
    <w:rsid w:val="00C1713A"/>
    <w:rsid w:val="00C171ED"/>
    <w:rsid w:val="00C172C6"/>
    <w:rsid w:val="00C20FFE"/>
    <w:rsid w:val="00C22100"/>
    <w:rsid w:val="00C22431"/>
    <w:rsid w:val="00C2275A"/>
    <w:rsid w:val="00C22F86"/>
    <w:rsid w:val="00C2327C"/>
    <w:rsid w:val="00C23286"/>
    <w:rsid w:val="00C23BBB"/>
    <w:rsid w:val="00C241EA"/>
    <w:rsid w:val="00C244F7"/>
    <w:rsid w:val="00C24F08"/>
    <w:rsid w:val="00C251FF"/>
    <w:rsid w:val="00C2573C"/>
    <w:rsid w:val="00C25D23"/>
    <w:rsid w:val="00C26742"/>
    <w:rsid w:val="00C26B7A"/>
    <w:rsid w:val="00C26C98"/>
    <w:rsid w:val="00C27356"/>
    <w:rsid w:val="00C2767F"/>
    <w:rsid w:val="00C276C5"/>
    <w:rsid w:val="00C277F0"/>
    <w:rsid w:val="00C279D6"/>
    <w:rsid w:val="00C30064"/>
    <w:rsid w:val="00C3008C"/>
    <w:rsid w:val="00C3027A"/>
    <w:rsid w:val="00C3053D"/>
    <w:rsid w:val="00C30EFC"/>
    <w:rsid w:val="00C3182D"/>
    <w:rsid w:val="00C3190C"/>
    <w:rsid w:val="00C31ACE"/>
    <w:rsid w:val="00C31C44"/>
    <w:rsid w:val="00C32CBB"/>
    <w:rsid w:val="00C32CCF"/>
    <w:rsid w:val="00C32E14"/>
    <w:rsid w:val="00C32E64"/>
    <w:rsid w:val="00C33435"/>
    <w:rsid w:val="00C339D2"/>
    <w:rsid w:val="00C33DC1"/>
    <w:rsid w:val="00C34020"/>
    <w:rsid w:val="00C34131"/>
    <w:rsid w:val="00C341EA"/>
    <w:rsid w:val="00C347B4"/>
    <w:rsid w:val="00C34EAA"/>
    <w:rsid w:val="00C35069"/>
    <w:rsid w:val="00C355C3"/>
    <w:rsid w:val="00C359C3"/>
    <w:rsid w:val="00C35A8E"/>
    <w:rsid w:val="00C35D2C"/>
    <w:rsid w:val="00C35FF1"/>
    <w:rsid w:val="00C3618C"/>
    <w:rsid w:val="00C3627B"/>
    <w:rsid w:val="00C365E1"/>
    <w:rsid w:val="00C368AA"/>
    <w:rsid w:val="00C371E6"/>
    <w:rsid w:val="00C377C1"/>
    <w:rsid w:val="00C37E72"/>
    <w:rsid w:val="00C37F0A"/>
    <w:rsid w:val="00C37FBC"/>
    <w:rsid w:val="00C40033"/>
    <w:rsid w:val="00C4010E"/>
    <w:rsid w:val="00C40521"/>
    <w:rsid w:val="00C4060D"/>
    <w:rsid w:val="00C40AF4"/>
    <w:rsid w:val="00C40FA3"/>
    <w:rsid w:val="00C4102A"/>
    <w:rsid w:val="00C413FF"/>
    <w:rsid w:val="00C41829"/>
    <w:rsid w:val="00C41D62"/>
    <w:rsid w:val="00C423B4"/>
    <w:rsid w:val="00C426D8"/>
    <w:rsid w:val="00C42C07"/>
    <w:rsid w:val="00C43047"/>
    <w:rsid w:val="00C43455"/>
    <w:rsid w:val="00C43473"/>
    <w:rsid w:val="00C43D90"/>
    <w:rsid w:val="00C44025"/>
    <w:rsid w:val="00C4428D"/>
    <w:rsid w:val="00C44E5F"/>
    <w:rsid w:val="00C4574F"/>
    <w:rsid w:val="00C45987"/>
    <w:rsid w:val="00C45B80"/>
    <w:rsid w:val="00C4626D"/>
    <w:rsid w:val="00C46993"/>
    <w:rsid w:val="00C476B3"/>
    <w:rsid w:val="00C4770B"/>
    <w:rsid w:val="00C47D0C"/>
    <w:rsid w:val="00C50365"/>
    <w:rsid w:val="00C503BA"/>
    <w:rsid w:val="00C505B5"/>
    <w:rsid w:val="00C50AF0"/>
    <w:rsid w:val="00C50C45"/>
    <w:rsid w:val="00C50F86"/>
    <w:rsid w:val="00C51013"/>
    <w:rsid w:val="00C51329"/>
    <w:rsid w:val="00C51338"/>
    <w:rsid w:val="00C51658"/>
    <w:rsid w:val="00C51931"/>
    <w:rsid w:val="00C51E87"/>
    <w:rsid w:val="00C52571"/>
    <w:rsid w:val="00C5267C"/>
    <w:rsid w:val="00C52A15"/>
    <w:rsid w:val="00C531A7"/>
    <w:rsid w:val="00C534D7"/>
    <w:rsid w:val="00C53E44"/>
    <w:rsid w:val="00C53E66"/>
    <w:rsid w:val="00C546E5"/>
    <w:rsid w:val="00C55021"/>
    <w:rsid w:val="00C55486"/>
    <w:rsid w:val="00C55D05"/>
    <w:rsid w:val="00C55D52"/>
    <w:rsid w:val="00C56810"/>
    <w:rsid w:val="00C56A82"/>
    <w:rsid w:val="00C570E2"/>
    <w:rsid w:val="00C573E6"/>
    <w:rsid w:val="00C575A4"/>
    <w:rsid w:val="00C575C0"/>
    <w:rsid w:val="00C579DB"/>
    <w:rsid w:val="00C60019"/>
    <w:rsid w:val="00C60366"/>
    <w:rsid w:val="00C60B77"/>
    <w:rsid w:val="00C6166C"/>
    <w:rsid w:val="00C61E61"/>
    <w:rsid w:val="00C62433"/>
    <w:rsid w:val="00C6278E"/>
    <w:rsid w:val="00C63292"/>
    <w:rsid w:val="00C632F2"/>
    <w:rsid w:val="00C63609"/>
    <w:rsid w:val="00C637F9"/>
    <w:rsid w:val="00C63E12"/>
    <w:rsid w:val="00C64320"/>
    <w:rsid w:val="00C647CD"/>
    <w:rsid w:val="00C64928"/>
    <w:rsid w:val="00C654C4"/>
    <w:rsid w:val="00C65823"/>
    <w:rsid w:val="00C65935"/>
    <w:rsid w:val="00C65BCC"/>
    <w:rsid w:val="00C66F10"/>
    <w:rsid w:val="00C67331"/>
    <w:rsid w:val="00C67B87"/>
    <w:rsid w:val="00C70638"/>
    <w:rsid w:val="00C70A35"/>
    <w:rsid w:val="00C718DE"/>
    <w:rsid w:val="00C719E8"/>
    <w:rsid w:val="00C72042"/>
    <w:rsid w:val="00C7240F"/>
    <w:rsid w:val="00C72846"/>
    <w:rsid w:val="00C72973"/>
    <w:rsid w:val="00C72CE5"/>
    <w:rsid w:val="00C72DD7"/>
    <w:rsid w:val="00C73590"/>
    <w:rsid w:val="00C738F5"/>
    <w:rsid w:val="00C739C7"/>
    <w:rsid w:val="00C73AFB"/>
    <w:rsid w:val="00C73BB8"/>
    <w:rsid w:val="00C73BCC"/>
    <w:rsid w:val="00C74159"/>
    <w:rsid w:val="00C74422"/>
    <w:rsid w:val="00C74ACE"/>
    <w:rsid w:val="00C74B2D"/>
    <w:rsid w:val="00C74E75"/>
    <w:rsid w:val="00C759DC"/>
    <w:rsid w:val="00C75BF5"/>
    <w:rsid w:val="00C764C3"/>
    <w:rsid w:val="00C776B5"/>
    <w:rsid w:val="00C77CC5"/>
    <w:rsid w:val="00C77F2B"/>
    <w:rsid w:val="00C77F67"/>
    <w:rsid w:val="00C8005B"/>
    <w:rsid w:val="00C80885"/>
    <w:rsid w:val="00C80E58"/>
    <w:rsid w:val="00C816F8"/>
    <w:rsid w:val="00C81A3C"/>
    <w:rsid w:val="00C822C6"/>
    <w:rsid w:val="00C82331"/>
    <w:rsid w:val="00C82755"/>
    <w:rsid w:val="00C833AC"/>
    <w:rsid w:val="00C83581"/>
    <w:rsid w:val="00C839F7"/>
    <w:rsid w:val="00C84009"/>
    <w:rsid w:val="00C8408B"/>
    <w:rsid w:val="00C840EB"/>
    <w:rsid w:val="00C84797"/>
    <w:rsid w:val="00C849A6"/>
    <w:rsid w:val="00C84C4D"/>
    <w:rsid w:val="00C84C72"/>
    <w:rsid w:val="00C84F44"/>
    <w:rsid w:val="00C84F6B"/>
    <w:rsid w:val="00C84FB1"/>
    <w:rsid w:val="00C84FFE"/>
    <w:rsid w:val="00C85E7D"/>
    <w:rsid w:val="00C86796"/>
    <w:rsid w:val="00C86960"/>
    <w:rsid w:val="00C87C42"/>
    <w:rsid w:val="00C909B4"/>
    <w:rsid w:val="00C90A80"/>
    <w:rsid w:val="00C9192B"/>
    <w:rsid w:val="00C91A7C"/>
    <w:rsid w:val="00C91CDB"/>
    <w:rsid w:val="00C91E2B"/>
    <w:rsid w:val="00C91E63"/>
    <w:rsid w:val="00C92167"/>
    <w:rsid w:val="00C9261B"/>
    <w:rsid w:val="00C927B3"/>
    <w:rsid w:val="00C92A22"/>
    <w:rsid w:val="00C92B3D"/>
    <w:rsid w:val="00C92ED1"/>
    <w:rsid w:val="00C92F50"/>
    <w:rsid w:val="00C934CE"/>
    <w:rsid w:val="00C93775"/>
    <w:rsid w:val="00C93803"/>
    <w:rsid w:val="00C93BE4"/>
    <w:rsid w:val="00C93EE7"/>
    <w:rsid w:val="00C94392"/>
    <w:rsid w:val="00C9448D"/>
    <w:rsid w:val="00C9449F"/>
    <w:rsid w:val="00C94586"/>
    <w:rsid w:val="00C9488B"/>
    <w:rsid w:val="00C94ED0"/>
    <w:rsid w:val="00C953AA"/>
    <w:rsid w:val="00C95BD2"/>
    <w:rsid w:val="00C95CA9"/>
    <w:rsid w:val="00C95F18"/>
    <w:rsid w:val="00C96055"/>
    <w:rsid w:val="00C9622E"/>
    <w:rsid w:val="00C9644E"/>
    <w:rsid w:val="00C9658D"/>
    <w:rsid w:val="00C96A0C"/>
    <w:rsid w:val="00C97143"/>
    <w:rsid w:val="00C97840"/>
    <w:rsid w:val="00C97BD5"/>
    <w:rsid w:val="00C97FEA"/>
    <w:rsid w:val="00CA02B7"/>
    <w:rsid w:val="00CA0496"/>
    <w:rsid w:val="00CA0D7F"/>
    <w:rsid w:val="00CA130E"/>
    <w:rsid w:val="00CA1543"/>
    <w:rsid w:val="00CA16F8"/>
    <w:rsid w:val="00CA17E0"/>
    <w:rsid w:val="00CA1A82"/>
    <w:rsid w:val="00CA2773"/>
    <w:rsid w:val="00CA2E44"/>
    <w:rsid w:val="00CA2FD8"/>
    <w:rsid w:val="00CA3338"/>
    <w:rsid w:val="00CA460B"/>
    <w:rsid w:val="00CA4641"/>
    <w:rsid w:val="00CA4A5D"/>
    <w:rsid w:val="00CA5256"/>
    <w:rsid w:val="00CA5616"/>
    <w:rsid w:val="00CA5C3A"/>
    <w:rsid w:val="00CA5CC8"/>
    <w:rsid w:val="00CA5CCD"/>
    <w:rsid w:val="00CA5FB3"/>
    <w:rsid w:val="00CA6EBA"/>
    <w:rsid w:val="00CA7008"/>
    <w:rsid w:val="00CA73AF"/>
    <w:rsid w:val="00CA75C1"/>
    <w:rsid w:val="00CA764D"/>
    <w:rsid w:val="00CA76B4"/>
    <w:rsid w:val="00CA77EC"/>
    <w:rsid w:val="00CA795D"/>
    <w:rsid w:val="00CA7B2F"/>
    <w:rsid w:val="00CB02E3"/>
    <w:rsid w:val="00CB02EF"/>
    <w:rsid w:val="00CB0573"/>
    <w:rsid w:val="00CB0C42"/>
    <w:rsid w:val="00CB1000"/>
    <w:rsid w:val="00CB1B36"/>
    <w:rsid w:val="00CB1B40"/>
    <w:rsid w:val="00CB23EA"/>
    <w:rsid w:val="00CB242B"/>
    <w:rsid w:val="00CB24D7"/>
    <w:rsid w:val="00CB3224"/>
    <w:rsid w:val="00CB3420"/>
    <w:rsid w:val="00CB378B"/>
    <w:rsid w:val="00CB3E8F"/>
    <w:rsid w:val="00CB3EA5"/>
    <w:rsid w:val="00CB43B5"/>
    <w:rsid w:val="00CB4A88"/>
    <w:rsid w:val="00CB5C37"/>
    <w:rsid w:val="00CB5D60"/>
    <w:rsid w:val="00CB617A"/>
    <w:rsid w:val="00CB696A"/>
    <w:rsid w:val="00CB6AC4"/>
    <w:rsid w:val="00CB7130"/>
    <w:rsid w:val="00CB72FA"/>
    <w:rsid w:val="00CB734E"/>
    <w:rsid w:val="00CB7BB6"/>
    <w:rsid w:val="00CB7C79"/>
    <w:rsid w:val="00CC07D1"/>
    <w:rsid w:val="00CC14AB"/>
    <w:rsid w:val="00CC17B1"/>
    <w:rsid w:val="00CC1D82"/>
    <w:rsid w:val="00CC1E00"/>
    <w:rsid w:val="00CC2636"/>
    <w:rsid w:val="00CC3652"/>
    <w:rsid w:val="00CC3CB4"/>
    <w:rsid w:val="00CC3CCB"/>
    <w:rsid w:val="00CC3DFF"/>
    <w:rsid w:val="00CC3FFB"/>
    <w:rsid w:val="00CC4491"/>
    <w:rsid w:val="00CC47B0"/>
    <w:rsid w:val="00CC4A91"/>
    <w:rsid w:val="00CC4DED"/>
    <w:rsid w:val="00CC55B8"/>
    <w:rsid w:val="00CC5611"/>
    <w:rsid w:val="00CC5E37"/>
    <w:rsid w:val="00CC5FF8"/>
    <w:rsid w:val="00CC6082"/>
    <w:rsid w:val="00CC6D3A"/>
    <w:rsid w:val="00CC71A8"/>
    <w:rsid w:val="00CC7A75"/>
    <w:rsid w:val="00CD00CB"/>
    <w:rsid w:val="00CD028C"/>
    <w:rsid w:val="00CD0359"/>
    <w:rsid w:val="00CD07D5"/>
    <w:rsid w:val="00CD0EBC"/>
    <w:rsid w:val="00CD10B2"/>
    <w:rsid w:val="00CD1367"/>
    <w:rsid w:val="00CD1626"/>
    <w:rsid w:val="00CD1951"/>
    <w:rsid w:val="00CD1959"/>
    <w:rsid w:val="00CD2156"/>
    <w:rsid w:val="00CD25CA"/>
    <w:rsid w:val="00CD2C54"/>
    <w:rsid w:val="00CD2DF9"/>
    <w:rsid w:val="00CD2EFD"/>
    <w:rsid w:val="00CD33C4"/>
    <w:rsid w:val="00CD3B10"/>
    <w:rsid w:val="00CD455F"/>
    <w:rsid w:val="00CD4CF8"/>
    <w:rsid w:val="00CD4DB2"/>
    <w:rsid w:val="00CD4E1F"/>
    <w:rsid w:val="00CD509D"/>
    <w:rsid w:val="00CD5EA1"/>
    <w:rsid w:val="00CD6E2E"/>
    <w:rsid w:val="00CD71EB"/>
    <w:rsid w:val="00CD7E6D"/>
    <w:rsid w:val="00CE03A6"/>
    <w:rsid w:val="00CE0790"/>
    <w:rsid w:val="00CE0AF2"/>
    <w:rsid w:val="00CE0B0D"/>
    <w:rsid w:val="00CE1191"/>
    <w:rsid w:val="00CE15ED"/>
    <w:rsid w:val="00CE1982"/>
    <w:rsid w:val="00CE2404"/>
    <w:rsid w:val="00CE2657"/>
    <w:rsid w:val="00CE2858"/>
    <w:rsid w:val="00CE2B74"/>
    <w:rsid w:val="00CE3F12"/>
    <w:rsid w:val="00CE446D"/>
    <w:rsid w:val="00CE4BA8"/>
    <w:rsid w:val="00CE4FF7"/>
    <w:rsid w:val="00CE5653"/>
    <w:rsid w:val="00CE5774"/>
    <w:rsid w:val="00CE62D0"/>
    <w:rsid w:val="00CE6316"/>
    <w:rsid w:val="00CE63D6"/>
    <w:rsid w:val="00CE6BFB"/>
    <w:rsid w:val="00CE6D56"/>
    <w:rsid w:val="00CE6E61"/>
    <w:rsid w:val="00CE7671"/>
    <w:rsid w:val="00CE7701"/>
    <w:rsid w:val="00CE7805"/>
    <w:rsid w:val="00CE7A71"/>
    <w:rsid w:val="00CF0087"/>
    <w:rsid w:val="00CF04B1"/>
    <w:rsid w:val="00CF0D5D"/>
    <w:rsid w:val="00CF10CD"/>
    <w:rsid w:val="00CF1305"/>
    <w:rsid w:val="00CF2276"/>
    <w:rsid w:val="00CF375F"/>
    <w:rsid w:val="00CF38FA"/>
    <w:rsid w:val="00CF45F6"/>
    <w:rsid w:val="00CF4BEC"/>
    <w:rsid w:val="00CF4C45"/>
    <w:rsid w:val="00CF5240"/>
    <w:rsid w:val="00CF539D"/>
    <w:rsid w:val="00CF54A1"/>
    <w:rsid w:val="00CF576B"/>
    <w:rsid w:val="00CF5A74"/>
    <w:rsid w:val="00CF637F"/>
    <w:rsid w:val="00CF664F"/>
    <w:rsid w:val="00CF6DBD"/>
    <w:rsid w:val="00CF6F5F"/>
    <w:rsid w:val="00CF71DF"/>
    <w:rsid w:val="00D00337"/>
    <w:rsid w:val="00D003B0"/>
    <w:rsid w:val="00D00422"/>
    <w:rsid w:val="00D01C73"/>
    <w:rsid w:val="00D02490"/>
    <w:rsid w:val="00D0255A"/>
    <w:rsid w:val="00D02B24"/>
    <w:rsid w:val="00D02FF3"/>
    <w:rsid w:val="00D042D1"/>
    <w:rsid w:val="00D042DD"/>
    <w:rsid w:val="00D04446"/>
    <w:rsid w:val="00D044EF"/>
    <w:rsid w:val="00D04610"/>
    <w:rsid w:val="00D051B7"/>
    <w:rsid w:val="00D0546B"/>
    <w:rsid w:val="00D055F0"/>
    <w:rsid w:val="00D05F1E"/>
    <w:rsid w:val="00D0639A"/>
    <w:rsid w:val="00D06B46"/>
    <w:rsid w:val="00D06BEE"/>
    <w:rsid w:val="00D06C91"/>
    <w:rsid w:val="00D06CA6"/>
    <w:rsid w:val="00D07054"/>
    <w:rsid w:val="00D070BC"/>
    <w:rsid w:val="00D07153"/>
    <w:rsid w:val="00D07409"/>
    <w:rsid w:val="00D078CD"/>
    <w:rsid w:val="00D079A3"/>
    <w:rsid w:val="00D07A33"/>
    <w:rsid w:val="00D07E5A"/>
    <w:rsid w:val="00D10D8B"/>
    <w:rsid w:val="00D13152"/>
    <w:rsid w:val="00D13541"/>
    <w:rsid w:val="00D136C8"/>
    <w:rsid w:val="00D13B3E"/>
    <w:rsid w:val="00D13D4B"/>
    <w:rsid w:val="00D13DB3"/>
    <w:rsid w:val="00D1414B"/>
    <w:rsid w:val="00D14405"/>
    <w:rsid w:val="00D14477"/>
    <w:rsid w:val="00D14645"/>
    <w:rsid w:val="00D14700"/>
    <w:rsid w:val="00D148D9"/>
    <w:rsid w:val="00D153C3"/>
    <w:rsid w:val="00D15653"/>
    <w:rsid w:val="00D15851"/>
    <w:rsid w:val="00D16361"/>
    <w:rsid w:val="00D166DB"/>
    <w:rsid w:val="00D1676E"/>
    <w:rsid w:val="00D1678A"/>
    <w:rsid w:val="00D16901"/>
    <w:rsid w:val="00D16DFF"/>
    <w:rsid w:val="00D16EFE"/>
    <w:rsid w:val="00D1708D"/>
    <w:rsid w:val="00D170E7"/>
    <w:rsid w:val="00D171E4"/>
    <w:rsid w:val="00D1742E"/>
    <w:rsid w:val="00D17444"/>
    <w:rsid w:val="00D1757C"/>
    <w:rsid w:val="00D17801"/>
    <w:rsid w:val="00D20541"/>
    <w:rsid w:val="00D212D0"/>
    <w:rsid w:val="00D216D5"/>
    <w:rsid w:val="00D218A1"/>
    <w:rsid w:val="00D21A51"/>
    <w:rsid w:val="00D22512"/>
    <w:rsid w:val="00D22541"/>
    <w:rsid w:val="00D23071"/>
    <w:rsid w:val="00D235CD"/>
    <w:rsid w:val="00D2365A"/>
    <w:rsid w:val="00D23919"/>
    <w:rsid w:val="00D23B47"/>
    <w:rsid w:val="00D23BEF"/>
    <w:rsid w:val="00D2415B"/>
    <w:rsid w:val="00D24FE7"/>
    <w:rsid w:val="00D25110"/>
    <w:rsid w:val="00D25284"/>
    <w:rsid w:val="00D254E7"/>
    <w:rsid w:val="00D26161"/>
    <w:rsid w:val="00D2638E"/>
    <w:rsid w:val="00D26580"/>
    <w:rsid w:val="00D26682"/>
    <w:rsid w:val="00D266D7"/>
    <w:rsid w:val="00D26833"/>
    <w:rsid w:val="00D26B49"/>
    <w:rsid w:val="00D273BE"/>
    <w:rsid w:val="00D27EFD"/>
    <w:rsid w:val="00D3041C"/>
    <w:rsid w:val="00D3068E"/>
    <w:rsid w:val="00D30E2C"/>
    <w:rsid w:val="00D31877"/>
    <w:rsid w:val="00D31B2D"/>
    <w:rsid w:val="00D31B96"/>
    <w:rsid w:val="00D31F26"/>
    <w:rsid w:val="00D32042"/>
    <w:rsid w:val="00D32079"/>
    <w:rsid w:val="00D326CC"/>
    <w:rsid w:val="00D32D99"/>
    <w:rsid w:val="00D32F61"/>
    <w:rsid w:val="00D33448"/>
    <w:rsid w:val="00D335C3"/>
    <w:rsid w:val="00D33E3F"/>
    <w:rsid w:val="00D343BC"/>
    <w:rsid w:val="00D344AA"/>
    <w:rsid w:val="00D3468C"/>
    <w:rsid w:val="00D351D9"/>
    <w:rsid w:val="00D35221"/>
    <w:rsid w:val="00D3525C"/>
    <w:rsid w:val="00D35775"/>
    <w:rsid w:val="00D35A75"/>
    <w:rsid w:val="00D362D7"/>
    <w:rsid w:val="00D364DA"/>
    <w:rsid w:val="00D36982"/>
    <w:rsid w:val="00D371FE"/>
    <w:rsid w:val="00D37541"/>
    <w:rsid w:val="00D376B6"/>
    <w:rsid w:val="00D376DD"/>
    <w:rsid w:val="00D379FD"/>
    <w:rsid w:val="00D37F04"/>
    <w:rsid w:val="00D406D4"/>
    <w:rsid w:val="00D40FC5"/>
    <w:rsid w:val="00D411AD"/>
    <w:rsid w:val="00D41281"/>
    <w:rsid w:val="00D413D4"/>
    <w:rsid w:val="00D4174D"/>
    <w:rsid w:val="00D42371"/>
    <w:rsid w:val="00D42827"/>
    <w:rsid w:val="00D42F71"/>
    <w:rsid w:val="00D430EA"/>
    <w:rsid w:val="00D43869"/>
    <w:rsid w:val="00D439EF"/>
    <w:rsid w:val="00D43CCD"/>
    <w:rsid w:val="00D43DB3"/>
    <w:rsid w:val="00D43F75"/>
    <w:rsid w:val="00D446CB"/>
    <w:rsid w:val="00D44857"/>
    <w:rsid w:val="00D449E0"/>
    <w:rsid w:val="00D44CCC"/>
    <w:rsid w:val="00D451EF"/>
    <w:rsid w:val="00D4530F"/>
    <w:rsid w:val="00D45452"/>
    <w:rsid w:val="00D45851"/>
    <w:rsid w:val="00D45A8C"/>
    <w:rsid w:val="00D466FA"/>
    <w:rsid w:val="00D469F3"/>
    <w:rsid w:val="00D46C59"/>
    <w:rsid w:val="00D47860"/>
    <w:rsid w:val="00D47DE7"/>
    <w:rsid w:val="00D50378"/>
    <w:rsid w:val="00D504D0"/>
    <w:rsid w:val="00D50C8E"/>
    <w:rsid w:val="00D50DEE"/>
    <w:rsid w:val="00D5147E"/>
    <w:rsid w:val="00D51A95"/>
    <w:rsid w:val="00D51D85"/>
    <w:rsid w:val="00D5244F"/>
    <w:rsid w:val="00D52B60"/>
    <w:rsid w:val="00D52B7D"/>
    <w:rsid w:val="00D52DB4"/>
    <w:rsid w:val="00D52F50"/>
    <w:rsid w:val="00D53036"/>
    <w:rsid w:val="00D53161"/>
    <w:rsid w:val="00D531EC"/>
    <w:rsid w:val="00D536E9"/>
    <w:rsid w:val="00D5374E"/>
    <w:rsid w:val="00D537D4"/>
    <w:rsid w:val="00D53814"/>
    <w:rsid w:val="00D53914"/>
    <w:rsid w:val="00D54500"/>
    <w:rsid w:val="00D54516"/>
    <w:rsid w:val="00D54C39"/>
    <w:rsid w:val="00D54D85"/>
    <w:rsid w:val="00D54FE2"/>
    <w:rsid w:val="00D551E7"/>
    <w:rsid w:val="00D55A7A"/>
    <w:rsid w:val="00D56E39"/>
    <w:rsid w:val="00D57C9F"/>
    <w:rsid w:val="00D60F9F"/>
    <w:rsid w:val="00D612F2"/>
    <w:rsid w:val="00D6132F"/>
    <w:rsid w:val="00D6211B"/>
    <w:rsid w:val="00D625DF"/>
    <w:rsid w:val="00D627BD"/>
    <w:rsid w:val="00D6283C"/>
    <w:rsid w:val="00D629F9"/>
    <w:rsid w:val="00D62A82"/>
    <w:rsid w:val="00D62D27"/>
    <w:rsid w:val="00D62E30"/>
    <w:rsid w:val="00D6346A"/>
    <w:rsid w:val="00D635F5"/>
    <w:rsid w:val="00D64225"/>
    <w:rsid w:val="00D64913"/>
    <w:rsid w:val="00D64CAF"/>
    <w:rsid w:val="00D64D15"/>
    <w:rsid w:val="00D64E5F"/>
    <w:rsid w:val="00D64FAD"/>
    <w:rsid w:val="00D650D9"/>
    <w:rsid w:val="00D66267"/>
    <w:rsid w:val="00D6632A"/>
    <w:rsid w:val="00D66ACD"/>
    <w:rsid w:val="00D66EF2"/>
    <w:rsid w:val="00D671B5"/>
    <w:rsid w:val="00D67B50"/>
    <w:rsid w:val="00D67C2D"/>
    <w:rsid w:val="00D67CA8"/>
    <w:rsid w:val="00D70155"/>
    <w:rsid w:val="00D70430"/>
    <w:rsid w:val="00D7062F"/>
    <w:rsid w:val="00D712E0"/>
    <w:rsid w:val="00D716ED"/>
    <w:rsid w:val="00D71A9D"/>
    <w:rsid w:val="00D71F64"/>
    <w:rsid w:val="00D72125"/>
    <w:rsid w:val="00D72359"/>
    <w:rsid w:val="00D723A5"/>
    <w:rsid w:val="00D72780"/>
    <w:rsid w:val="00D72A85"/>
    <w:rsid w:val="00D72C5F"/>
    <w:rsid w:val="00D73051"/>
    <w:rsid w:val="00D7323F"/>
    <w:rsid w:val="00D732F1"/>
    <w:rsid w:val="00D7336B"/>
    <w:rsid w:val="00D73EA1"/>
    <w:rsid w:val="00D740BD"/>
    <w:rsid w:val="00D74134"/>
    <w:rsid w:val="00D749C0"/>
    <w:rsid w:val="00D74E4D"/>
    <w:rsid w:val="00D753C8"/>
    <w:rsid w:val="00D75892"/>
    <w:rsid w:val="00D75D05"/>
    <w:rsid w:val="00D7715D"/>
    <w:rsid w:val="00D778DB"/>
    <w:rsid w:val="00D77B75"/>
    <w:rsid w:val="00D77E7B"/>
    <w:rsid w:val="00D802DD"/>
    <w:rsid w:val="00D803C7"/>
    <w:rsid w:val="00D80574"/>
    <w:rsid w:val="00D807ED"/>
    <w:rsid w:val="00D8098F"/>
    <w:rsid w:val="00D80A03"/>
    <w:rsid w:val="00D80D7E"/>
    <w:rsid w:val="00D8111E"/>
    <w:rsid w:val="00D814BA"/>
    <w:rsid w:val="00D82129"/>
    <w:rsid w:val="00D8235B"/>
    <w:rsid w:val="00D82427"/>
    <w:rsid w:val="00D8251B"/>
    <w:rsid w:val="00D82DDA"/>
    <w:rsid w:val="00D83444"/>
    <w:rsid w:val="00D837E9"/>
    <w:rsid w:val="00D83ABC"/>
    <w:rsid w:val="00D83CB7"/>
    <w:rsid w:val="00D84404"/>
    <w:rsid w:val="00D84580"/>
    <w:rsid w:val="00D84688"/>
    <w:rsid w:val="00D8468F"/>
    <w:rsid w:val="00D84912"/>
    <w:rsid w:val="00D84A3D"/>
    <w:rsid w:val="00D850A3"/>
    <w:rsid w:val="00D85B78"/>
    <w:rsid w:val="00D85C7D"/>
    <w:rsid w:val="00D85E57"/>
    <w:rsid w:val="00D85F95"/>
    <w:rsid w:val="00D861D7"/>
    <w:rsid w:val="00D86844"/>
    <w:rsid w:val="00D8686C"/>
    <w:rsid w:val="00D86D7F"/>
    <w:rsid w:val="00D87249"/>
    <w:rsid w:val="00D875AD"/>
    <w:rsid w:val="00D876E5"/>
    <w:rsid w:val="00D87938"/>
    <w:rsid w:val="00D87D9C"/>
    <w:rsid w:val="00D903CA"/>
    <w:rsid w:val="00D90788"/>
    <w:rsid w:val="00D908AF"/>
    <w:rsid w:val="00D90AEE"/>
    <w:rsid w:val="00D90F5B"/>
    <w:rsid w:val="00D910FB"/>
    <w:rsid w:val="00D9112E"/>
    <w:rsid w:val="00D91408"/>
    <w:rsid w:val="00D918D4"/>
    <w:rsid w:val="00D92575"/>
    <w:rsid w:val="00D92723"/>
    <w:rsid w:val="00D92742"/>
    <w:rsid w:val="00D92A3B"/>
    <w:rsid w:val="00D92C7F"/>
    <w:rsid w:val="00D9313F"/>
    <w:rsid w:val="00D93C9D"/>
    <w:rsid w:val="00D93F80"/>
    <w:rsid w:val="00D94A66"/>
    <w:rsid w:val="00D94BE0"/>
    <w:rsid w:val="00D94E07"/>
    <w:rsid w:val="00D95145"/>
    <w:rsid w:val="00D95C31"/>
    <w:rsid w:val="00D9688C"/>
    <w:rsid w:val="00D9699B"/>
    <w:rsid w:val="00D96AD3"/>
    <w:rsid w:val="00D97413"/>
    <w:rsid w:val="00D97465"/>
    <w:rsid w:val="00D97BA2"/>
    <w:rsid w:val="00D97C3B"/>
    <w:rsid w:val="00DA039B"/>
    <w:rsid w:val="00DA057E"/>
    <w:rsid w:val="00DA0723"/>
    <w:rsid w:val="00DA0E5A"/>
    <w:rsid w:val="00DA0EAC"/>
    <w:rsid w:val="00DA1473"/>
    <w:rsid w:val="00DA14C8"/>
    <w:rsid w:val="00DA1848"/>
    <w:rsid w:val="00DA1FB5"/>
    <w:rsid w:val="00DA21FA"/>
    <w:rsid w:val="00DA26B9"/>
    <w:rsid w:val="00DA284C"/>
    <w:rsid w:val="00DA295C"/>
    <w:rsid w:val="00DA29B0"/>
    <w:rsid w:val="00DA2A74"/>
    <w:rsid w:val="00DA2E9F"/>
    <w:rsid w:val="00DA400C"/>
    <w:rsid w:val="00DA49EA"/>
    <w:rsid w:val="00DA50F6"/>
    <w:rsid w:val="00DA53D2"/>
    <w:rsid w:val="00DA57A8"/>
    <w:rsid w:val="00DA6478"/>
    <w:rsid w:val="00DA6A78"/>
    <w:rsid w:val="00DA75D9"/>
    <w:rsid w:val="00DA765A"/>
    <w:rsid w:val="00DA76E0"/>
    <w:rsid w:val="00DA78D4"/>
    <w:rsid w:val="00DA7B9E"/>
    <w:rsid w:val="00DA7DFD"/>
    <w:rsid w:val="00DA7E20"/>
    <w:rsid w:val="00DB0600"/>
    <w:rsid w:val="00DB0870"/>
    <w:rsid w:val="00DB0DF4"/>
    <w:rsid w:val="00DB168E"/>
    <w:rsid w:val="00DB16C2"/>
    <w:rsid w:val="00DB2424"/>
    <w:rsid w:val="00DB2AF8"/>
    <w:rsid w:val="00DB372C"/>
    <w:rsid w:val="00DB44FC"/>
    <w:rsid w:val="00DB479B"/>
    <w:rsid w:val="00DB499C"/>
    <w:rsid w:val="00DB4C11"/>
    <w:rsid w:val="00DB4E18"/>
    <w:rsid w:val="00DB59A9"/>
    <w:rsid w:val="00DB5E72"/>
    <w:rsid w:val="00DB6029"/>
    <w:rsid w:val="00DB60E9"/>
    <w:rsid w:val="00DB6BD7"/>
    <w:rsid w:val="00DB7204"/>
    <w:rsid w:val="00DB743A"/>
    <w:rsid w:val="00DB789C"/>
    <w:rsid w:val="00DB78B6"/>
    <w:rsid w:val="00DB7BE2"/>
    <w:rsid w:val="00DB7C89"/>
    <w:rsid w:val="00DB7C95"/>
    <w:rsid w:val="00DB7EE1"/>
    <w:rsid w:val="00DC024A"/>
    <w:rsid w:val="00DC03AC"/>
    <w:rsid w:val="00DC0C6B"/>
    <w:rsid w:val="00DC0E11"/>
    <w:rsid w:val="00DC169F"/>
    <w:rsid w:val="00DC16B1"/>
    <w:rsid w:val="00DC1746"/>
    <w:rsid w:val="00DC18A7"/>
    <w:rsid w:val="00DC192A"/>
    <w:rsid w:val="00DC1F80"/>
    <w:rsid w:val="00DC2054"/>
    <w:rsid w:val="00DC2272"/>
    <w:rsid w:val="00DC23DE"/>
    <w:rsid w:val="00DC242D"/>
    <w:rsid w:val="00DC253C"/>
    <w:rsid w:val="00DC2715"/>
    <w:rsid w:val="00DC27F7"/>
    <w:rsid w:val="00DC2D52"/>
    <w:rsid w:val="00DC2DF7"/>
    <w:rsid w:val="00DC30BD"/>
    <w:rsid w:val="00DC30F5"/>
    <w:rsid w:val="00DC336D"/>
    <w:rsid w:val="00DC3B34"/>
    <w:rsid w:val="00DC3DCB"/>
    <w:rsid w:val="00DC401C"/>
    <w:rsid w:val="00DC4B51"/>
    <w:rsid w:val="00DC4D18"/>
    <w:rsid w:val="00DC50DC"/>
    <w:rsid w:val="00DC552D"/>
    <w:rsid w:val="00DC5A24"/>
    <w:rsid w:val="00DC5F22"/>
    <w:rsid w:val="00DC5FEA"/>
    <w:rsid w:val="00DC625A"/>
    <w:rsid w:val="00DC6B76"/>
    <w:rsid w:val="00DC6C0C"/>
    <w:rsid w:val="00DC7C07"/>
    <w:rsid w:val="00DC7EFC"/>
    <w:rsid w:val="00DD0793"/>
    <w:rsid w:val="00DD0C8C"/>
    <w:rsid w:val="00DD129B"/>
    <w:rsid w:val="00DD14C5"/>
    <w:rsid w:val="00DD1A1F"/>
    <w:rsid w:val="00DD1E22"/>
    <w:rsid w:val="00DD2840"/>
    <w:rsid w:val="00DD2E14"/>
    <w:rsid w:val="00DD34AA"/>
    <w:rsid w:val="00DD420B"/>
    <w:rsid w:val="00DD449C"/>
    <w:rsid w:val="00DD49C4"/>
    <w:rsid w:val="00DD5672"/>
    <w:rsid w:val="00DD594D"/>
    <w:rsid w:val="00DD62EA"/>
    <w:rsid w:val="00DD63D3"/>
    <w:rsid w:val="00DD6616"/>
    <w:rsid w:val="00DD67A8"/>
    <w:rsid w:val="00DD6D11"/>
    <w:rsid w:val="00DD74B9"/>
    <w:rsid w:val="00DD7CEF"/>
    <w:rsid w:val="00DD7FE6"/>
    <w:rsid w:val="00DE03F9"/>
    <w:rsid w:val="00DE0520"/>
    <w:rsid w:val="00DE05BC"/>
    <w:rsid w:val="00DE15A7"/>
    <w:rsid w:val="00DE191B"/>
    <w:rsid w:val="00DE214B"/>
    <w:rsid w:val="00DE2844"/>
    <w:rsid w:val="00DE2B76"/>
    <w:rsid w:val="00DE2C02"/>
    <w:rsid w:val="00DE2CB4"/>
    <w:rsid w:val="00DE2D06"/>
    <w:rsid w:val="00DE30B5"/>
    <w:rsid w:val="00DE3445"/>
    <w:rsid w:val="00DE346B"/>
    <w:rsid w:val="00DE3B67"/>
    <w:rsid w:val="00DE4227"/>
    <w:rsid w:val="00DE4786"/>
    <w:rsid w:val="00DE4BFB"/>
    <w:rsid w:val="00DE50EE"/>
    <w:rsid w:val="00DE5169"/>
    <w:rsid w:val="00DE52C8"/>
    <w:rsid w:val="00DE5661"/>
    <w:rsid w:val="00DE5B4C"/>
    <w:rsid w:val="00DE5DEF"/>
    <w:rsid w:val="00DE5E17"/>
    <w:rsid w:val="00DE5FC7"/>
    <w:rsid w:val="00DE6B66"/>
    <w:rsid w:val="00DE6FBE"/>
    <w:rsid w:val="00DE707E"/>
    <w:rsid w:val="00DE7388"/>
    <w:rsid w:val="00DE76C2"/>
    <w:rsid w:val="00DE77BF"/>
    <w:rsid w:val="00DF03E2"/>
    <w:rsid w:val="00DF04B0"/>
    <w:rsid w:val="00DF0AEE"/>
    <w:rsid w:val="00DF19DB"/>
    <w:rsid w:val="00DF242B"/>
    <w:rsid w:val="00DF2974"/>
    <w:rsid w:val="00DF3B25"/>
    <w:rsid w:val="00DF3D5F"/>
    <w:rsid w:val="00DF40FE"/>
    <w:rsid w:val="00DF45F7"/>
    <w:rsid w:val="00DF4FDB"/>
    <w:rsid w:val="00DF55FE"/>
    <w:rsid w:val="00DF5958"/>
    <w:rsid w:val="00DF5B9E"/>
    <w:rsid w:val="00DF5CC3"/>
    <w:rsid w:val="00DF5D49"/>
    <w:rsid w:val="00DF5F1B"/>
    <w:rsid w:val="00DF62AB"/>
    <w:rsid w:val="00DF6543"/>
    <w:rsid w:val="00DF67EA"/>
    <w:rsid w:val="00DF6ED5"/>
    <w:rsid w:val="00DF70F5"/>
    <w:rsid w:val="00DF714E"/>
    <w:rsid w:val="00DF7172"/>
    <w:rsid w:val="00DF75A9"/>
    <w:rsid w:val="00DF775A"/>
    <w:rsid w:val="00DF7883"/>
    <w:rsid w:val="00E0057F"/>
    <w:rsid w:val="00E011E8"/>
    <w:rsid w:val="00E01E89"/>
    <w:rsid w:val="00E02238"/>
    <w:rsid w:val="00E024C2"/>
    <w:rsid w:val="00E02CFE"/>
    <w:rsid w:val="00E03095"/>
    <w:rsid w:val="00E031A2"/>
    <w:rsid w:val="00E032FF"/>
    <w:rsid w:val="00E03484"/>
    <w:rsid w:val="00E034BE"/>
    <w:rsid w:val="00E037D6"/>
    <w:rsid w:val="00E0383C"/>
    <w:rsid w:val="00E03BDC"/>
    <w:rsid w:val="00E03D76"/>
    <w:rsid w:val="00E04133"/>
    <w:rsid w:val="00E04427"/>
    <w:rsid w:val="00E04C0E"/>
    <w:rsid w:val="00E04F1A"/>
    <w:rsid w:val="00E0563F"/>
    <w:rsid w:val="00E0564D"/>
    <w:rsid w:val="00E05BB9"/>
    <w:rsid w:val="00E05D4A"/>
    <w:rsid w:val="00E06150"/>
    <w:rsid w:val="00E06783"/>
    <w:rsid w:val="00E06923"/>
    <w:rsid w:val="00E06C5F"/>
    <w:rsid w:val="00E06C6F"/>
    <w:rsid w:val="00E06D7D"/>
    <w:rsid w:val="00E07534"/>
    <w:rsid w:val="00E101A5"/>
    <w:rsid w:val="00E104B2"/>
    <w:rsid w:val="00E10977"/>
    <w:rsid w:val="00E10C83"/>
    <w:rsid w:val="00E118D9"/>
    <w:rsid w:val="00E11CAD"/>
    <w:rsid w:val="00E1238F"/>
    <w:rsid w:val="00E127E9"/>
    <w:rsid w:val="00E12DA3"/>
    <w:rsid w:val="00E12E94"/>
    <w:rsid w:val="00E12EFA"/>
    <w:rsid w:val="00E130B9"/>
    <w:rsid w:val="00E132D9"/>
    <w:rsid w:val="00E13355"/>
    <w:rsid w:val="00E13504"/>
    <w:rsid w:val="00E14FFB"/>
    <w:rsid w:val="00E1511A"/>
    <w:rsid w:val="00E15D09"/>
    <w:rsid w:val="00E15DF8"/>
    <w:rsid w:val="00E16243"/>
    <w:rsid w:val="00E169F6"/>
    <w:rsid w:val="00E16BFE"/>
    <w:rsid w:val="00E16E0B"/>
    <w:rsid w:val="00E16F66"/>
    <w:rsid w:val="00E16FF6"/>
    <w:rsid w:val="00E17F24"/>
    <w:rsid w:val="00E21679"/>
    <w:rsid w:val="00E218F1"/>
    <w:rsid w:val="00E219E8"/>
    <w:rsid w:val="00E21B87"/>
    <w:rsid w:val="00E22DA6"/>
    <w:rsid w:val="00E23938"/>
    <w:rsid w:val="00E23AED"/>
    <w:rsid w:val="00E23B71"/>
    <w:rsid w:val="00E23C7C"/>
    <w:rsid w:val="00E23F12"/>
    <w:rsid w:val="00E248A6"/>
    <w:rsid w:val="00E24AB3"/>
    <w:rsid w:val="00E24D45"/>
    <w:rsid w:val="00E2525F"/>
    <w:rsid w:val="00E25771"/>
    <w:rsid w:val="00E25C55"/>
    <w:rsid w:val="00E25E8F"/>
    <w:rsid w:val="00E261BB"/>
    <w:rsid w:val="00E2644F"/>
    <w:rsid w:val="00E2649F"/>
    <w:rsid w:val="00E26DF5"/>
    <w:rsid w:val="00E26EA3"/>
    <w:rsid w:val="00E26EF0"/>
    <w:rsid w:val="00E2707C"/>
    <w:rsid w:val="00E27305"/>
    <w:rsid w:val="00E2731E"/>
    <w:rsid w:val="00E27586"/>
    <w:rsid w:val="00E27757"/>
    <w:rsid w:val="00E277C9"/>
    <w:rsid w:val="00E27D66"/>
    <w:rsid w:val="00E30324"/>
    <w:rsid w:val="00E305B9"/>
    <w:rsid w:val="00E305CF"/>
    <w:rsid w:val="00E306A2"/>
    <w:rsid w:val="00E30DDC"/>
    <w:rsid w:val="00E3152D"/>
    <w:rsid w:val="00E31A42"/>
    <w:rsid w:val="00E31D0E"/>
    <w:rsid w:val="00E31DAF"/>
    <w:rsid w:val="00E31F17"/>
    <w:rsid w:val="00E32146"/>
    <w:rsid w:val="00E32BDE"/>
    <w:rsid w:val="00E330E6"/>
    <w:rsid w:val="00E3312E"/>
    <w:rsid w:val="00E3419F"/>
    <w:rsid w:val="00E342B1"/>
    <w:rsid w:val="00E343BC"/>
    <w:rsid w:val="00E343E9"/>
    <w:rsid w:val="00E34507"/>
    <w:rsid w:val="00E34D49"/>
    <w:rsid w:val="00E34D4A"/>
    <w:rsid w:val="00E34F79"/>
    <w:rsid w:val="00E3556B"/>
    <w:rsid w:val="00E36439"/>
    <w:rsid w:val="00E36A75"/>
    <w:rsid w:val="00E36B7D"/>
    <w:rsid w:val="00E36F7C"/>
    <w:rsid w:val="00E3710B"/>
    <w:rsid w:val="00E37414"/>
    <w:rsid w:val="00E37F16"/>
    <w:rsid w:val="00E402A9"/>
    <w:rsid w:val="00E40B4C"/>
    <w:rsid w:val="00E40C04"/>
    <w:rsid w:val="00E40CF6"/>
    <w:rsid w:val="00E419A9"/>
    <w:rsid w:val="00E424EA"/>
    <w:rsid w:val="00E4294A"/>
    <w:rsid w:val="00E42A06"/>
    <w:rsid w:val="00E42F31"/>
    <w:rsid w:val="00E43071"/>
    <w:rsid w:val="00E435E3"/>
    <w:rsid w:val="00E43CDD"/>
    <w:rsid w:val="00E43D3A"/>
    <w:rsid w:val="00E43DF6"/>
    <w:rsid w:val="00E43E04"/>
    <w:rsid w:val="00E43F9E"/>
    <w:rsid w:val="00E440A9"/>
    <w:rsid w:val="00E446F5"/>
    <w:rsid w:val="00E44948"/>
    <w:rsid w:val="00E44B40"/>
    <w:rsid w:val="00E44D88"/>
    <w:rsid w:val="00E452B2"/>
    <w:rsid w:val="00E45A47"/>
    <w:rsid w:val="00E45CEB"/>
    <w:rsid w:val="00E46208"/>
    <w:rsid w:val="00E46B2C"/>
    <w:rsid w:val="00E46D4D"/>
    <w:rsid w:val="00E47006"/>
    <w:rsid w:val="00E47548"/>
    <w:rsid w:val="00E4758C"/>
    <w:rsid w:val="00E5021D"/>
    <w:rsid w:val="00E5076C"/>
    <w:rsid w:val="00E5123D"/>
    <w:rsid w:val="00E51C46"/>
    <w:rsid w:val="00E51F6B"/>
    <w:rsid w:val="00E51FA7"/>
    <w:rsid w:val="00E52054"/>
    <w:rsid w:val="00E52060"/>
    <w:rsid w:val="00E528F7"/>
    <w:rsid w:val="00E53065"/>
    <w:rsid w:val="00E53356"/>
    <w:rsid w:val="00E53D0F"/>
    <w:rsid w:val="00E53D55"/>
    <w:rsid w:val="00E544F6"/>
    <w:rsid w:val="00E548E7"/>
    <w:rsid w:val="00E55080"/>
    <w:rsid w:val="00E556F3"/>
    <w:rsid w:val="00E559E2"/>
    <w:rsid w:val="00E5636F"/>
    <w:rsid w:val="00E567F7"/>
    <w:rsid w:val="00E568D3"/>
    <w:rsid w:val="00E569D2"/>
    <w:rsid w:val="00E5788E"/>
    <w:rsid w:val="00E57C25"/>
    <w:rsid w:val="00E601F0"/>
    <w:rsid w:val="00E60ACE"/>
    <w:rsid w:val="00E60F08"/>
    <w:rsid w:val="00E61269"/>
    <w:rsid w:val="00E61858"/>
    <w:rsid w:val="00E61939"/>
    <w:rsid w:val="00E61E7B"/>
    <w:rsid w:val="00E62012"/>
    <w:rsid w:val="00E623B0"/>
    <w:rsid w:val="00E623EC"/>
    <w:rsid w:val="00E6272E"/>
    <w:rsid w:val="00E62DA5"/>
    <w:rsid w:val="00E632E4"/>
    <w:rsid w:val="00E63410"/>
    <w:rsid w:val="00E63830"/>
    <w:rsid w:val="00E63CD3"/>
    <w:rsid w:val="00E641F4"/>
    <w:rsid w:val="00E646C7"/>
    <w:rsid w:val="00E64774"/>
    <w:rsid w:val="00E6496A"/>
    <w:rsid w:val="00E64BC0"/>
    <w:rsid w:val="00E64C20"/>
    <w:rsid w:val="00E651E3"/>
    <w:rsid w:val="00E654F3"/>
    <w:rsid w:val="00E65C7F"/>
    <w:rsid w:val="00E65E1E"/>
    <w:rsid w:val="00E664F9"/>
    <w:rsid w:val="00E66B66"/>
    <w:rsid w:val="00E6714A"/>
    <w:rsid w:val="00E671C4"/>
    <w:rsid w:val="00E67243"/>
    <w:rsid w:val="00E677D6"/>
    <w:rsid w:val="00E67A4C"/>
    <w:rsid w:val="00E67C02"/>
    <w:rsid w:val="00E67D98"/>
    <w:rsid w:val="00E7016F"/>
    <w:rsid w:val="00E704B0"/>
    <w:rsid w:val="00E710B8"/>
    <w:rsid w:val="00E71198"/>
    <w:rsid w:val="00E71FAA"/>
    <w:rsid w:val="00E71FC7"/>
    <w:rsid w:val="00E72307"/>
    <w:rsid w:val="00E723DC"/>
    <w:rsid w:val="00E72581"/>
    <w:rsid w:val="00E72D75"/>
    <w:rsid w:val="00E72E90"/>
    <w:rsid w:val="00E72FAF"/>
    <w:rsid w:val="00E7336D"/>
    <w:rsid w:val="00E733C7"/>
    <w:rsid w:val="00E73B7C"/>
    <w:rsid w:val="00E73EBE"/>
    <w:rsid w:val="00E73FEE"/>
    <w:rsid w:val="00E7433B"/>
    <w:rsid w:val="00E74450"/>
    <w:rsid w:val="00E74615"/>
    <w:rsid w:val="00E74B5A"/>
    <w:rsid w:val="00E74C49"/>
    <w:rsid w:val="00E74CCD"/>
    <w:rsid w:val="00E75A45"/>
    <w:rsid w:val="00E7656B"/>
    <w:rsid w:val="00E7697E"/>
    <w:rsid w:val="00E76F99"/>
    <w:rsid w:val="00E77637"/>
    <w:rsid w:val="00E77DAB"/>
    <w:rsid w:val="00E80530"/>
    <w:rsid w:val="00E80BFC"/>
    <w:rsid w:val="00E813DB"/>
    <w:rsid w:val="00E82146"/>
    <w:rsid w:val="00E821B2"/>
    <w:rsid w:val="00E82E94"/>
    <w:rsid w:val="00E82EEF"/>
    <w:rsid w:val="00E83232"/>
    <w:rsid w:val="00E83824"/>
    <w:rsid w:val="00E83928"/>
    <w:rsid w:val="00E83BD8"/>
    <w:rsid w:val="00E8402D"/>
    <w:rsid w:val="00E84FE9"/>
    <w:rsid w:val="00E8528D"/>
    <w:rsid w:val="00E86407"/>
    <w:rsid w:val="00E866F5"/>
    <w:rsid w:val="00E86782"/>
    <w:rsid w:val="00E86CBC"/>
    <w:rsid w:val="00E86EDE"/>
    <w:rsid w:val="00E86F35"/>
    <w:rsid w:val="00E8725A"/>
    <w:rsid w:val="00E87748"/>
    <w:rsid w:val="00E877A2"/>
    <w:rsid w:val="00E87A69"/>
    <w:rsid w:val="00E87D67"/>
    <w:rsid w:val="00E900FD"/>
    <w:rsid w:val="00E90548"/>
    <w:rsid w:val="00E9071F"/>
    <w:rsid w:val="00E90D25"/>
    <w:rsid w:val="00E9117D"/>
    <w:rsid w:val="00E911A8"/>
    <w:rsid w:val="00E91DA8"/>
    <w:rsid w:val="00E92082"/>
    <w:rsid w:val="00E921B4"/>
    <w:rsid w:val="00E9280F"/>
    <w:rsid w:val="00E929A4"/>
    <w:rsid w:val="00E92E8B"/>
    <w:rsid w:val="00E93386"/>
    <w:rsid w:val="00E93643"/>
    <w:rsid w:val="00E93BF9"/>
    <w:rsid w:val="00E948A1"/>
    <w:rsid w:val="00E9515F"/>
    <w:rsid w:val="00E954D0"/>
    <w:rsid w:val="00E95B55"/>
    <w:rsid w:val="00E95D0B"/>
    <w:rsid w:val="00E96188"/>
    <w:rsid w:val="00E96704"/>
    <w:rsid w:val="00E96A89"/>
    <w:rsid w:val="00E96C8A"/>
    <w:rsid w:val="00E96E63"/>
    <w:rsid w:val="00E96FEB"/>
    <w:rsid w:val="00E97740"/>
    <w:rsid w:val="00E97808"/>
    <w:rsid w:val="00E97DE4"/>
    <w:rsid w:val="00EA01B9"/>
    <w:rsid w:val="00EA020C"/>
    <w:rsid w:val="00EA08AD"/>
    <w:rsid w:val="00EA0CE6"/>
    <w:rsid w:val="00EA140E"/>
    <w:rsid w:val="00EA1D28"/>
    <w:rsid w:val="00EA1D63"/>
    <w:rsid w:val="00EA29BD"/>
    <w:rsid w:val="00EA2C3B"/>
    <w:rsid w:val="00EA3096"/>
    <w:rsid w:val="00EA31CC"/>
    <w:rsid w:val="00EA387C"/>
    <w:rsid w:val="00EA3C95"/>
    <w:rsid w:val="00EA3D56"/>
    <w:rsid w:val="00EA3E4F"/>
    <w:rsid w:val="00EA426F"/>
    <w:rsid w:val="00EA4377"/>
    <w:rsid w:val="00EA4608"/>
    <w:rsid w:val="00EA46A7"/>
    <w:rsid w:val="00EA47FD"/>
    <w:rsid w:val="00EA4D94"/>
    <w:rsid w:val="00EA586B"/>
    <w:rsid w:val="00EA5C01"/>
    <w:rsid w:val="00EA5D16"/>
    <w:rsid w:val="00EA624B"/>
    <w:rsid w:val="00EA6D4F"/>
    <w:rsid w:val="00EA6D80"/>
    <w:rsid w:val="00EA6F01"/>
    <w:rsid w:val="00EA6F8F"/>
    <w:rsid w:val="00EA745D"/>
    <w:rsid w:val="00EA75FD"/>
    <w:rsid w:val="00EA7766"/>
    <w:rsid w:val="00EA7894"/>
    <w:rsid w:val="00EB0069"/>
    <w:rsid w:val="00EB032D"/>
    <w:rsid w:val="00EB0434"/>
    <w:rsid w:val="00EB04E9"/>
    <w:rsid w:val="00EB0779"/>
    <w:rsid w:val="00EB0C81"/>
    <w:rsid w:val="00EB0EB4"/>
    <w:rsid w:val="00EB132D"/>
    <w:rsid w:val="00EB138B"/>
    <w:rsid w:val="00EB14F1"/>
    <w:rsid w:val="00EB153E"/>
    <w:rsid w:val="00EB1BA6"/>
    <w:rsid w:val="00EB1F95"/>
    <w:rsid w:val="00EB2194"/>
    <w:rsid w:val="00EB24A6"/>
    <w:rsid w:val="00EB24D0"/>
    <w:rsid w:val="00EB2854"/>
    <w:rsid w:val="00EB29E7"/>
    <w:rsid w:val="00EB2A55"/>
    <w:rsid w:val="00EB2E09"/>
    <w:rsid w:val="00EB3025"/>
    <w:rsid w:val="00EB3A6A"/>
    <w:rsid w:val="00EB3D69"/>
    <w:rsid w:val="00EB3E41"/>
    <w:rsid w:val="00EB3F0F"/>
    <w:rsid w:val="00EB4108"/>
    <w:rsid w:val="00EB456C"/>
    <w:rsid w:val="00EB4C6B"/>
    <w:rsid w:val="00EB4E3A"/>
    <w:rsid w:val="00EB4EE6"/>
    <w:rsid w:val="00EB545E"/>
    <w:rsid w:val="00EB5674"/>
    <w:rsid w:val="00EB5A17"/>
    <w:rsid w:val="00EB5E5A"/>
    <w:rsid w:val="00EB5FC3"/>
    <w:rsid w:val="00EB617B"/>
    <w:rsid w:val="00EB62B9"/>
    <w:rsid w:val="00EB71D7"/>
    <w:rsid w:val="00EB7205"/>
    <w:rsid w:val="00EB72DE"/>
    <w:rsid w:val="00EB7452"/>
    <w:rsid w:val="00EB7861"/>
    <w:rsid w:val="00EB793B"/>
    <w:rsid w:val="00EB7B25"/>
    <w:rsid w:val="00EB7EAC"/>
    <w:rsid w:val="00EC01B8"/>
    <w:rsid w:val="00EC0549"/>
    <w:rsid w:val="00EC0686"/>
    <w:rsid w:val="00EC0931"/>
    <w:rsid w:val="00EC09E8"/>
    <w:rsid w:val="00EC0D86"/>
    <w:rsid w:val="00EC1043"/>
    <w:rsid w:val="00EC136D"/>
    <w:rsid w:val="00EC1622"/>
    <w:rsid w:val="00EC164D"/>
    <w:rsid w:val="00EC1899"/>
    <w:rsid w:val="00EC18E0"/>
    <w:rsid w:val="00EC1F54"/>
    <w:rsid w:val="00EC20FF"/>
    <w:rsid w:val="00EC2353"/>
    <w:rsid w:val="00EC236E"/>
    <w:rsid w:val="00EC2573"/>
    <w:rsid w:val="00EC2715"/>
    <w:rsid w:val="00EC2AF3"/>
    <w:rsid w:val="00EC30E7"/>
    <w:rsid w:val="00EC3562"/>
    <w:rsid w:val="00EC3DC2"/>
    <w:rsid w:val="00EC44E4"/>
    <w:rsid w:val="00EC542C"/>
    <w:rsid w:val="00EC6997"/>
    <w:rsid w:val="00EC6E31"/>
    <w:rsid w:val="00EC71B3"/>
    <w:rsid w:val="00ED06F5"/>
    <w:rsid w:val="00ED0FC2"/>
    <w:rsid w:val="00ED0FC8"/>
    <w:rsid w:val="00ED157C"/>
    <w:rsid w:val="00ED178B"/>
    <w:rsid w:val="00ED1E70"/>
    <w:rsid w:val="00ED2349"/>
    <w:rsid w:val="00ED2725"/>
    <w:rsid w:val="00ED29A4"/>
    <w:rsid w:val="00ED359C"/>
    <w:rsid w:val="00ED35B3"/>
    <w:rsid w:val="00ED3709"/>
    <w:rsid w:val="00ED3B47"/>
    <w:rsid w:val="00ED3C39"/>
    <w:rsid w:val="00ED3D3A"/>
    <w:rsid w:val="00ED3E40"/>
    <w:rsid w:val="00ED45AB"/>
    <w:rsid w:val="00ED47A2"/>
    <w:rsid w:val="00ED4E22"/>
    <w:rsid w:val="00ED5007"/>
    <w:rsid w:val="00ED50C0"/>
    <w:rsid w:val="00ED54BD"/>
    <w:rsid w:val="00ED5550"/>
    <w:rsid w:val="00ED565E"/>
    <w:rsid w:val="00ED5F3B"/>
    <w:rsid w:val="00ED6304"/>
    <w:rsid w:val="00ED6BA4"/>
    <w:rsid w:val="00ED6F4A"/>
    <w:rsid w:val="00ED7055"/>
    <w:rsid w:val="00ED73A2"/>
    <w:rsid w:val="00EE075B"/>
    <w:rsid w:val="00EE1187"/>
    <w:rsid w:val="00EE1235"/>
    <w:rsid w:val="00EE17C2"/>
    <w:rsid w:val="00EE1909"/>
    <w:rsid w:val="00EE22A2"/>
    <w:rsid w:val="00EE2614"/>
    <w:rsid w:val="00EE2F25"/>
    <w:rsid w:val="00EE2FB8"/>
    <w:rsid w:val="00EE30DD"/>
    <w:rsid w:val="00EE37F3"/>
    <w:rsid w:val="00EE3C2C"/>
    <w:rsid w:val="00EE42F5"/>
    <w:rsid w:val="00EE51EF"/>
    <w:rsid w:val="00EE5271"/>
    <w:rsid w:val="00EE57DE"/>
    <w:rsid w:val="00EE6032"/>
    <w:rsid w:val="00EE6053"/>
    <w:rsid w:val="00EE647B"/>
    <w:rsid w:val="00EE64A1"/>
    <w:rsid w:val="00EE6752"/>
    <w:rsid w:val="00EE6784"/>
    <w:rsid w:val="00EE6B52"/>
    <w:rsid w:val="00EE6EF7"/>
    <w:rsid w:val="00EE7253"/>
    <w:rsid w:val="00EE7451"/>
    <w:rsid w:val="00EE7D39"/>
    <w:rsid w:val="00EE7F0A"/>
    <w:rsid w:val="00EF00F8"/>
    <w:rsid w:val="00EF0110"/>
    <w:rsid w:val="00EF02F7"/>
    <w:rsid w:val="00EF0370"/>
    <w:rsid w:val="00EF09B6"/>
    <w:rsid w:val="00EF0C31"/>
    <w:rsid w:val="00EF0E43"/>
    <w:rsid w:val="00EF1561"/>
    <w:rsid w:val="00EF18CA"/>
    <w:rsid w:val="00EF1937"/>
    <w:rsid w:val="00EF1EC3"/>
    <w:rsid w:val="00EF288F"/>
    <w:rsid w:val="00EF2C26"/>
    <w:rsid w:val="00EF2C58"/>
    <w:rsid w:val="00EF2CAF"/>
    <w:rsid w:val="00EF3557"/>
    <w:rsid w:val="00EF37D9"/>
    <w:rsid w:val="00EF394E"/>
    <w:rsid w:val="00EF4241"/>
    <w:rsid w:val="00EF48B0"/>
    <w:rsid w:val="00EF4C7B"/>
    <w:rsid w:val="00EF598B"/>
    <w:rsid w:val="00EF59EE"/>
    <w:rsid w:val="00EF61B1"/>
    <w:rsid w:val="00EF630F"/>
    <w:rsid w:val="00EF662D"/>
    <w:rsid w:val="00EF6794"/>
    <w:rsid w:val="00EF686A"/>
    <w:rsid w:val="00EF7205"/>
    <w:rsid w:val="00EF7B9C"/>
    <w:rsid w:val="00EF7C15"/>
    <w:rsid w:val="00F00282"/>
    <w:rsid w:val="00F002FC"/>
    <w:rsid w:val="00F0043F"/>
    <w:rsid w:val="00F00498"/>
    <w:rsid w:val="00F007C0"/>
    <w:rsid w:val="00F009D1"/>
    <w:rsid w:val="00F00A5A"/>
    <w:rsid w:val="00F010D1"/>
    <w:rsid w:val="00F015CD"/>
    <w:rsid w:val="00F01FBD"/>
    <w:rsid w:val="00F020F6"/>
    <w:rsid w:val="00F0215A"/>
    <w:rsid w:val="00F02A34"/>
    <w:rsid w:val="00F02BEE"/>
    <w:rsid w:val="00F02F08"/>
    <w:rsid w:val="00F03022"/>
    <w:rsid w:val="00F038E4"/>
    <w:rsid w:val="00F03A0C"/>
    <w:rsid w:val="00F04003"/>
    <w:rsid w:val="00F0408F"/>
    <w:rsid w:val="00F041A6"/>
    <w:rsid w:val="00F046FA"/>
    <w:rsid w:val="00F05474"/>
    <w:rsid w:val="00F056F1"/>
    <w:rsid w:val="00F05788"/>
    <w:rsid w:val="00F057B2"/>
    <w:rsid w:val="00F0593D"/>
    <w:rsid w:val="00F05CC4"/>
    <w:rsid w:val="00F05ED5"/>
    <w:rsid w:val="00F06A4B"/>
    <w:rsid w:val="00F06B87"/>
    <w:rsid w:val="00F06DC4"/>
    <w:rsid w:val="00F07335"/>
    <w:rsid w:val="00F074C3"/>
    <w:rsid w:val="00F074CD"/>
    <w:rsid w:val="00F07548"/>
    <w:rsid w:val="00F10295"/>
    <w:rsid w:val="00F10341"/>
    <w:rsid w:val="00F10520"/>
    <w:rsid w:val="00F1094A"/>
    <w:rsid w:val="00F10A63"/>
    <w:rsid w:val="00F1166B"/>
    <w:rsid w:val="00F12283"/>
    <w:rsid w:val="00F12378"/>
    <w:rsid w:val="00F126E5"/>
    <w:rsid w:val="00F12CEE"/>
    <w:rsid w:val="00F134A1"/>
    <w:rsid w:val="00F1447B"/>
    <w:rsid w:val="00F1473C"/>
    <w:rsid w:val="00F14ADB"/>
    <w:rsid w:val="00F1526B"/>
    <w:rsid w:val="00F1565C"/>
    <w:rsid w:val="00F15BCB"/>
    <w:rsid w:val="00F15DB2"/>
    <w:rsid w:val="00F165E5"/>
    <w:rsid w:val="00F168E7"/>
    <w:rsid w:val="00F16F38"/>
    <w:rsid w:val="00F17345"/>
    <w:rsid w:val="00F177F1"/>
    <w:rsid w:val="00F17BD1"/>
    <w:rsid w:val="00F201D7"/>
    <w:rsid w:val="00F20664"/>
    <w:rsid w:val="00F20845"/>
    <w:rsid w:val="00F209E6"/>
    <w:rsid w:val="00F20A66"/>
    <w:rsid w:val="00F20C0B"/>
    <w:rsid w:val="00F20D9F"/>
    <w:rsid w:val="00F20EA6"/>
    <w:rsid w:val="00F214C7"/>
    <w:rsid w:val="00F2157B"/>
    <w:rsid w:val="00F21D05"/>
    <w:rsid w:val="00F22757"/>
    <w:rsid w:val="00F22C44"/>
    <w:rsid w:val="00F22FE3"/>
    <w:rsid w:val="00F230E0"/>
    <w:rsid w:val="00F2336D"/>
    <w:rsid w:val="00F238B5"/>
    <w:rsid w:val="00F241B6"/>
    <w:rsid w:val="00F24423"/>
    <w:rsid w:val="00F24442"/>
    <w:rsid w:val="00F2446B"/>
    <w:rsid w:val="00F2460A"/>
    <w:rsid w:val="00F24898"/>
    <w:rsid w:val="00F249A9"/>
    <w:rsid w:val="00F25337"/>
    <w:rsid w:val="00F25444"/>
    <w:rsid w:val="00F25AE3"/>
    <w:rsid w:val="00F25ED9"/>
    <w:rsid w:val="00F2622A"/>
    <w:rsid w:val="00F262F1"/>
    <w:rsid w:val="00F264EA"/>
    <w:rsid w:val="00F26722"/>
    <w:rsid w:val="00F26888"/>
    <w:rsid w:val="00F26A41"/>
    <w:rsid w:val="00F26AC6"/>
    <w:rsid w:val="00F26D91"/>
    <w:rsid w:val="00F26FE2"/>
    <w:rsid w:val="00F27879"/>
    <w:rsid w:val="00F27C67"/>
    <w:rsid w:val="00F27F59"/>
    <w:rsid w:val="00F300F7"/>
    <w:rsid w:val="00F308D6"/>
    <w:rsid w:val="00F30E71"/>
    <w:rsid w:val="00F3100A"/>
    <w:rsid w:val="00F31102"/>
    <w:rsid w:val="00F31212"/>
    <w:rsid w:val="00F31A9F"/>
    <w:rsid w:val="00F31B26"/>
    <w:rsid w:val="00F32485"/>
    <w:rsid w:val="00F327C0"/>
    <w:rsid w:val="00F32F49"/>
    <w:rsid w:val="00F330FC"/>
    <w:rsid w:val="00F332A1"/>
    <w:rsid w:val="00F338C4"/>
    <w:rsid w:val="00F33AF1"/>
    <w:rsid w:val="00F33B72"/>
    <w:rsid w:val="00F3424D"/>
    <w:rsid w:val="00F3437B"/>
    <w:rsid w:val="00F34878"/>
    <w:rsid w:val="00F34B6C"/>
    <w:rsid w:val="00F3508B"/>
    <w:rsid w:val="00F35390"/>
    <w:rsid w:val="00F36288"/>
    <w:rsid w:val="00F3659F"/>
    <w:rsid w:val="00F3665F"/>
    <w:rsid w:val="00F366C8"/>
    <w:rsid w:val="00F36CC3"/>
    <w:rsid w:val="00F36DFE"/>
    <w:rsid w:val="00F36F8D"/>
    <w:rsid w:val="00F370A4"/>
    <w:rsid w:val="00F37370"/>
    <w:rsid w:val="00F378F4"/>
    <w:rsid w:val="00F40376"/>
    <w:rsid w:val="00F40AA3"/>
    <w:rsid w:val="00F40C89"/>
    <w:rsid w:val="00F40EB0"/>
    <w:rsid w:val="00F4105E"/>
    <w:rsid w:val="00F41180"/>
    <w:rsid w:val="00F41664"/>
    <w:rsid w:val="00F41965"/>
    <w:rsid w:val="00F41AC1"/>
    <w:rsid w:val="00F41CAA"/>
    <w:rsid w:val="00F42495"/>
    <w:rsid w:val="00F42709"/>
    <w:rsid w:val="00F42FE0"/>
    <w:rsid w:val="00F43753"/>
    <w:rsid w:val="00F438BC"/>
    <w:rsid w:val="00F43B35"/>
    <w:rsid w:val="00F43E31"/>
    <w:rsid w:val="00F444E7"/>
    <w:rsid w:val="00F44DBA"/>
    <w:rsid w:val="00F4536A"/>
    <w:rsid w:val="00F453A8"/>
    <w:rsid w:val="00F454EC"/>
    <w:rsid w:val="00F4585D"/>
    <w:rsid w:val="00F45A64"/>
    <w:rsid w:val="00F460D3"/>
    <w:rsid w:val="00F4636A"/>
    <w:rsid w:val="00F464E3"/>
    <w:rsid w:val="00F4715A"/>
    <w:rsid w:val="00F4729C"/>
    <w:rsid w:val="00F47BA1"/>
    <w:rsid w:val="00F502E3"/>
    <w:rsid w:val="00F5044F"/>
    <w:rsid w:val="00F5057C"/>
    <w:rsid w:val="00F509CA"/>
    <w:rsid w:val="00F50B51"/>
    <w:rsid w:val="00F5181D"/>
    <w:rsid w:val="00F51AA2"/>
    <w:rsid w:val="00F51B36"/>
    <w:rsid w:val="00F522A4"/>
    <w:rsid w:val="00F52630"/>
    <w:rsid w:val="00F52922"/>
    <w:rsid w:val="00F529E8"/>
    <w:rsid w:val="00F543B7"/>
    <w:rsid w:val="00F54474"/>
    <w:rsid w:val="00F546E1"/>
    <w:rsid w:val="00F54CEB"/>
    <w:rsid w:val="00F550DE"/>
    <w:rsid w:val="00F55DF3"/>
    <w:rsid w:val="00F55E2F"/>
    <w:rsid w:val="00F55E5B"/>
    <w:rsid w:val="00F564DC"/>
    <w:rsid w:val="00F567E3"/>
    <w:rsid w:val="00F56AA5"/>
    <w:rsid w:val="00F56DB9"/>
    <w:rsid w:val="00F57634"/>
    <w:rsid w:val="00F57D77"/>
    <w:rsid w:val="00F6014F"/>
    <w:rsid w:val="00F60530"/>
    <w:rsid w:val="00F605E7"/>
    <w:rsid w:val="00F6088C"/>
    <w:rsid w:val="00F60B15"/>
    <w:rsid w:val="00F60C82"/>
    <w:rsid w:val="00F61116"/>
    <w:rsid w:val="00F6122E"/>
    <w:rsid w:val="00F6131C"/>
    <w:rsid w:val="00F61830"/>
    <w:rsid w:val="00F618FE"/>
    <w:rsid w:val="00F61DB8"/>
    <w:rsid w:val="00F62239"/>
    <w:rsid w:val="00F62426"/>
    <w:rsid w:val="00F6244B"/>
    <w:rsid w:val="00F627AE"/>
    <w:rsid w:val="00F63502"/>
    <w:rsid w:val="00F63DD7"/>
    <w:rsid w:val="00F640E5"/>
    <w:rsid w:val="00F64113"/>
    <w:rsid w:val="00F64203"/>
    <w:rsid w:val="00F64206"/>
    <w:rsid w:val="00F64361"/>
    <w:rsid w:val="00F6488C"/>
    <w:rsid w:val="00F64BAF"/>
    <w:rsid w:val="00F6562D"/>
    <w:rsid w:val="00F6572A"/>
    <w:rsid w:val="00F65FFD"/>
    <w:rsid w:val="00F66100"/>
    <w:rsid w:val="00F66277"/>
    <w:rsid w:val="00F673B9"/>
    <w:rsid w:val="00F675F3"/>
    <w:rsid w:val="00F67DA8"/>
    <w:rsid w:val="00F702BD"/>
    <w:rsid w:val="00F70C8C"/>
    <w:rsid w:val="00F70E97"/>
    <w:rsid w:val="00F7127E"/>
    <w:rsid w:val="00F7143A"/>
    <w:rsid w:val="00F717D1"/>
    <w:rsid w:val="00F71AC3"/>
    <w:rsid w:val="00F71BAD"/>
    <w:rsid w:val="00F71CB7"/>
    <w:rsid w:val="00F71F13"/>
    <w:rsid w:val="00F72B22"/>
    <w:rsid w:val="00F72B6D"/>
    <w:rsid w:val="00F73345"/>
    <w:rsid w:val="00F7349F"/>
    <w:rsid w:val="00F7371C"/>
    <w:rsid w:val="00F73D66"/>
    <w:rsid w:val="00F73E21"/>
    <w:rsid w:val="00F73FC0"/>
    <w:rsid w:val="00F740AB"/>
    <w:rsid w:val="00F745DB"/>
    <w:rsid w:val="00F74776"/>
    <w:rsid w:val="00F74BF3"/>
    <w:rsid w:val="00F752F9"/>
    <w:rsid w:val="00F75449"/>
    <w:rsid w:val="00F75625"/>
    <w:rsid w:val="00F75755"/>
    <w:rsid w:val="00F75E17"/>
    <w:rsid w:val="00F76184"/>
    <w:rsid w:val="00F761BE"/>
    <w:rsid w:val="00F7640B"/>
    <w:rsid w:val="00F76846"/>
    <w:rsid w:val="00F76C80"/>
    <w:rsid w:val="00F76D3E"/>
    <w:rsid w:val="00F76E73"/>
    <w:rsid w:val="00F7707C"/>
    <w:rsid w:val="00F77340"/>
    <w:rsid w:val="00F775E7"/>
    <w:rsid w:val="00F805AE"/>
    <w:rsid w:val="00F80A8C"/>
    <w:rsid w:val="00F80B5C"/>
    <w:rsid w:val="00F80E8B"/>
    <w:rsid w:val="00F82379"/>
    <w:rsid w:val="00F82655"/>
    <w:rsid w:val="00F828BA"/>
    <w:rsid w:val="00F82FF7"/>
    <w:rsid w:val="00F83944"/>
    <w:rsid w:val="00F83D7A"/>
    <w:rsid w:val="00F83EB5"/>
    <w:rsid w:val="00F8406D"/>
    <w:rsid w:val="00F8466D"/>
    <w:rsid w:val="00F849B9"/>
    <w:rsid w:val="00F84B8B"/>
    <w:rsid w:val="00F8515E"/>
    <w:rsid w:val="00F852D9"/>
    <w:rsid w:val="00F85629"/>
    <w:rsid w:val="00F8590D"/>
    <w:rsid w:val="00F859CB"/>
    <w:rsid w:val="00F85A25"/>
    <w:rsid w:val="00F85C4F"/>
    <w:rsid w:val="00F85F0D"/>
    <w:rsid w:val="00F8653B"/>
    <w:rsid w:val="00F866D5"/>
    <w:rsid w:val="00F867CE"/>
    <w:rsid w:val="00F87055"/>
    <w:rsid w:val="00F87151"/>
    <w:rsid w:val="00F875D7"/>
    <w:rsid w:val="00F87C4C"/>
    <w:rsid w:val="00F87C55"/>
    <w:rsid w:val="00F87C71"/>
    <w:rsid w:val="00F87CEB"/>
    <w:rsid w:val="00F90197"/>
    <w:rsid w:val="00F903EA"/>
    <w:rsid w:val="00F9055C"/>
    <w:rsid w:val="00F91238"/>
    <w:rsid w:val="00F91C91"/>
    <w:rsid w:val="00F91CE8"/>
    <w:rsid w:val="00F922F1"/>
    <w:rsid w:val="00F9237C"/>
    <w:rsid w:val="00F92493"/>
    <w:rsid w:val="00F926D2"/>
    <w:rsid w:val="00F927FE"/>
    <w:rsid w:val="00F92A00"/>
    <w:rsid w:val="00F92B96"/>
    <w:rsid w:val="00F92E14"/>
    <w:rsid w:val="00F932E9"/>
    <w:rsid w:val="00F934F8"/>
    <w:rsid w:val="00F9368C"/>
    <w:rsid w:val="00F93AD3"/>
    <w:rsid w:val="00F947A9"/>
    <w:rsid w:val="00F94B91"/>
    <w:rsid w:val="00F94C29"/>
    <w:rsid w:val="00F94D21"/>
    <w:rsid w:val="00F94DFB"/>
    <w:rsid w:val="00F94F97"/>
    <w:rsid w:val="00F94FBB"/>
    <w:rsid w:val="00F95298"/>
    <w:rsid w:val="00F954CE"/>
    <w:rsid w:val="00F955FD"/>
    <w:rsid w:val="00F9561F"/>
    <w:rsid w:val="00F956E7"/>
    <w:rsid w:val="00F95843"/>
    <w:rsid w:val="00F95AE8"/>
    <w:rsid w:val="00F95B47"/>
    <w:rsid w:val="00F95B77"/>
    <w:rsid w:val="00F95E3B"/>
    <w:rsid w:val="00F96A2B"/>
    <w:rsid w:val="00F96D29"/>
    <w:rsid w:val="00F971A2"/>
    <w:rsid w:val="00F9749B"/>
    <w:rsid w:val="00F97A34"/>
    <w:rsid w:val="00F97F5A"/>
    <w:rsid w:val="00F97F64"/>
    <w:rsid w:val="00FA045B"/>
    <w:rsid w:val="00FA0F34"/>
    <w:rsid w:val="00FA1253"/>
    <w:rsid w:val="00FA166A"/>
    <w:rsid w:val="00FA20F7"/>
    <w:rsid w:val="00FA2454"/>
    <w:rsid w:val="00FA27F1"/>
    <w:rsid w:val="00FA28BA"/>
    <w:rsid w:val="00FA2DCA"/>
    <w:rsid w:val="00FA30B4"/>
    <w:rsid w:val="00FA33EF"/>
    <w:rsid w:val="00FA35AC"/>
    <w:rsid w:val="00FA39CA"/>
    <w:rsid w:val="00FA3A90"/>
    <w:rsid w:val="00FA42FD"/>
    <w:rsid w:val="00FA473F"/>
    <w:rsid w:val="00FA4BAD"/>
    <w:rsid w:val="00FA4E1B"/>
    <w:rsid w:val="00FA4FB6"/>
    <w:rsid w:val="00FA5E47"/>
    <w:rsid w:val="00FA611D"/>
    <w:rsid w:val="00FA67E3"/>
    <w:rsid w:val="00FA6952"/>
    <w:rsid w:val="00FA714F"/>
    <w:rsid w:val="00FA776F"/>
    <w:rsid w:val="00FA7A81"/>
    <w:rsid w:val="00FA7CA8"/>
    <w:rsid w:val="00FB0AAA"/>
    <w:rsid w:val="00FB16B3"/>
    <w:rsid w:val="00FB190A"/>
    <w:rsid w:val="00FB19F1"/>
    <w:rsid w:val="00FB1A88"/>
    <w:rsid w:val="00FB1D87"/>
    <w:rsid w:val="00FB1FB8"/>
    <w:rsid w:val="00FB2194"/>
    <w:rsid w:val="00FB247D"/>
    <w:rsid w:val="00FB27D2"/>
    <w:rsid w:val="00FB2CFC"/>
    <w:rsid w:val="00FB2D69"/>
    <w:rsid w:val="00FB2ED1"/>
    <w:rsid w:val="00FB334F"/>
    <w:rsid w:val="00FB3639"/>
    <w:rsid w:val="00FB3D97"/>
    <w:rsid w:val="00FB3F56"/>
    <w:rsid w:val="00FB448A"/>
    <w:rsid w:val="00FB566F"/>
    <w:rsid w:val="00FB5B91"/>
    <w:rsid w:val="00FB636E"/>
    <w:rsid w:val="00FB6899"/>
    <w:rsid w:val="00FB6ED3"/>
    <w:rsid w:val="00FB6EE7"/>
    <w:rsid w:val="00FB6F30"/>
    <w:rsid w:val="00FB759F"/>
    <w:rsid w:val="00FB76E4"/>
    <w:rsid w:val="00FB7796"/>
    <w:rsid w:val="00FB7A7B"/>
    <w:rsid w:val="00FB7B40"/>
    <w:rsid w:val="00FB7ED0"/>
    <w:rsid w:val="00FC00A9"/>
    <w:rsid w:val="00FC02F0"/>
    <w:rsid w:val="00FC07A3"/>
    <w:rsid w:val="00FC0BFB"/>
    <w:rsid w:val="00FC101B"/>
    <w:rsid w:val="00FC107B"/>
    <w:rsid w:val="00FC1D0F"/>
    <w:rsid w:val="00FC1DBA"/>
    <w:rsid w:val="00FC1F42"/>
    <w:rsid w:val="00FC1FFB"/>
    <w:rsid w:val="00FC2436"/>
    <w:rsid w:val="00FC2585"/>
    <w:rsid w:val="00FC27E5"/>
    <w:rsid w:val="00FC2B93"/>
    <w:rsid w:val="00FC2DE4"/>
    <w:rsid w:val="00FC2F58"/>
    <w:rsid w:val="00FC2F96"/>
    <w:rsid w:val="00FC3375"/>
    <w:rsid w:val="00FC376D"/>
    <w:rsid w:val="00FC3871"/>
    <w:rsid w:val="00FC3F14"/>
    <w:rsid w:val="00FC3F39"/>
    <w:rsid w:val="00FC4048"/>
    <w:rsid w:val="00FC40AF"/>
    <w:rsid w:val="00FC41FA"/>
    <w:rsid w:val="00FC46A1"/>
    <w:rsid w:val="00FC4E85"/>
    <w:rsid w:val="00FC5356"/>
    <w:rsid w:val="00FC57D5"/>
    <w:rsid w:val="00FC59B9"/>
    <w:rsid w:val="00FC5CB6"/>
    <w:rsid w:val="00FC5DE3"/>
    <w:rsid w:val="00FC5F01"/>
    <w:rsid w:val="00FC5F63"/>
    <w:rsid w:val="00FC6883"/>
    <w:rsid w:val="00FC7653"/>
    <w:rsid w:val="00FD0102"/>
    <w:rsid w:val="00FD03B4"/>
    <w:rsid w:val="00FD096F"/>
    <w:rsid w:val="00FD1003"/>
    <w:rsid w:val="00FD1810"/>
    <w:rsid w:val="00FD240F"/>
    <w:rsid w:val="00FD257C"/>
    <w:rsid w:val="00FD2ED3"/>
    <w:rsid w:val="00FD30C1"/>
    <w:rsid w:val="00FD324F"/>
    <w:rsid w:val="00FD3CB9"/>
    <w:rsid w:val="00FD4009"/>
    <w:rsid w:val="00FD4D4D"/>
    <w:rsid w:val="00FD5D9F"/>
    <w:rsid w:val="00FD6785"/>
    <w:rsid w:val="00FD6B52"/>
    <w:rsid w:val="00FD6CEA"/>
    <w:rsid w:val="00FD72C0"/>
    <w:rsid w:val="00FD7469"/>
    <w:rsid w:val="00FD7C4D"/>
    <w:rsid w:val="00FE013A"/>
    <w:rsid w:val="00FE0157"/>
    <w:rsid w:val="00FE05E1"/>
    <w:rsid w:val="00FE0701"/>
    <w:rsid w:val="00FE08B6"/>
    <w:rsid w:val="00FE0A0C"/>
    <w:rsid w:val="00FE0CC5"/>
    <w:rsid w:val="00FE1A25"/>
    <w:rsid w:val="00FE1D84"/>
    <w:rsid w:val="00FE2007"/>
    <w:rsid w:val="00FE2017"/>
    <w:rsid w:val="00FE247D"/>
    <w:rsid w:val="00FE2496"/>
    <w:rsid w:val="00FE2BB2"/>
    <w:rsid w:val="00FE2C05"/>
    <w:rsid w:val="00FE2DFF"/>
    <w:rsid w:val="00FE2FF5"/>
    <w:rsid w:val="00FE33CF"/>
    <w:rsid w:val="00FE3809"/>
    <w:rsid w:val="00FE3942"/>
    <w:rsid w:val="00FE3EA7"/>
    <w:rsid w:val="00FE4114"/>
    <w:rsid w:val="00FE453D"/>
    <w:rsid w:val="00FE4890"/>
    <w:rsid w:val="00FE48C8"/>
    <w:rsid w:val="00FE4918"/>
    <w:rsid w:val="00FE4A4E"/>
    <w:rsid w:val="00FE5254"/>
    <w:rsid w:val="00FE565B"/>
    <w:rsid w:val="00FE5781"/>
    <w:rsid w:val="00FE5A4D"/>
    <w:rsid w:val="00FE624A"/>
    <w:rsid w:val="00FE64F0"/>
    <w:rsid w:val="00FE66D1"/>
    <w:rsid w:val="00FE6811"/>
    <w:rsid w:val="00FE69BD"/>
    <w:rsid w:val="00FE6B89"/>
    <w:rsid w:val="00FE74B9"/>
    <w:rsid w:val="00FE78AE"/>
    <w:rsid w:val="00FE799C"/>
    <w:rsid w:val="00FE7BF1"/>
    <w:rsid w:val="00FF002E"/>
    <w:rsid w:val="00FF0EA0"/>
    <w:rsid w:val="00FF0EDA"/>
    <w:rsid w:val="00FF106C"/>
    <w:rsid w:val="00FF11BD"/>
    <w:rsid w:val="00FF12B3"/>
    <w:rsid w:val="00FF1AB5"/>
    <w:rsid w:val="00FF1E28"/>
    <w:rsid w:val="00FF2308"/>
    <w:rsid w:val="00FF23E0"/>
    <w:rsid w:val="00FF26A9"/>
    <w:rsid w:val="00FF28CC"/>
    <w:rsid w:val="00FF29E4"/>
    <w:rsid w:val="00FF2FAD"/>
    <w:rsid w:val="00FF3591"/>
    <w:rsid w:val="00FF3EA7"/>
    <w:rsid w:val="00FF4095"/>
    <w:rsid w:val="00FF45D6"/>
    <w:rsid w:val="00FF4912"/>
    <w:rsid w:val="00FF4B56"/>
    <w:rsid w:val="00FF62C1"/>
    <w:rsid w:val="00FF69BA"/>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9E615"/>
  <w15:chartTrackingRefBased/>
  <w15:docId w15:val="{66F519A2-A2B4-4E5C-B1E3-5EEE7AD2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B0A"/>
    <w:pPr>
      <w:spacing w:after="160" w:line="259" w:lineRule="auto"/>
    </w:pPr>
    <w:rPr>
      <w:rFonts w:eastAsia="Calibri" w:cs="Times New Roman"/>
      <w:sz w:val="24"/>
    </w:rPr>
  </w:style>
  <w:style w:type="paragraph" w:styleId="Heading1">
    <w:name w:val="heading 1"/>
    <w:basedOn w:val="Normal"/>
    <w:link w:val="Heading1Char"/>
    <w:uiPriority w:val="9"/>
    <w:qFormat/>
    <w:rsid w:val="00194041"/>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1C14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1C7C"/>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D70D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041"/>
    <w:rPr>
      <w:rFonts w:eastAsia="Times New Roman" w:cs="Times New Roman"/>
      <w:b/>
      <w:bCs/>
      <w:kern w:val="36"/>
      <w:sz w:val="48"/>
      <w:szCs w:val="48"/>
    </w:rPr>
  </w:style>
  <w:style w:type="paragraph" w:styleId="NoSpacing">
    <w:name w:val="No Spacing"/>
    <w:link w:val="NoSpacingChar"/>
    <w:uiPriority w:val="1"/>
    <w:qFormat/>
    <w:rsid w:val="00194041"/>
    <w:rPr>
      <w:rFonts w:ascii="Calibri" w:eastAsia="Times New Roman" w:hAnsi="Calibri" w:cs="Times New Roman"/>
      <w:sz w:val="22"/>
    </w:rPr>
  </w:style>
  <w:style w:type="character" w:customStyle="1" w:styleId="NoSpacingChar">
    <w:name w:val="No Spacing Char"/>
    <w:link w:val="NoSpacing"/>
    <w:uiPriority w:val="1"/>
    <w:rsid w:val="00194041"/>
    <w:rPr>
      <w:rFonts w:ascii="Calibri" w:eastAsia="Times New Roman" w:hAnsi="Calibri" w:cs="Times New Roman"/>
      <w:sz w:val="22"/>
    </w:rPr>
  </w:style>
  <w:style w:type="paragraph" w:styleId="ListParagraph">
    <w:name w:val="List Paragraph"/>
    <w:basedOn w:val="Normal"/>
    <w:uiPriority w:val="34"/>
    <w:qFormat/>
    <w:rsid w:val="00194041"/>
    <w:pPr>
      <w:ind w:left="720"/>
      <w:contextualSpacing/>
    </w:pPr>
  </w:style>
  <w:style w:type="paragraph" w:styleId="NormalWeb">
    <w:name w:val="Normal (Web)"/>
    <w:aliases w:val="Обычный (веб)1,Обычный (веб) Знак,Обычный (веб) Знак1,Обычный (веб) Знак Знак, Char Char Char, Char Char,Char Char Char Char Char Char Char Char Char Char Char Char Char Char Char,Char Cha,Geneva 9,Char Char Char,Char Char"/>
    <w:basedOn w:val="Normal"/>
    <w:link w:val="NormalWebChar"/>
    <w:uiPriority w:val="99"/>
    <w:unhideWhenUsed/>
    <w:qFormat/>
    <w:rsid w:val="00194041"/>
    <w:pPr>
      <w:spacing w:before="100" w:beforeAutospacing="1" w:after="100" w:afterAutospacing="1" w:line="240" w:lineRule="auto"/>
    </w:pPr>
    <w:rPr>
      <w:rFonts w:eastAsia="Times New Roman"/>
      <w:szCs w:val="24"/>
    </w:rPr>
  </w:style>
  <w:style w:type="character" w:customStyle="1" w:styleId="NormalWebChar">
    <w:name w:val="Normal (Web) Char"/>
    <w:aliases w:val="Обычный (веб)1 Char,Обычный (веб) Знак Char,Обычный (веб) Знак1 Char,Обычный (веб) Знак Знак Char, Char Char Char Char, Char Char Char1,Char Char Char Char Char Char Char Char Char Char Char Char Char Char Char Char,Char Cha Char"/>
    <w:link w:val="NormalWeb"/>
    <w:uiPriority w:val="99"/>
    <w:rsid w:val="00194041"/>
    <w:rPr>
      <w:rFonts w:eastAsia="Times New Roman" w:cs="Times New Roman"/>
      <w:sz w:val="24"/>
      <w:szCs w:val="24"/>
    </w:rPr>
  </w:style>
  <w:style w:type="paragraph" w:customStyle="1" w:styleId="pbody">
    <w:name w:val="pbody"/>
    <w:basedOn w:val="Normal"/>
    <w:rsid w:val="00194041"/>
    <w:pPr>
      <w:spacing w:before="100" w:beforeAutospacing="1" w:after="100" w:afterAutospacing="1" w:line="240" w:lineRule="auto"/>
    </w:pPr>
    <w:rPr>
      <w:rFonts w:eastAsia="Times New Roman"/>
      <w:szCs w:val="24"/>
    </w:rPr>
  </w:style>
  <w:style w:type="table" w:styleId="TableGrid">
    <w:name w:val="Table Grid"/>
    <w:basedOn w:val="TableNormal"/>
    <w:uiPriority w:val="39"/>
    <w:rsid w:val="00194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4041"/>
    <w:rPr>
      <w:color w:val="0000FF"/>
      <w:u w:val="singl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iPriority w:val="99"/>
    <w:qFormat/>
    <w:rsid w:val="00194041"/>
    <w:pPr>
      <w:spacing w:after="0" w:line="240" w:lineRule="auto"/>
    </w:pPr>
    <w:rPr>
      <w:rFonts w:ascii=".VnTime" w:eastAsia="Times New Roman" w:hAnsi=".VnTime"/>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basedOn w:val="DefaultParagraphFont"/>
    <w:link w:val="FootnoteText"/>
    <w:uiPriority w:val="99"/>
    <w:qFormat/>
    <w:rsid w:val="00194041"/>
    <w:rPr>
      <w:rFonts w:ascii=".VnTime" w:eastAsia="Times New Roman" w:hAnsi=".VnTime" w:cs="Times New Roman"/>
      <w:sz w:val="20"/>
      <w:szCs w:val="20"/>
    </w:rPr>
  </w:style>
  <w:style w:type="character" w:customStyle="1" w:styleId="fontstyle01">
    <w:name w:val="fontstyle01"/>
    <w:basedOn w:val="DefaultParagraphFont"/>
    <w:rsid w:val="00194041"/>
    <w:rPr>
      <w:rFonts w:ascii="TimesNewRomanPSMT" w:hAnsi="TimesNewRomanPSMT" w:hint="default"/>
      <w:b w:val="0"/>
      <w:bCs w:val="0"/>
      <w:i w:val="0"/>
      <w:iCs w:val="0"/>
      <w:color w:val="000000"/>
      <w:sz w:val="26"/>
      <w:szCs w:val="26"/>
    </w:rPr>
  </w:style>
  <w:style w:type="paragraph" w:customStyle="1" w:styleId="Normal3">
    <w:name w:val="Normal3"/>
    <w:basedOn w:val="Normal"/>
    <w:rsid w:val="00194041"/>
    <w:pPr>
      <w:spacing w:before="100" w:beforeAutospacing="1" w:after="100" w:afterAutospacing="1" w:line="240" w:lineRule="auto"/>
    </w:pPr>
    <w:rPr>
      <w:rFonts w:eastAsia="Times New Roman"/>
      <w:szCs w:val="24"/>
    </w:rPr>
  </w:style>
  <w:style w:type="paragraph" w:styleId="Footer">
    <w:name w:val="footer"/>
    <w:basedOn w:val="Normal"/>
    <w:link w:val="FooterChar"/>
    <w:uiPriority w:val="99"/>
    <w:unhideWhenUsed/>
    <w:rsid w:val="00194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041"/>
    <w:rPr>
      <w:rFonts w:eastAsia="Calibri" w:cs="Times New Roman"/>
      <w:sz w:val="24"/>
    </w:rPr>
  </w:style>
  <w:style w:type="character" w:customStyle="1" w:styleId="BalloonTextChar">
    <w:name w:val="Balloon Text Char"/>
    <w:basedOn w:val="DefaultParagraphFont"/>
    <w:link w:val="BalloonText"/>
    <w:uiPriority w:val="99"/>
    <w:semiHidden/>
    <w:rsid w:val="00194041"/>
    <w:rPr>
      <w:rFonts w:ascii="Segoe UI" w:eastAsia="Calibri" w:hAnsi="Segoe UI" w:cs="Segoe UI"/>
      <w:sz w:val="18"/>
      <w:szCs w:val="18"/>
    </w:rPr>
  </w:style>
  <w:style w:type="paragraph" w:styleId="BalloonText">
    <w:name w:val="Balloon Text"/>
    <w:basedOn w:val="Normal"/>
    <w:link w:val="BalloonTextChar"/>
    <w:uiPriority w:val="99"/>
    <w:semiHidden/>
    <w:unhideWhenUsed/>
    <w:rsid w:val="00194041"/>
    <w:pPr>
      <w:spacing w:after="0" w:line="240" w:lineRule="auto"/>
    </w:pPr>
    <w:rPr>
      <w:rFonts w:ascii="Segoe UI" w:hAnsi="Segoe UI" w:cs="Segoe UI"/>
      <w:sz w:val="18"/>
      <w:szCs w:val="18"/>
    </w:rPr>
  </w:style>
  <w:style w:type="character" w:customStyle="1" w:styleId="CommentTextChar">
    <w:name w:val="Comment Text Char"/>
    <w:basedOn w:val="DefaultParagraphFont"/>
    <w:link w:val="CommentText"/>
    <w:uiPriority w:val="99"/>
    <w:semiHidden/>
    <w:rsid w:val="00194041"/>
    <w:rPr>
      <w:rFonts w:eastAsia="Calibri" w:cs="Times New Roman"/>
      <w:sz w:val="20"/>
      <w:szCs w:val="20"/>
    </w:rPr>
  </w:style>
  <w:style w:type="paragraph" w:styleId="CommentText">
    <w:name w:val="annotation text"/>
    <w:basedOn w:val="Normal"/>
    <w:link w:val="CommentTextChar"/>
    <w:uiPriority w:val="99"/>
    <w:semiHidden/>
    <w:unhideWhenUsed/>
    <w:rsid w:val="00194041"/>
    <w:pPr>
      <w:spacing w:line="240" w:lineRule="auto"/>
    </w:pPr>
    <w:rPr>
      <w:sz w:val="20"/>
      <w:szCs w:val="20"/>
    </w:rPr>
  </w:style>
  <w:style w:type="character" w:customStyle="1" w:styleId="CommentSubjectChar">
    <w:name w:val="Comment Subject Char"/>
    <w:basedOn w:val="CommentTextChar"/>
    <w:link w:val="CommentSubject"/>
    <w:uiPriority w:val="99"/>
    <w:semiHidden/>
    <w:rsid w:val="00194041"/>
    <w:rPr>
      <w:rFonts w:eastAsia="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194041"/>
    <w:rPr>
      <w:b/>
      <w:bCs/>
    </w:rPr>
  </w:style>
  <w:style w:type="character" w:customStyle="1" w:styleId="substract">
    <w:name w:val="substract"/>
    <w:basedOn w:val="DefaultParagraphFont"/>
    <w:rsid w:val="00237F56"/>
  </w:style>
  <w:style w:type="character" w:customStyle="1" w:styleId="code">
    <w:name w:val="code"/>
    <w:basedOn w:val="DefaultParagraphFont"/>
    <w:rsid w:val="00237F56"/>
  </w:style>
  <w:style w:type="character" w:customStyle="1" w:styleId="Heading2Char">
    <w:name w:val="Heading 2 Char"/>
    <w:basedOn w:val="DefaultParagraphFont"/>
    <w:link w:val="Heading2"/>
    <w:uiPriority w:val="9"/>
    <w:rsid w:val="001C14DF"/>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27D66"/>
    <w:rPr>
      <w:i/>
      <w:iCs/>
    </w:rPr>
  </w:style>
  <w:style w:type="character" w:customStyle="1" w:styleId="Heading3Char">
    <w:name w:val="Heading 3 Char"/>
    <w:basedOn w:val="DefaultParagraphFont"/>
    <w:link w:val="Heading3"/>
    <w:uiPriority w:val="9"/>
    <w:rsid w:val="00AB1C7C"/>
    <w:rPr>
      <w:rFonts w:asciiTheme="majorHAnsi" w:eastAsiaTheme="majorEastAsia" w:hAnsiTheme="majorHAnsi" w:cstheme="majorBidi"/>
      <w:color w:val="1F4D78" w:themeColor="accent1" w:themeShade="7F"/>
      <w:sz w:val="24"/>
      <w:szCs w:val="24"/>
    </w:rPr>
  </w:style>
  <w:style w:type="character" w:customStyle="1" w:styleId="text">
    <w:name w:val="text"/>
    <w:basedOn w:val="DefaultParagraphFont"/>
    <w:rsid w:val="00710957"/>
  </w:style>
  <w:style w:type="character" w:styleId="Strong">
    <w:name w:val="Strong"/>
    <w:basedOn w:val="DefaultParagraphFont"/>
    <w:uiPriority w:val="22"/>
    <w:qFormat/>
    <w:rsid w:val="0080626C"/>
    <w:rPr>
      <w:b/>
      <w:bCs/>
    </w:rPr>
  </w:style>
  <w:style w:type="paragraph" w:customStyle="1" w:styleId="normalpara">
    <w:name w:val="normalpara"/>
    <w:basedOn w:val="Normal"/>
    <w:rsid w:val="00072089"/>
    <w:pPr>
      <w:spacing w:before="100" w:beforeAutospacing="1" w:after="100" w:afterAutospacing="1" w:line="240" w:lineRule="auto"/>
    </w:pPr>
    <w:rPr>
      <w:rFonts w:eastAsia="Times New Roman"/>
      <w:szCs w:val="24"/>
    </w:rPr>
  </w:style>
  <w:style w:type="character" w:styleId="FollowedHyperlink">
    <w:name w:val="FollowedHyperlink"/>
    <w:basedOn w:val="DefaultParagraphFont"/>
    <w:uiPriority w:val="99"/>
    <w:semiHidden/>
    <w:unhideWhenUsed/>
    <w:rsid w:val="00057930"/>
    <w:rPr>
      <w:color w:val="954F72" w:themeColor="followedHyperlink"/>
      <w:u w:val="single"/>
    </w:rPr>
  </w:style>
  <w:style w:type="paragraph" w:styleId="Header">
    <w:name w:val="header"/>
    <w:basedOn w:val="Normal"/>
    <w:link w:val="HeaderChar"/>
    <w:uiPriority w:val="99"/>
    <w:unhideWhenUsed/>
    <w:rsid w:val="003A1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6DC"/>
    <w:rPr>
      <w:rFonts w:eastAsia="Calibri" w:cs="Times New Roman"/>
      <w:sz w:val="24"/>
    </w:rPr>
  </w:style>
  <w:style w:type="character" w:customStyle="1" w:styleId="Heading4Char">
    <w:name w:val="Heading 4 Char"/>
    <w:basedOn w:val="DefaultParagraphFont"/>
    <w:link w:val="Heading4"/>
    <w:uiPriority w:val="9"/>
    <w:semiHidden/>
    <w:rsid w:val="003D70D5"/>
    <w:rPr>
      <w:rFonts w:asciiTheme="majorHAnsi" w:eastAsiaTheme="majorEastAsia" w:hAnsiTheme="majorHAnsi" w:cstheme="majorBidi"/>
      <w:i/>
      <w:iCs/>
      <w:color w:val="2E74B5" w:themeColor="accent1" w:themeShade="BF"/>
      <w:sz w:val="24"/>
    </w:rPr>
  </w:style>
  <w:style w:type="table" w:styleId="TableGridLight">
    <w:name w:val="Grid Table Light"/>
    <w:basedOn w:val="TableNormal"/>
    <w:uiPriority w:val="40"/>
    <w:rsid w:val="00F010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870">
      <w:bodyDiv w:val="1"/>
      <w:marLeft w:val="0"/>
      <w:marRight w:val="0"/>
      <w:marTop w:val="0"/>
      <w:marBottom w:val="0"/>
      <w:divBdr>
        <w:top w:val="none" w:sz="0" w:space="0" w:color="auto"/>
        <w:left w:val="none" w:sz="0" w:space="0" w:color="auto"/>
        <w:bottom w:val="none" w:sz="0" w:space="0" w:color="auto"/>
        <w:right w:val="none" w:sz="0" w:space="0" w:color="auto"/>
      </w:divBdr>
    </w:div>
    <w:div w:id="58524743">
      <w:bodyDiv w:val="1"/>
      <w:marLeft w:val="0"/>
      <w:marRight w:val="0"/>
      <w:marTop w:val="0"/>
      <w:marBottom w:val="0"/>
      <w:divBdr>
        <w:top w:val="none" w:sz="0" w:space="0" w:color="auto"/>
        <w:left w:val="none" w:sz="0" w:space="0" w:color="auto"/>
        <w:bottom w:val="none" w:sz="0" w:space="0" w:color="auto"/>
        <w:right w:val="none" w:sz="0" w:space="0" w:color="auto"/>
      </w:divBdr>
    </w:div>
    <w:div w:id="73011668">
      <w:bodyDiv w:val="1"/>
      <w:marLeft w:val="0"/>
      <w:marRight w:val="0"/>
      <w:marTop w:val="0"/>
      <w:marBottom w:val="0"/>
      <w:divBdr>
        <w:top w:val="none" w:sz="0" w:space="0" w:color="auto"/>
        <w:left w:val="none" w:sz="0" w:space="0" w:color="auto"/>
        <w:bottom w:val="none" w:sz="0" w:space="0" w:color="auto"/>
        <w:right w:val="none" w:sz="0" w:space="0" w:color="auto"/>
      </w:divBdr>
    </w:div>
    <w:div w:id="137966764">
      <w:bodyDiv w:val="1"/>
      <w:marLeft w:val="0"/>
      <w:marRight w:val="0"/>
      <w:marTop w:val="0"/>
      <w:marBottom w:val="0"/>
      <w:divBdr>
        <w:top w:val="none" w:sz="0" w:space="0" w:color="auto"/>
        <w:left w:val="none" w:sz="0" w:space="0" w:color="auto"/>
        <w:bottom w:val="none" w:sz="0" w:space="0" w:color="auto"/>
        <w:right w:val="none" w:sz="0" w:space="0" w:color="auto"/>
      </w:divBdr>
    </w:div>
    <w:div w:id="163060507">
      <w:bodyDiv w:val="1"/>
      <w:marLeft w:val="0"/>
      <w:marRight w:val="0"/>
      <w:marTop w:val="0"/>
      <w:marBottom w:val="0"/>
      <w:divBdr>
        <w:top w:val="none" w:sz="0" w:space="0" w:color="auto"/>
        <w:left w:val="none" w:sz="0" w:space="0" w:color="auto"/>
        <w:bottom w:val="none" w:sz="0" w:space="0" w:color="auto"/>
        <w:right w:val="none" w:sz="0" w:space="0" w:color="auto"/>
      </w:divBdr>
    </w:div>
    <w:div w:id="175651904">
      <w:bodyDiv w:val="1"/>
      <w:marLeft w:val="0"/>
      <w:marRight w:val="0"/>
      <w:marTop w:val="0"/>
      <w:marBottom w:val="0"/>
      <w:divBdr>
        <w:top w:val="none" w:sz="0" w:space="0" w:color="auto"/>
        <w:left w:val="none" w:sz="0" w:space="0" w:color="auto"/>
        <w:bottom w:val="none" w:sz="0" w:space="0" w:color="auto"/>
        <w:right w:val="none" w:sz="0" w:space="0" w:color="auto"/>
      </w:divBdr>
    </w:div>
    <w:div w:id="221603456">
      <w:bodyDiv w:val="1"/>
      <w:marLeft w:val="0"/>
      <w:marRight w:val="0"/>
      <w:marTop w:val="0"/>
      <w:marBottom w:val="0"/>
      <w:divBdr>
        <w:top w:val="none" w:sz="0" w:space="0" w:color="auto"/>
        <w:left w:val="none" w:sz="0" w:space="0" w:color="auto"/>
        <w:bottom w:val="none" w:sz="0" w:space="0" w:color="auto"/>
        <w:right w:val="none" w:sz="0" w:space="0" w:color="auto"/>
      </w:divBdr>
    </w:div>
    <w:div w:id="254290830">
      <w:bodyDiv w:val="1"/>
      <w:marLeft w:val="0"/>
      <w:marRight w:val="0"/>
      <w:marTop w:val="0"/>
      <w:marBottom w:val="0"/>
      <w:divBdr>
        <w:top w:val="none" w:sz="0" w:space="0" w:color="auto"/>
        <w:left w:val="none" w:sz="0" w:space="0" w:color="auto"/>
        <w:bottom w:val="none" w:sz="0" w:space="0" w:color="auto"/>
        <w:right w:val="none" w:sz="0" w:space="0" w:color="auto"/>
      </w:divBdr>
    </w:div>
    <w:div w:id="260573826">
      <w:bodyDiv w:val="1"/>
      <w:marLeft w:val="0"/>
      <w:marRight w:val="0"/>
      <w:marTop w:val="0"/>
      <w:marBottom w:val="0"/>
      <w:divBdr>
        <w:top w:val="none" w:sz="0" w:space="0" w:color="auto"/>
        <w:left w:val="none" w:sz="0" w:space="0" w:color="auto"/>
        <w:bottom w:val="none" w:sz="0" w:space="0" w:color="auto"/>
        <w:right w:val="none" w:sz="0" w:space="0" w:color="auto"/>
      </w:divBdr>
    </w:div>
    <w:div w:id="333340544">
      <w:bodyDiv w:val="1"/>
      <w:marLeft w:val="0"/>
      <w:marRight w:val="0"/>
      <w:marTop w:val="0"/>
      <w:marBottom w:val="0"/>
      <w:divBdr>
        <w:top w:val="none" w:sz="0" w:space="0" w:color="auto"/>
        <w:left w:val="none" w:sz="0" w:space="0" w:color="auto"/>
        <w:bottom w:val="none" w:sz="0" w:space="0" w:color="auto"/>
        <w:right w:val="none" w:sz="0" w:space="0" w:color="auto"/>
      </w:divBdr>
    </w:div>
    <w:div w:id="394161305">
      <w:bodyDiv w:val="1"/>
      <w:marLeft w:val="0"/>
      <w:marRight w:val="0"/>
      <w:marTop w:val="0"/>
      <w:marBottom w:val="0"/>
      <w:divBdr>
        <w:top w:val="none" w:sz="0" w:space="0" w:color="auto"/>
        <w:left w:val="none" w:sz="0" w:space="0" w:color="auto"/>
        <w:bottom w:val="none" w:sz="0" w:space="0" w:color="auto"/>
        <w:right w:val="none" w:sz="0" w:space="0" w:color="auto"/>
      </w:divBdr>
    </w:div>
    <w:div w:id="401367897">
      <w:bodyDiv w:val="1"/>
      <w:marLeft w:val="0"/>
      <w:marRight w:val="0"/>
      <w:marTop w:val="0"/>
      <w:marBottom w:val="0"/>
      <w:divBdr>
        <w:top w:val="none" w:sz="0" w:space="0" w:color="auto"/>
        <w:left w:val="none" w:sz="0" w:space="0" w:color="auto"/>
        <w:bottom w:val="none" w:sz="0" w:space="0" w:color="auto"/>
        <w:right w:val="none" w:sz="0" w:space="0" w:color="auto"/>
      </w:divBdr>
    </w:div>
    <w:div w:id="430667833">
      <w:bodyDiv w:val="1"/>
      <w:marLeft w:val="0"/>
      <w:marRight w:val="0"/>
      <w:marTop w:val="0"/>
      <w:marBottom w:val="0"/>
      <w:divBdr>
        <w:top w:val="none" w:sz="0" w:space="0" w:color="auto"/>
        <w:left w:val="none" w:sz="0" w:space="0" w:color="auto"/>
        <w:bottom w:val="none" w:sz="0" w:space="0" w:color="auto"/>
        <w:right w:val="none" w:sz="0" w:space="0" w:color="auto"/>
      </w:divBdr>
    </w:div>
    <w:div w:id="437454370">
      <w:bodyDiv w:val="1"/>
      <w:marLeft w:val="0"/>
      <w:marRight w:val="0"/>
      <w:marTop w:val="0"/>
      <w:marBottom w:val="0"/>
      <w:divBdr>
        <w:top w:val="none" w:sz="0" w:space="0" w:color="auto"/>
        <w:left w:val="none" w:sz="0" w:space="0" w:color="auto"/>
        <w:bottom w:val="none" w:sz="0" w:space="0" w:color="auto"/>
        <w:right w:val="none" w:sz="0" w:space="0" w:color="auto"/>
      </w:divBdr>
    </w:div>
    <w:div w:id="473987907">
      <w:bodyDiv w:val="1"/>
      <w:marLeft w:val="0"/>
      <w:marRight w:val="0"/>
      <w:marTop w:val="0"/>
      <w:marBottom w:val="0"/>
      <w:divBdr>
        <w:top w:val="none" w:sz="0" w:space="0" w:color="auto"/>
        <w:left w:val="none" w:sz="0" w:space="0" w:color="auto"/>
        <w:bottom w:val="none" w:sz="0" w:space="0" w:color="auto"/>
        <w:right w:val="none" w:sz="0" w:space="0" w:color="auto"/>
      </w:divBdr>
    </w:div>
    <w:div w:id="475076724">
      <w:bodyDiv w:val="1"/>
      <w:marLeft w:val="0"/>
      <w:marRight w:val="0"/>
      <w:marTop w:val="0"/>
      <w:marBottom w:val="0"/>
      <w:divBdr>
        <w:top w:val="none" w:sz="0" w:space="0" w:color="auto"/>
        <w:left w:val="none" w:sz="0" w:space="0" w:color="auto"/>
        <w:bottom w:val="none" w:sz="0" w:space="0" w:color="auto"/>
        <w:right w:val="none" w:sz="0" w:space="0" w:color="auto"/>
      </w:divBdr>
    </w:div>
    <w:div w:id="487400112">
      <w:bodyDiv w:val="1"/>
      <w:marLeft w:val="0"/>
      <w:marRight w:val="0"/>
      <w:marTop w:val="0"/>
      <w:marBottom w:val="0"/>
      <w:divBdr>
        <w:top w:val="none" w:sz="0" w:space="0" w:color="auto"/>
        <w:left w:val="none" w:sz="0" w:space="0" w:color="auto"/>
        <w:bottom w:val="none" w:sz="0" w:space="0" w:color="auto"/>
        <w:right w:val="none" w:sz="0" w:space="0" w:color="auto"/>
      </w:divBdr>
    </w:div>
    <w:div w:id="515118485">
      <w:bodyDiv w:val="1"/>
      <w:marLeft w:val="0"/>
      <w:marRight w:val="0"/>
      <w:marTop w:val="0"/>
      <w:marBottom w:val="0"/>
      <w:divBdr>
        <w:top w:val="none" w:sz="0" w:space="0" w:color="auto"/>
        <w:left w:val="none" w:sz="0" w:space="0" w:color="auto"/>
        <w:bottom w:val="none" w:sz="0" w:space="0" w:color="auto"/>
        <w:right w:val="none" w:sz="0" w:space="0" w:color="auto"/>
      </w:divBdr>
    </w:div>
    <w:div w:id="518548572">
      <w:bodyDiv w:val="1"/>
      <w:marLeft w:val="0"/>
      <w:marRight w:val="0"/>
      <w:marTop w:val="0"/>
      <w:marBottom w:val="0"/>
      <w:divBdr>
        <w:top w:val="none" w:sz="0" w:space="0" w:color="auto"/>
        <w:left w:val="none" w:sz="0" w:space="0" w:color="auto"/>
        <w:bottom w:val="none" w:sz="0" w:space="0" w:color="auto"/>
        <w:right w:val="none" w:sz="0" w:space="0" w:color="auto"/>
      </w:divBdr>
    </w:div>
    <w:div w:id="534655632">
      <w:bodyDiv w:val="1"/>
      <w:marLeft w:val="0"/>
      <w:marRight w:val="0"/>
      <w:marTop w:val="0"/>
      <w:marBottom w:val="0"/>
      <w:divBdr>
        <w:top w:val="none" w:sz="0" w:space="0" w:color="auto"/>
        <w:left w:val="none" w:sz="0" w:space="0" w:color="auto"/>
        <w:bottom w:val="none" w:sz="0" w:space="0" w:color="auto"/>
        <w:right w:val="none" w:sz="0" w:space="0" w:color="auto"/>
      </w:divBdr>
    </w:div>
    <w:div w:id="565410661">
      <w:bodyDiv w:val="1"/>
      <w:marLeft w:val="0"/>
      <w:marRight w:val="0"/>
      <w:marTop w:val="0"/>
      <w:marBottom w:val="0"/>
      <w:divBdr>
        <w:top w:val="none" w:sz="0" w:space="0" w:color="auto"/>
        <w:left w:val="none" w:sz="0" w:space="0" w:color="auto"/>
        <w:bottom w:val="none" w:sz="0" w:space="0" w:color="auto"/>
        <w:right w:val="none" w:sz="0" w:space="0" w:color="auto"/>
      </w:divBdr>
    </w:div>
    <w:div w:id="565998667">
      <w:bodyDiv w:val="1"/>
      <w:marLeft w:val="0"/>
      <w:marRight w:val="0"/>
      <w:marTop w:val="0"/>
      <w:marBottom w:val="0"/>
      <w:divBdr>
        <w:top w:val="none" w:sz="0" w:space="0" w:color="auto"/>
        <w:left w:val="none" w:sz="0" w:space="0" w:color="auto"/>
        <w:bottom w:val="none" w:sz="0" w:space="0" w:color="auto"/>
        <w:right w:val="none" w:sz="0" w:space="0" w:color="auto"/>
      </w:divBdr>
    </w:div>
    <w:div w:id="598945980">
      <w:bodyDiv w:val="1"/>
      <w:marLeft w:val="0"/>
      <w:marRight w:val="0"/>
      <w:marTop w:val="0"/>
      <w:marBottom w:val="0"/>
      <w:divBdr>
        <w:top w:val="none" w:sz="0" w:space="0" w:color="auto"/>
        <w:left w:val="none" w:sz="0" w:space="0" w:color="auto"/>
        <w:bottom w:val="none" w:sz="0" w:space="0" w:color="auto"/>
        <w:right w:val="none" w:sz="0" w:space="0" w:color="auto"/>
      </w:divBdr>
    </w:div>
    <w:div w:id="619532851">
      <w:bodyDiv w:val="1"/>
      <w:marLeft w:val="0"/>
      <w:marRight w:val="0"/>
      <w:marTop w:val="0"/>
      <w:marBottom w:val="0"/>
      <w:divBdr>
        <w:top w:val="none" w:sz="0" w:space="0" w:color="auto"/>
        <w:left w:val="none" w:sz="0" w:space="0" w:color="auto"/>
        <w:bottom w:val="none" w:sz="0" w:space="0" w:color="auto"/>
        <w:right w:val="none" w:sz="0" w:space="0" w:color="auto"/>
      </w:divBdr>
    </w:div>
    <w:div w:id="621887688">
      <w:bodyDiv w:val="1"/>
      <w:marLeft w:val="0"/>
      <w:marRight w:val="0"/>
      <w:marTop w:val="0"/>
      <w:marBottom w:val="0"/>
      <w:divBdr>
        <w:top w:val="none" w:sz="0" w:space="0" w:color="auto"/>
        <w:left w:val="none" w:sz="0" w:space="0" w:color="auto"/>
        <w:bottom w:val="none" w:sz="0" w:space="0" w:color="auto"/>
        <w:right w:val="none" w:sz="0" w:space="0" w:color="auto"/>
      </w:divBdr>
    </w:div>
    <w:div w:id="623387276">
      <w:bodyDiv w:val="1"/>
      <w:marLeft w:val="0"/>
      <w:marRight w:val="0"/>
      <w:marTop w:val="0"/>
      <w:marBottom w:val="0"/>
      <w:divBdr>
        <w:top w:val="none" w:sz="0" w:space="0" w:color="auto"/>
        <w:left w:val="none" w:sz="0" w:space="0" w:color="auto"/>
        <w:bottom w:val="none" w:sz="0" w:space="0" w:color="auto"/>
        <w:right w:val="none" w:sz="0" w:space="0" w:color="auto"/>
      </w:divBdr>
    </w:div>
    <w:div w:id="631643167">
      <w:bodyDiv w:val="1"/>
      <w:marLeft w:val="0"/>
      <w:marRight w:val="0"/>
      <w:marTop w:val="0"/>
      <w:marBottom w:val="0"/>
      <w:divBdr>
        <w:top w:val="none" w:sz="0" w:space="0" w:color="auto"/>
        <w:left w:val="none" w:sz="0" w:space="0" w:color="auto"/>
        <w:bottom w:val="none" w:sz="0" w:space="0" w:color="auto"/>
        <w:right w:val="none" w:sz="0" w:space="0" w:color="auto"/>
      </w:divBdr>
    </w:div>
    <w:div w:id="631903739">
      <w:bodyDiv w:val="1"/>
      <w:marLeft w:val="0"/>
      <w:marRight w:val="0"/>
      <w:marTop w:val="0"/>
      <w:marBottom w:val="0"/>
      <w:divBdr>
        <w:top w:val="none" w:sz="0" w:space="0" w:color="auto"/>
        <w:left w:val="none" w:sz="0" w:space="0" w:color="auto"/>
        <w:bottom w:val="none" w:sz="0" w:space="0" w:color="auto"/>
        <w:right w:val="none" w:sz="0" w:space="0" w:color="auto"/>
      </w:divBdr>
    </w:div>
    <w:div w:id="659161530">
      <w:bodyDiv w:val="1"/>
      <w:marLeft w:val="0"/>
      <w:marRight w:val="0"/>
      <w:marTop w:val="0"/>
      <w:marBottom w:val="0"/>
      <w:divBdr>
        <w:top w:val="none" w:sz="0" w:space="0" w:color="auto"/>
        <w:left w:val="none" w:sz="0" w:space="0" w:color="auto"/>
        <w:bottom w:val="none" w:sz="0" w:space="0" w:color="auto"/>
        <w:right w:val="none" w:sz="0" w:space="0" w:color="auto"/>
      </w:divBdr>
    </w:div>
    <w:div w:id="692343920">
      <w:bodyDiv w:val="1"/>
      <w:marLeft w:val="0"/>
      <w:marRight w:val="0"/>
      <w:marTop w:val="0"/>
      <w:marBottom w:val="0"/>
      <w:divBdr>
        <w:top w:val="none" w:sz="0" w:space="0" w:color="auto"/>
        <w:left w:val="none" w:sz="0" w:space="0" w:color="auto"/>
        <w:bottom w:val="none" w:sz="0" w:space="0" w:color="auto"/>
        <w:right w:val="none" w:sz="0" w:space="0" w:color="auto"/>
      </w:divBdr>
    </w:div>
    <w:div w:id="709652695">
      <w:bodyDiv w:val="1"/>
      <w:marLeft w:val="0"/>
      <w:marRight w:val="0"/>
      <w:marTop w:val="0"/>
      <w:marBottom w:val="0"/>
      <w:divBdr>
        <w:top w:val="none" w:sz="0" w:space="0" w:color="auto"/>
        <w:left w:val="none" w:sz="0" w:space="0" w:color="auto"/>
        <w:bottom w:val="none" w:sz="0" w:space="0" w:color="auto"/>
        <w:right w:val="none" w:sz="0" w:space="0" w:color="auto"/>
      </w:divBdr>
    </w:div>
    <w:div w:id="740370913">
      <w:bodyDiv w:val="1"/>
      <w:marLeft w:val="0"/>
      <w:marRight w:val="0"/>
      <w:marTop w:val="0"/>
      <w:marBottom w:val="0"/>
      <w:divBdr>
        <w:top w:val="none" w:sz="0" w:space="0" w:color="auto"/>
        <w:left w:val="none" w:sz="0" w:space="0" w:color="auto"/>
        <w:bottom w:val="none" w:sz="0" w:space="0" w:color="auto"/>
        <w:right w:val="none" w:sz="0" w:space="0" w:color="auto"/>
      </w:divBdr>
    </w:div>
    <w:div w:id="740640891">
      <w:bodyDiv w:val="1"/>
      <w:marLeft w:val="0"/>
      <w:marRight w:val="0"/>
      <w:marTop w:val="0"/>
      <w:marBottom w:val="0"/>
      <w:divBdr>
        <w:top w:val="none" w:sz="0" w:space="0" w:color="auto"/>
        <w:left w:val="none" w:sz="0" w:space="0" w:color="auto"/>
        <w:bottom w:val="none" w:sz="0" w:space="0" w:color="auto"/>
        <w:right w:val="none" w:sz="0" w:space="0" w:color="auto"/>
      </w:divBdr>
    </w:div>
    <w:div w:id="743186550">
      <w:bodyDiv w:val="1"/>
      <w:marLeft w:val="0"/>
      <w:marRight w:val="0"/>
      <w:marTop w:val="0"/>
      <w:marBottom w:val="0"/>
      <w:divBdr>
        <w:top w:val="none" w:sz="0" w:space="0" w:color="auto"/>
        <w:left w:val="none" w:sz="0" w:space="0" w:color="auto"/>
        <w:bottom w:val="none" w:sz="0" w:space="0" w:color="auto"/>
        <w:right w:val="none" w:sz="0" w:space="0" w:color="auto"/>
      </w:divBdr>
    </w:div>
    <w:div w:id="775903936">
      <w:bodyDiv w:val="1"/>
      <w:marLeft w:val="0"/>
      <w:marRight w:val="0"/>
      <w:marTop w:val="0"/>
      <w:marBottom w:val="0"/>
      <w:divBdr>
        <w:top w:val="none" w:sz="0" w:space="0" w:color="auto"/>
        <w:left w:val="none" w:sz="0" w:space="0" w:color="auto"/>
        <w:bottom w:val="none" w:sz="0" w:space="0" w:color="auto"/>
        <w:right w:val="none" w:sz="0" w:space="0" w:color="auto"/>
      </w:divBdr>
    </w:div>
    <w:div w:id="811945279">
      <w:bodyDiv w:val="1"/>
      <w:marLeft w:val="0"/>
      <w:marRight w:val="0"/>
      <w:marTop w:val="0"/>
      <w:marBottom w:val="0"/>
      <w:divBdr>
        <w:top w:val="none" w:sz="0" w:space="0" w:color="auto"/>
        <w:left w:val="none" w:sz="0" w:space="0" w:color="auto"/>
        <w:bottom w:val="none" w:sz="0" w:space="0" w:color="auto"/>
        <w:right w:val="none" w:sz="0" w:space="0" w:color="auto"/>
      </w:divBdr>
    </w:div>
    <w:div w:id="831219968">
      <w:bodyDiv w:val="1"/>
      <w:marLeft w:val="0"/>
      <w:marRight w:val="0"/>
      <w:marTop w:val="0"/>
      <w:marBottom w:val="0"/>
      <w:divBdr>
        <w:top w:val="none" w:sz="0" w:space="0" w:color="auto"/>
        <w:left w:val="none" w:sz="0" w:space="0" w:color="auto"/>
        <w:bottom w:val="none" w:sz="0" w:space="0" w:color="auto"/>
        <w:right w:val="none" w:sz="0" w:space="0" w:color="auto"/>
      </w:divBdr>
    </w:div>
    <w:div w:id="861742144">
      <w:bodyDiv w:val="1"/>
      <w:marLeft w:val="0"/>
      <w:marRight w:val="0"/>
      <w:marTop w:val="0"/>
      <w:marBottom w:val="0"/>
      <w:divBdr>
        <w:top w:val="none" w:sz="0" w:space="0" w:color="auto"/>
        <w:left w:val="none" w:sz="0" w:space="0" w:color="auto"/>
        <w:bottom w:val="none" w:sz="0" w:space="0" w:color="auto"/>
        <w:right w:val="none" w:sz="0" w:space="0" w:color="auto"/>
      </w:divBdr>
    </w:div>
    <w:div w:id="867108256">
      <w:bodyDiv w:val="1"/>
      <w:marLeft w:val="0"/>
      <w:marRight w:val="0"/>
      <w:marTop w:val="0"/>
      <w:marBottom w:val="0"/>
      <w:divBdr>
        <w:top w:val="none" w:sz="0" w:space="0" w:color="auto"/>
        <w:left w:val="none" w:sz="0" w:space="0" w:color="auto"/>
        <w:bottom w:val="none" w:sz="0" w:space="0" w:color="auto"/>
        <w:right w:val="none" w:sz="0" w:space="0" w:color="auto"/>
      </w:divBdr>
    </w:div>
    <w:div w:id="899444823">
      <w:bodyDiv w:val="1"/>
      <w:marLeft w:val="0"/>
      <w:marRight w:val="0"/>
      <w:marTop w:val="0"/>
      <w:marBottom w:val="0"/>
      <w:divBdr>
        <w:top w:val="none" w:sz="0" w:space="0" w:color="auto"/>
        <w:left w:val="none" w:sz="0" w:space="0" w:color="auto"/>
        <w:bottom w:val="none" w:sz="0" w:space="0" w:color="auto"/>
        <w:right w:val="none" w:sz="0" w:space="0" w:color="auto"/>
      </w:divBdr>
    </w:div>
    <w:div w:id="901670824">
      <w:bodyDiv w:val="1"/>
      <w:marLeft w:val="0"/>
      <w:marRight w:val="0"/>
      <w:marTop w:val="0"/>
      <w:marBottom w:val="0"/>
      <w:divBdr>
        <w:top w:val="none" w:sz="0" w:space="0" w:color="auto"/>
        <w:left w:val="none" w:sz="0" w:space="0" w:color="auto"/>
        <w:bottom w:val="none" w:sz="0" w:space="0" w:color="auto"/>
        <w:right w:val="none" w:sz="0" w:space="0" w:color="auto"/>
      </w:divBdr>
    </w:div>
    <w:div w:id="904069294">
      <w:bodyDiv w:val="1"/>
      <w:marLeft w:val="0"/>
      <w:marRight w:val="0"/>
      <w:marTop w:val="0"/>
      <w:marBottom w:val="0"/>
      <w:divBdr>
        <w:top w:val="none" w:sz="0" w:space="0" w:color="auto"/>
        <w:left w:val="none" w:sz="0" w:space="0" w:color="auto"/>
        <w:bottom w:val="none" w:sz="0" w:space="0" w:color="auto"/>
        <w:right w:val="none" w:sz="0" w:space="0" w:color="auto"/>
      </w:divBdr>
    </w:div>
    <w:div w:id="924874409">
      <w:bodyDiv w:val="1"/>
      <w:marLeft w:val="0"/>
      <w:marRight w:val="0"/>
      <w:marTop w:val="0"/>
      <w:marBottom w:val="0"/>
      <w:divBdr>
        <w:top w:val="none" w:sz="0" w:space="0" w:color="auto"/>
        <w:left w:val="none" w:sz="0" w:space="0" w:color="auto"/>
        <w:bottom w:val="none" w:sz="0" w:space="0" w:color="auto"/>
        <w:right w:val="none" w:sz="0" w:space="0" w:color="auto"/>
      </w:divBdr>
    </w:div>
    <w:div w:id="949897368">
      <w:bodyDiv w:val="1"/>
      <w:marLeft w:val="0"/>
      <w:marRight w:val="0"/>
      <w:marTop w:val="0"/>
      <w:marBottom w:val="0"/>
      <w:divBdr>
        <w:top w:val="none" w:sz="0" w:space="0" w:color="auto"/>
        <w:left w:val="none" w:sz="0" w:space="0" w:color="auto"/>
        <w:bottom w:val="none" w:sz="0" w:space="0" w:color="auto"/>
        <w:right w:val="none" w:sz="0" w:space="0" w:color="auto"/>
      </w:divBdr>
    </w:div>
    <w:div w:id="971328341">
      <w:bodyDiv w:val="1"/>
      <w:marLeft w:val="0"/>
      <w:marRight w:val="0"/>
      <w:marTop w:val="0"/>
      <w:marBottom w:val="0"/>
      <w:divBdr>
        <w:top w:val="none" w:sz="0" w:space="0" w:color="auto"/>
        <w:left w:val="none" w:sz="0" w:space="0" w:color="auto"/>
        <w:bottom w:val="none" w:sz="0" w:space="0" w:color="auto"/>
        <w:right w:val="none" w:sz="0" w:space="0" w:color="auto"/>
      </w:divBdr>
    </w:div>
    <w:div w:id="989481523">
      <w:bodyDiv w:val="1"/>
      <w:marLeft w:val="0"/>
      <w:marRight w:val="0"/>
      <w:marTop w:val="0"/>
      <w:marBottom w:val="0"/>
      <w:divBdr>
        <w:top w:val="none" w:sz="0" w:space="0" w:color="auto"/>
        <w:left w:val="none" w:sz="0" w:space="0" w:color="auto"/>
        <w:bottom w:val="none" w:sz="0" w:space="0" w:color="auto"/>
        <w:right w:val="none" w:sz="0" w:space="0" w:color="auto"/>
      </w:divBdr>
    </w:div>
    <w:div w:id="1001279188">
      <w:bodyDiv w:val="1"/>
      <w:marLeft w:val="0"/>
      <w:marRight w:val="0"/>
      <w:marTop w:val="0"/>
      <w:marBottom w:val="0"/>
      <w:divBdr>
        <w:top w:val="none" w:sz="0" w:space="0" w:color="auto"/>
        <w:left w:val="none" w:sz="0" w:space="0" w:color="auto"/>
        <w:bottom w:val="none" w:sz="0" w:space="0" w:color="auto"/>
        <w:right w:val="none" w:sz="0" w:space="0" w:color="auto"/>
      </w:divBdr>
    </w:div>
    <w:div w:id="1043404389">
      <w:bodyDiv w:val="1"/>
      <w:marLeft w:val="0"/>
      <w:marRight w:val="0"/>
      <w:marTop w:val="0"/>
      <w:marBottom w:val="0"/>
      <w:divBdr>
        <w:top w:val="none" w:sz="0" w:space="0" w:color="auto"/>
        <w:left w:val="none" w:sz="0" w:space="0" w:color="auto"/>
        <w:bottom w:val="none" w:sz="0" w:space="0" w:color="auto"/>
        <w:right w:val="none" w:sz="0" w:space="0" w:color="auto"/>
      </w:divBdr>
    </w:div>
    <w:div w:id="1063332456">
      <w:bodyDiv w:val="1"/>
      <w:marLeft w:val="0"/>
      <w:marRight w:val="0"/>
      <w:marTop w:val="0"/>
      <w:marBottom w:val="0"/>
      <w:divBdr>
        <w:top w:val="none" w:sz="0" w:space="0" w:color="auto"/>
        <w:left w:val="none" w:sz="0" w:space="0" w:color="auto"/>
        <w:bottom w:val="none" w:sz="0" w:space="0" w:color="auto"/>
        <w:right w:val="none" w:sz="0" w:space="0" w:color="auto"/>
      </w:divBdr>
    </w:div>
    <w:div w:id="1099060494">
      <w:bodyDiv w:val="1"/>
      <w:marLeft w:val="0"/>
      <w:marRight w:val="0"/>
      <w:marTop w:val="0"/>
      <w:marBottom w:val="0"/>
      <w:divBdr>
        <w:top w:val="none" w:sz="0" w:space="0" w:color="auto"/>
        <w:left w:val="none" w:sz="0" w:space="0" w:color="auto"/>
        <w:bottom w:val="none" w:sz="0" w:space="0" w:color="auto"/>
        <w:right w:val="none" w:sz="0" w:space="0" w:color="auto"/>
      </w:divBdr>
    </w:div>
    <w:div w:id="1105078580">
      <w:bodyDiv w:val="1"/>
      <w:marLeft w:val="0"/>
      <w:marRight w:val="0"/>
      <w:marTop w:val="0"/>
      <w:marBottom w:val="0"/>
      <w:divBdr>
        <w:top w:val="none" w:sz="0" w:space="0" w:color="auto"/>
        <w:left w:val="none" w:sz="0" w:space="0" w:color="auto"/>
        <w:bottom w:val="none" w:sz="0" w:space="0" w:color="auto"/>
        <w:right w:val="none" w:sz="0" w:space="0" w:color="auto"/>
      </w:divBdr>
    </w:div>
    <w:div w:id="1146314356">
      <w:bodyDiv w:val="1"/>
      <w:marLeft w:val="0"/>
      <w:marRight w:val="0"/>
      <w:marTop w:val="0"/>
      <w:marBottom w:val="0"/>
      <w:divBdr>
        <w:top w:val="none" w:sz="0" w:space="0" w:color="auto"/>
        <w:left w:val="none" w:sz="0" w:space="0" w:color="auto"/>
        <w:bottom w:val="none" w:sz="0" w:space="0" w:color="auto"/>
        <w:right w:val="none" w:sz="0" w:space="0" w:color="auto"/>
      </w:divBdr>
    </w:div>
    <w:div w:id="1197693241">
      <w:bodyDiv w:val="1"/>
      <w:marLeft w:val="0"/>
      <w:marRight w:val="0"/>
      <w:marTop w:val="0"/>
      <w:marBottom w:val="0"/>
      <w:divBdr>
        <w:top w:val="none" w:sz="0" w:space="0" w:color="auto"/>
        <w:left w:val="none" w:sz="0" w:space="0" w:color="auto"/>
        <w:bottom w:val="none" w:sz="0" w:space="0" w:color="auto"/>
        <w:right w:val="none" w:sz="0" w:space="0" w:color="auto"/>
      </w:divBdr>
    </w:div>
    <w:div w:id="1201556294">
      <w:bodyDiv w:val="1"/>
      <w:marLeft w:val="0"/>
      <w:marRight w:val="0"/>
      <w:marTop w:val="0"/>
      <w:marBottom w:val="0"/>
      <w:divBdr>
        <w:top w:val="none" w:sz="0" w:space="0" w:color="auto"/>
        <w:left w:val="none" w:sz="0" w:space="0" w:color="auto"/>
        <w:bottom w:val="none" w:sz="0" w:space="0" w:color="auto"/>
        <w:right w:val="none" w:sz="0" w:space="0" w:color="auto"/>
      </w:divBdr>
    </w:div>
    <w:div w:id="1220436635">
      <w:bodyDiv w:val="1"/>
      <w:marLeft w:val="0"/>
      <w:marRight w:val="0"/>
      <w:marTop w:val="0"/>
      <w:marBottom w:val="0"/>
      <w:divBdr>
        <w:top w:val="none" w:sz="0" w:space="0" w:color="auto"/>
        <w:left w:val="none" w:sz="0" w:space="0" w:color="auto"/>
        <w:bottom w:val="none" w:sz="0" w:space="0" w:color="auto"/>
        <w:right w:val="none" w:sz="0" w:space="0" w:color="auto"/>
      </w:divBdr>
    </w:div>
    <w:div w:id="1221329366">
      <w:bodyDiv w:val="1"/>
      <w:marLeft w:val="0"/>
      <w:marRight w:val="0"/>
      <w:marTop w:val="0"/>
      <w:marBottom w:val="0"/>
      <w:divBdr>
        <w:top w:val="none" w:sz="0" w:space="0" w:color="auto"/>
        <w:left w:val="none" w:sz="0" w:space="0" w:color="auto"/>
        <w:bottom w:val="none" w:sz="0" w:space="0" w:color="auto"/>
        <w:right w:val="none" w:sz="0" w:space="0" w:color="auto"/>
      </w:divBdr>
    </w:div>
    <w:div w:id="1230461334">
      <w:bodyDiv w:val="1"/>
      <w:marLeft w:val="0"/>
      <w:marRight w:val="0"/>
      <w:marTop w:val="0"/>
      <w:marBottom w:val="0"/>
      <w:divBdr>
        <w:top w:val="none" w:sz="0" w:space="0" w:color="auto"/>
        <w:left w:val="none" w:sz="0" w:space="0" w:color="auto"/>
        <w:bottom w:val="none" w:sz="0" w:space="0" w:color="auto"/>
        <w:right w:val="none" w:sz="0" w:space="0" w:color="auto"/>
      </w:divBdr>
    </w:div>
    <w:div w:id="1233081218">
      <w:bodyDiv w:val="1"/>
      <w:marLeft w:val="0"/>
      <w:marRight w:val="0"/>
      <w:marTop w:val="0"/>
      <w:marBottom w:val="0"/>
      <w:divBdr>
        <w:top w:val="none" w:sz="0" w:space="0" w:color="auto"/>
        <w:left w:val="none" w:sz="0" w:space="0" w:color="auto"/>
        <w:bottom w:val="none" w:sz="0" w:space="0" w:color="auto"/>
        <w:right w:val="none" w:sz="0" w:space="0" w:color="auto"/>
      </w:divBdr>
    </w:div>
    <w:div w:id="1294679815">
      <w:bodyDiv w:val="1"/>
      <w:marLeft w:val="0"/>
      <w:marRight w:val="0"/>
      <w:marTop w:val="0"/>
      <w:marBottom w:val="0"/>
      <w:divBdr>
        <w:top w:val="none" w:sz="0" w:space="0" w:color="auto"/>
        <w:left w:val="none" w:sz="0" w:space="0" w:color="auto"/>
        <w:bottom w:val="none" w:sz="0" w:space="0" w:color="auto"/>
        <w:right w:val="none" w:sz="0" w:space="0" w:color="auto"/>
      </w:divBdr>
    </w:div>
    <w:div w:id="1295138798">
      <w:bodyDiv w:val="1"/>
      <w:marLeft w:val="0"/>
      <w:marRight w:val="0"/>
      <w:marTop w:val="0"/>
      <w:marBottom w:val="0"/>
      <w:divBdr>
        <w:top w:val="none" w:sz="0" w:space="0" w:color="auto"/>
        <w:left w:val="none" w:sz="0" w:space="0" w:color="auto"/>
        <w:bottom w:val="none" w:sz="0" w:space="0" w:color="auto"/>
        <w:right w:val="none" w:sz="0" w:space="0" w:color="auto"/>
      </w:divBdr>
    </w:div>
    <w:div w:id="1308970388">
      <w:bodyDiv w:val="1"/>
      <w:marLeft w:val="0"/>
      <w:marRight w:val="0"/>
      <w:marTop w:val="0"/>
      <w:marBottom w:val="0"/>
      <w:divBdr>
        <w:top w:val="none" w:sz="0" w:space="0" w:color="auto"/>
        <w:left w:val="none" w:sz="0" w:space="0" w:color="auto"/>
        <w:bottom w:val="none" w:sz="0" w:space="0" w:color="auto"/>
        <w:right w:val="none" w:sz="0" w:space="0" w:color="auto"/>
      </w:divBdr>
    </w:div>
    <w:div w:id="1309938090">
      <w:bodyDiv w:val="1"/>
      <w:marLeft w:val="0"/>
      <w:marRight w:val="0"/>
      <w:marTop w:val="0"/>
      <w:marBottom w:val="0"/>
      <w:divBdr>
        <w:top w:val="none" w:sz="0" w:space="0" w:color="auto"/>
        <w:left w:val="none" w:sz="0" w:space="0" w:color="auto"/>
        <w:bottom w:val="none" w:sz="0" w:space="0" w:color="auto"/>
        <w:right w:val="none" w:sz="0" w:space="0" w:color="auto"/>
      </w:divBdr>
    </w:div>
    <w:div w:id="1310866021">
      <w:bodyDiv w:val="1"/>
      <w:marLeft w:val="0"/>
      <w:marRight w:val="0"/>
      <w:marTop w:val="0"/>
      <w:marBottom w:val="0"/>
      <w:divBdr>
        <w:top w:val="none" w:sz="0" w:space="0" w:color="auto"/>
        <w:left w:val="none" w:sz="0" w:space="0" w:color="auto"/>
        <w:bottom w:val="none" w:sz="0" w:space="0" w:color="auto"/>
        <w:right w:val="none" w:sz="0" w:space="0" w:color="auto"/>
      </w:divBdr>
    </w:div>
    <w:div w:id="1330711612">
      <w:bodyDiv w:val="1"/>
      <w:marLeft w:val="0"/>
      <w:marRight w:val="0"/>
      <w:marTop w:val="0"/>
      <w:marBottom w:val="0"/>
      <w:divBdr>
        <w:top w:val="none" w:sz="0" w:space="0" w:color="auto"/>
        <w:left w:val="none" w:sz="0" w:space="0" w:color="auto"/>
        <w:bottom w:val="none" w:sz="0" w:space="0" w:color="auto"/>
        <w:right w:val="none" w:sz="0" w:space="0" w:color="auto"/>
      </w:divBdr>
    </w:div>
    <w:div w:id="1340278830">
      <w:bodyDiv w:val="1"/>
      <w:marLeft w:val="0"/>
      <w:marRight w:val="0"/>
      <w:marTop w:val="0"/>
      <w:marBottom w:val="0"/>
      <w:divBdr>
        <w:top w:val="none" w:sz="0" w:space="0" w:color="auto"/>
        <w:left w:val="none" w:sz="0" w:space="0" w:color="auto"/>
        <w:bottom w:val="none" w:sz="0" w:space="0" w:color="auto"/>
        <w:right w:val="none" w:sz="0" w:space="0" w:color="auto"/>
      </w:divBdr>
    </w:div>
    <w:div w:id="1346831396">
      <w:bodyDiv w:val="1"/>
      <w:marLeft w:val="0"/>
      <w:marRight w:val="0"/>
      <w:marTop w:val="0"/>
      <w:marBottom w:val="0"/>
      <w:divBdr>
        <w:top w:val="none" w:sz="0" w:space="0" w:color="auto"/>
        <w:left w:val="none" w:sz="0" w:space="0" w:color="auto"/>
        <w:bottom w:val="none" w:sz="0" w:space="0" w:color="auto"/>
        <w:right w:val="none" w:sz="0" w:space="0" w:color="auto"/>
      </w:divBdr>
    </w:div>
    <w:div w:id="1365247653">
      <w:bodyDiv w:val="1"/>
      <w:marLeft w:val="0"/>
      <w:marRight w:val="0"/>
      <w:marTop w:val="0"/>
      <w:marBottom w:val="0"/>
      <w:divBdr>
        <w:top w:val="none" w:sz="0" w:space="0" w:color="auto"/>
        <w:left w:val="none" w:sz="0" w:space="0" w:color="auto"/>
        <w:bottom w:val="none" w:sz="0" w:space="0" w:color="auto"/>
        <w:right w:val="none" w:sz="0" w:space="0" w:color="auto"/>
      </w:divBdr>
    </w:div>
    <w:div w:id="1383207996">
      <w:bodyDiv w:val="1"/>
      <w:marLeft w:val="0"/>
      <w:marRight w:val="0"/>
      <w:marTop w:val="0"/>
      <w:marBottom w:val="0"/>
      <w:divBdr>
        <w:top w:val="none" w:sz="0" w:space="0" w:color="auto"/>
        <w:left w:val="none" w:sz="0" w:space="0" w:color="auto"/>
        <w:bottom w:val="none" w:sz="0" w:space="0" w:color="auto"/>
        <w:right w:val="none" w:sz="0" w:space="0" w:color="auto"/>
      </w:divBdr>
    </w:div>
    <w:div w:id="1399938917">
      <w:bodyDiv w:val="1"/>
      <w:marLeft w:val="0"/>
      <w:marRight w:val="0"/>
      <w:marTop w:val="0"/>
      <w:marBottom w:val="0"/>
      <w:divBdr>
        <w:top w:val="none" w:sz="0" w:space="0" w:color="auto"/>
        <w:left w:val="none" w:sz="0" w:space="0" w:color="auto"/>
        <w:bottom w:val="none" w:sz="0" w:space="0" w:color="auto"/>
        <w:right w:val="none" w:sz="0" w:space="0" w:color="auto"/>
      </w:divBdr>
    </w:div>
    <w:div w:id="1403865692">
      <w:bodyDiv w:val="1"/>
      <w:marLeft w:val="0"/>
      <w:marRight w:val="0"/>
      <w:marTop w:val="0"/>
      <w:marBottom w:val="0"/>
      <w:divBdr>
        <w:top w:val="none" w:sz="0" w:space="0" w:color="auto"/>
        <w:left w:val="none" w:sz="0" w:space="0" w:color="auto"/>
        <w:bottom w:val="none" w:sz="0" w:space="0" w:color="auto"/>
        <w:right w:val="none" w:sz="0" w:space="0" w:color="auto"/>
      </w:divBdr>
    </w:div>
    <w:div w:id="1435437067">
      <w:bodyDiv w:val="1"/>
      <w:marLeft w:val="0"/>
      <w:marRight w:val="0"/>
      <w:marTop w:val="0"/>
      <w:marBottom w:val="0"/>
      <w:divBdr>
        <w:top w:val="none" w:sz="0" w:space="0" w:color="auto"/>
        <w:left w:val="none" w:sz="0" w:space="0" w:color="auto"/>
        <w:bottom w:val="none" w:sz="0" w:space="0" w:color="auto"/>
        <w:right w:val="none" w:sz="0" w:space="0" w:color="auto"/>
      </w:divBdr>
    </w:div>
    <w:div w:id="1437945787">
      <w:bodyDiv w:val="1"/>
      <w:marLeft w:val="0"/>
      <w:marRight w:val="0"/>
      <w:marTop w:val="0"/>
      <w:marBottom w:val="0"/>
      <w:divBdr>
        <w:top w:val="none" w:sz="0" w:space="0" w:color="auto"/>
        <w:left w:val="none" w:sz="0" w:space="0" w:color="auto"/>
        <w:bottom w:val="none" w:sz="0" w:space="0" w:color="auto"/>
        <w:right w:val="none" w:sz="0" w:space="0" w:color="auto"/>
      </w:divBdr>
    </w:div>
    <w:div w:id="1458179073">
      <w:bodyDiv w:val="1"/>
      <w:marLeft w:val="0"/>
      <w:marRight w:val="0"/>
      <w:marTop w:val="0"/>
      <w:marBottom w:val="0"/>
      <w:divBdr>
        <w:top w:val="none" w:sz="0" w:space="0" w:color="auto"/>
        <w:left w:val="none" w:sz="0" w:space="0" w:color="auto"/>
        <w:bottom w:val="none" w:sz="0" w:space="0" w:color="auto"/>
        <w:right w:val="none" w:sz="0" w:space="0" w:color="auto"/>
      </w:divBdr>
    </w:div>
    <w:div w:id="1514296434">
      <w:bodyDiv w:val="1"/>
      <w:marLeft w:val="0"/>
      <w:marRight w:val="0"/>
      <w:marTop w:val="0"/>
      <w:marBottom w:val="0"/>
      <w:divBdr>
        <w:top w:val="none" w:sz="0" w:space="0" w:color="auto"/>
        <w:left w:val="none" w:sz="0" w:space="0" w:color="auto"/>
        <w:bottom w:val="none" w:sz="0" w:space="0" w:color="auto"/>
        <w:right w:val="none" w:sz="0" w:space="0" w:color="auto"/>
      </w:divBdr>
    </w:div>
    <w:div w:id="1522671092">
      <w:bodyDiv w:val="1"/>
      <w:marLeft w:val="0"/>
      <w:marRight w:val="0"/>
      <w:marTop w:val="0"/>
      <w:marBottom w:val="0"/>
      <w:divBdr>
        <w:top w:val="none" w:sz="0" w:space="0" w:color="auto"/>
        <w:left w:val="none" w:sz="0" w:space="0" w:color="auto"/>
        <w:bottom w:val="none" w:sz="0" w:space="0" w:color="auto"/>
        <w:right w:val="none" w:sz="0" w:space="0" w:color="auto"/>
      </w:divBdr>
    </w:div>
    <w:div w:id="1543711518">
      <w:bodyDiv w:val="1"/>
      <w:marLeft w:val="0"/>
      <w:marRight w:val="0"/>
      <w:marTop w:val="0"/>
      <w:marBottom w:val="0"/>
      <w:divBdr>
        <w:top w:val="none" w:sz="0" w:space="0" w:color="auto"/>
        <w:left w:val="none" w:sz="0" w:space="0" w:color="auto"/>
        <w:bottom w:val="none" w:sz="0" w:space="0" w:color="auto"/>
        <w:right w:val="none" w:sz="0" w:space="0" w:color="auto"/>
      </w:divBdr>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67959489">
      <w:bodyDiv w:val="1"/>
      <w:marLeft w:val="0"/>
      <w:marRight w:val="0"/>
      <w:marTop w:val="0"/>
      <w:marBottom w:val="0"/>
      <w:divBdr>
        <w:top w:val="none" w:sz="0" w:space="0" w:color="auto"/>
        <w:left w:val="none" w:sz="0" w:space="0" w:color="auto"/>
        <w:bottom w:val="none" w:sz="0" w:space="0" w:color="auto"/>
        <w:right w:val="none" w:sz="0" w:space="0" w:color="auto"/>
      </w:divBdr>
    </w:div>
    <w:div w:id="1594895041">
      <w:bodyDiv w:val="1"/>
      <w:marLeft w:val="0"/>
      <w:marRight w:val="0"/>
      <w:marTop w:val="0"/>
      <w:marBottom w:val="0"/>
      <w:divBdr>
        <w:top w:val="none" w:sz="0" w:space="0" w:color="auto"/>
        <w:left w:val="none" w:sz="0" w:space="0" w:color="auto"/>
        <w:bottom w:val="none" w:sz="0" w:space="0" w:color="auto"/>
        <w:right w:val="none" w:sz="0" w:space="0" w:color="auto"/>
      </w:divBdr>
    </w:div>
    <w:div w:id="1656101070">
      <w:bodyDiv w:val="1"/>
      <w:marLeft w:val="0"/>
      <w:marRight w:val="0"/>
      <w:marTop w:val="0"/>
      <w:marBottom w:val="0"/>
      <w:divBdr>
        <w:top w:val="none" w:sz="0" w:space="0" w:color="auto"/>
        <w:left w:val="none" w:sz="0" w:space="0" w:color="auto"/>
        <w:bottom w:val="none" w:sz="0" w:space="0" w:color="auto"/>
        <w:right w:val="none" w:sz="0" w:space="0" w:color="auto"/>
      </w:divBdr>
    </w:div>
    <w:div w:id="1691368213">
      <w:bodyDiv w:val="1"/>
      <w:marLeft w:val="0"/>
      <w:marRight w:val="0"/>
      <w:marTop w:val="0"/>
      <w:marBottom w:val="0"/>
      <w:divBdr>
        <w:top w:val="none" w:sz="0" w:space="0" w:color="auto"/>
        <w:left w:val="none" w:sz="0" w:space="0" w:color="auto"/>
        <w:bottom w:val="none" w:sz="0" w:space="0" w:color="auto"/>
        <w:right w:val="none" w:sz="0" w:space="0" w:color="auto"/>
      </w:divBdr>
    </w:div>
    <w:div w:id="1692948315">
      <w:bodyDiv w:val="1"/>
      <w:marLeft w:val="0"/>
      <w:marRight w:val="0"/>
      <w:marTop w:val="0"/>
      <w:marBottom w:val="0"/>
      <w:divBdr>
        <w:top w:val="none" w:sz="0" w:space="0" w:color="auto"/>
        <w:left w:val="none" w:sz="0" w:space="0" w:color="auto"/>
        <w:bottom w:val="none" w:sz="0" w:space="0" w:color="auto"/>
        <w:right w:val="none" w:sz="0" w:space="0" w:color="auto"/>
      </w:divBdr>
    </w:div>
    <w:div w:id="1696617860">
      <w:bodyDiv w:val="1"/>
      <w:marLeft w:val="0"/>
      <w:marRight w:val="0"/>
      <w:marTop w:val="0"/>
      <w:marBottom w:val="0"/>
      <w:divBdr>
        <w:top w:val="none" w:sz="0" w:space="0" w:color="auto"/>
        <w:left w:val="none" w:sz="0" w:space="0" w:color="auto"/>
        <w:bottom w:val="none" w:sz="0" w:space="0" w:color="auto"/>
        <w:right w:val="none" w:sz="0" w:space="0" w:color="auto"/>
      </w:divBdr>
    </w:div>
    <w:div w:id="1697733366">
      <w:bodyDiv w:val="1"/>
      <w:marLeft w:val="0"/>
      <w:marRight w:val="0"/>
      <w:marTop w:val="0"/>
      <w:marBottom w:val="0"/>
      <w:divBdr>
        <w:top w:val="none" w:sz="0" w:space="0" w:color="auto"/>
        <w:left w:val="none" w:sz="0" w:space="0" w:color="auto"/>
        <w:bottom w:val="none" w:sz="0" w:space="0" w:color="auto"/>
        <w:right w:val="none" w:sz="0" w:space="0" w:color="auto"/>
      </w:divBdr>
    </w:div>
    <w:div w:id="1701927836">
      <w:bodyDiv w:val="1"/>
      <w:marLeft w:val="0"/>
      <w:marRight w:val="0"/>
      <w:marTop w:val="0"/>
      <w:marBottom w:val="0"/>
      <w:divBdr>
        <w:top w:val="none" w:sz="0" w:space="0" w:color="auto"/>
        <w:left w:val="none" w:sz="0" w:space="0" w:color="auto"/>
        <w:bottom w:val="none" w:sz="0" w:space="0" w:color="auto"/>
        <w:right w:val="none" w:sz="0" w:space="0" w:color="auto"/>
      </w:divBdr>
    </w:div>
    <w:div w:id="1843275866">
      <w:bodyDiv w:val="1"/>
      <w:marLeft w:val="0"/>
      <w:marRight w:val="0"/>
      <w:marTop w:val="0"/>
      <w:marBottom w:val="0"/>
      <w:divBdr>
        <w:top w:val="none" w:sz="0" w:space="0" w:color="auto"/>
        <w:left w:val="none" w:sz="0" w:space="0" w:color="auto"/>
        <w:bottom w:val="none" w:sz="0" w:space="0" w:color="auto"/>
        <w:right w:val="none" w:sz="0" w:space="0" w:color="auto"/>
      </w:divBdr>
    </w:div>
    <w:div w:id="1950775229">
      <w:bodyDiv w:val="1"/>
      <w:marLeft w:val="0"/>
      <w:marRight w:val="0"/>
      <w:marTop w:val="0"/>
      <w:marBottom w:val="0"/>
      <w:divBdr>
        <w:top w:val="none" w:sz="0" w:space="0" w:color="auto"/>
        <w:left w:val="none" w:sz="0" w:space="0" w:color="auto"/>
        <w:bottom w:val="none" w:sz="0" w:space="0" w:color="auto"/>
        <w:right w:val="none" w:sz="0" w:space="0" w:color="auto"/>
      </w:divBdr>
    </w:div>
    <w:div w:id="1952323519">
      <w:bodyDiv w:val="1"/>
      <w:marLeft w:val="0"/>
      <w:marRight w:val="0"/>
      <w:marTop w:val="0"/>
      <w:marBottom w:val="0"/>
      <w:divBdr>
        <w:top w:val="none" w:sz="0" w:space="0" w:color="auto"/>
        <w:left w:val="none" w:sz="0" w:space="0" w:color="auto"/>
        <w:bottom w:val="none" w:sz="0" w:space="0" w:color="auto"/>
        <w:right w:val="none" w:sz="0" w:space="0" w:color="auto"/>
      </w:divBdr>
    </w:div>
    <w:div w:id="1960719543">
      <w:bodyDiv w:val="1"/>
      <w:marLeft w:val="0"/>
      <w:marRight w:val="0"/>
      <w:marTop w:val="0"/>
      <w:marBottom w:val="0"/>
      <w:divBdr>
        <w:top w:val="none" w:sz="0" w:space="0" w:color="auto"/>
        <w:left w:val="none" w:sz="0" w:space="0" w:color="auto"/>
        <w:bottom w:val="none" w:sz="0" w:space="0" w:color="auto"/>
        <w:right w:val="none" w:sz="0" w:space="0" w:color="auto"/>
      </w:divBdr>
    </w:div>
    <w:div w:id="1962033717">
      <w:bodyDiv w:val="1"/>
      <w:marLeft w:val="0"/>
      <w:marRight w:val="0"/>
      <w:marTop w:val="0"/>
      <w:marBottom w:val="0"/>
      <w:divBdr>
        <w:top w:val="none" w:sz="0" w:space="0" w:color="auto"/>
        <w:left w:val="none" w:sz="0" w:space="0" w:color="auto"/>
        <w:bottom w:val="none" w:sz="0" w:space="0" w:color="auto"/>
        <w:right w:val="none" w:sz="0" w:space="0" w:color="auto"/>
      </w:divBdr>
    </w:div>
    <w:div w:id="1972515780">
      <w:bodyDiv w:val="1"/>
      <w:marLeft w:val="0"/>
      <w:marRight w:val="0"/>
      <w:marTop w:val="0"/>
      <w:marBottom w:val="0"/>
      <w:divBdr>
        <w:top w:val="none" w:sz="0" w:space="0" w:color="auto"/>
        <w:left w:val="none" w:sz="0" w:space="0" w:color="auto"/>
        <w:bottom w:val="none" w:sz="0" w:space="0" w:color="auto"/>
        <w:right w:val="none" w:sz="0" w:space="0" w:color="auto"/>
      </w:divBdr>
    </w:div>
    <w:div w:id="2017606476">
      <w:bodyDiv w:val="1"/>
      <w:marLeft w:val="0"/>
      <w:marRight w:val="0"/>
      <w:marTop w:val="0"/>
      <w:marBottom w:val="0"/>
      <w:divBdr>
        <w:top w:val="none" w:sz="0" w:space="0" w:color="auto"/>
        <w:left w:val="none" w:sz="0" w:space="0" w:color="auto"/>
        <w:bottom w:val="none" w:sz="0" w:space="0" w:color="auto"/>
        <w:right w:val="none" w:sz="0" w:space="0" w:color="auto"/>
      </w:divBdr>
    </w:div>
    <w:div w:id="2019577118">
      <w:bodyDiv w:val="1"/>
      <w:marLeft w:val="0"/>
      <w:marRight w:val="0"/>
      <w:marTop w:val="0"/>
      <w:marBottom w:val="0"/>
      <w:divBdr>
        <w:top w:val="none" w:sz="0" w:space="0" w:color="auto"/>
        <w:left w:val="none" w:sz="0" w:space="0" w:color="auto"/>
        <w:bottom w:val="none" w:sz="0" w:space="0" w:color="auto"/>
        <w:right w:val="none" w:sz="0" w:space="0" w:color="auto"/>
      </w:divBdr>
    </w:div>
    <w:div w:id="2106262486">
      <w:bodyDiv w:val="1"/>
      <w:marLeft w:val="0"/>
      <w:marRight w:val="0"/>
      <w:marTop w:val="0"/>
      <w:marBottom w:val="0"/>
      <w:divBdr>
        <w:top w:val="none" w:sz="0" w:space="0" w:color="auto"/>
        <w:left w:val="none" w:sz="0" w:space="0" w:color="auto"/>
        <w:bottom w:val="none" w:sz="0" w:space="0" w:color="auto"/>
        <w:right w:val="none" w:sz="0" w:space="0" w:color="auto"/>
      </w:divBdr>
    </w:div>
    <w:div w:id="2112163664">
      <w:bodyDiv w:val="1"/>
      <w:marLeft w:val="0"/>
      <w:marRight w:val="0"/>
      <w:marTop w:val="0"/>
      <w:marBottom w:val="0"/>
      <w:divBdr>
        <w:top w:val="none" w:sz="0" w:space="0" w:color="auto"/>
        <w:left w:val="none" w:sz="0" w:space="0" w:color="auto"/>
        <w:bottom w:val="none" w:sz="0" w:space="0" w:color="auto"/>
        <w:right w:val="none" w:sz="0" w:space="0" w:color="auto"/>
      </w:divBdr>
    </w:div>
    <w:div w:id="2128312830">
      <w:bodyDiv w:val="1"/>
      <w:marLeft w:val="0"/>
      <w:marRight w:val="0"/>
      <w:marTop w:val="0"/>
      <w:marBottom w:val="0"/>
      <w:divBdr>
        <w:top w:val="none" w:sz="0" w:space="0" w:color="auto"/>
        <w:left w:val="none" w:sz="0" w:space="0" w:color="auto"/>
        <w:bottom w:val="none" w:sz="0" w:space="0" w:color="auto"/>
        <w:right w:val="none" w:sz="0" w:space="0" w:color="auto"/>
      </w:divBdr>
    </w:div>
    <w:div w:id="21362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dingeconomics.com/australia/currency" TargetMode="External"/><Relationship Id="rId21" Type="http://schemas.openxmlformats.org/officeDocument/2006/relationships/hyperlink" Target="https://www.global-rates.com/en/interest-rates/central-banks/central-bank-england/boe-interest-rate.aspx" TargetMode="External"/><Relationship Id="rId34" Type="http://schemas.openxmlformats.org/officeDocument/2006/relationships/hyperlink" Target="https://tradingeconomics.com/united-kingdom/government-bond-yield" TargetMode="External"/><Relationship Id="rId42" Type="http://schemas.openxmlformats.org/officeDocument/2006/relationships/hyperlink" Target="https://tradingeconomics.com/indonesia/government-bond-yield" TargetMode="External"/><Relationship Id="rId47" Type="http://schemas.openxmlformats.org/officeDocument/2006/relationships/hyperlink" Target="https://tradingeconomics.com/commodity/platinum" TargetMode="External"/><Relationship Id="rId50" Type="http://schemas.openxmlformats.org/officeDocument/2006/relationships/hyperlink" Target="https://tradingeconomics.com/commodity/lead" TargetMode="External"/><Relationship Id="rId55" Type="http://schemas.openxmlformats.org/officeDocument/2006/relationships/hyperlink" Target="https://tradingeconomics.com/commodity/coffee" TargetMode="External"/><Relationship Id="rId63"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lobal-rates.com/en/interest-rates/central-banks/central-bank-america/fed-interest-rate.aspx" TargetMode="External"/><Relationship Id="rId29" Type="http://schemas.openxmlformats.org/officeDocument/2006/relationships/hyperlink" Target="https://tradingeconomics.com/canada/currency" TargetMode="External"/><Relationship Id="rId11" Type="http://schemas.openxmlformats.org/officeDocument/2006/relationships/image" Target="media/image3.png"/><Relationship Id="rId24" Type="http://schemas.openxmlformats.org/officeDocument/2006/relationships/hyperlink" Target="https://tradingeconomics.com/euro-area/currency" TargetMode="External"/><Relationship Id="rId32" Type="http://schemas.openxmlformats.org/officeDocument/2006/relationships/hyperlink" Target="https://tradingeconomics.com/singapore/currency" TargetMode="External"/><Relationship Id="rId37" Type="http://schemas.openxmlformats.org/officeDocument/2006/relationships/hyperlink" Target="https://tradingeconomics.com/germany/government-bond-yield" TargetMode="External"/><Relationship Id="rId40" Type="http://schemas.openxmlformats.org/officeDocument/2006/relationships/hyperlink" Target="https://tradingeconomics.com/south-korea/government-bond-yield" TargetMode="External"/><Relationship Id="rId45" Type="http://schemas.openxmlformats.org/officeDocument/2006/relationships/hyperlink" Target="https://tradingeconomics.com/commodity/coal" TargetMode="External"/><Relationship Id="rId53" Type="http://schemas.openxmlformats.org/officeDocument/2006/relationships/hyperlink" Target="https://tradingeconomics.com/commodity/zinc" TargetMode="External"/><Relationship Id="rId58" Type="http://schemas.openxmlformats.org/officeDocument/2006/relationships/image" Target="media/image9.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2.png"/><Relationship Id="rId19" Type="http://schemas.openxmlformats.org/officeDocument/2006/relationships/hyperlink" Target="https://www.global-rates.com/en/interest-rates/central-banks/central-bank-china/pbc-interest-rate.aspx" TargetMode="External"/><Relationship Id="rId14" Type="http://schemas.openxmlformats.org/officeDocument/2006/relationships/image" Target="media/image6.png"/><Relationship Id="rId22" Type="http://schemas.openxmlformats.org/officeDocument/2006/relationships/hyperlink" Target="https://www.global-rates.com/en/interest-rates/central-banks/central-bank-south-korea/bank-of-korea-interest-rate.aspx" TargetMode="External"/><Relationship Id="rId27" Type="http://schemas.openxmlformats.org/officeDocument/2006/relationships/hyperlink" Target="https://tradingeconomics.com/japan/currency" TargetMode="External"/><Relationship Id="rId30" Type="http://schemas.openxmlformats.org/officeDocument/2006/relationships/hyperlink" Target="https://tradingeconomics.com/south-korea/currency" TargetMode="External"/><Relationship Id="rId35" Type="http://schemas.openxmlformats.org/officeDocument/2006/relationships/hyperlink" Target="https://tradingeconomics.com/japan/government-bond-yield" TargetMode="External"/><Relationship Id="rId43" Type="http://schemas.openxmlformats.org/officeDocument/2006/relationships/hyperlink" Target="https://tradingeconomics.com/commodity/natural-gas" TargetMode="External"/><Relationship Id="rId48" Type="http://schemas.openxmlformats.org/officeDocument/2006/relationships/hyperlink" Target="https://tradingeconomics.com/commodity/copper" TargetMode="External"/><Relationship Id="rId56" Type="http://schemas.openxmlformats.org/officeDocument/2006/relationships/image" Target="media/image8.png"/><Relationship Id="rId64" Type="http://schemas.openxmlformats.org/officeDocument/2006/relationships/hyperlink" Target="mailto:vnba1994@gmail.com" TargetMode="External"/><Relationship Id="rId8" Type="http://schemas.openxmlformats.org/officeDocument/2006/relationships/image" Target="media/image1.jpeg"/><Relationship Id="rId51" Type="http://schemas.openxmlformats.org/officeDocument/2006/relationships/hyperlink" Target="https://tradingeconomics.com/commodity/aluminu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global-rates.com/en/interest-rates/central-banks/european-central-bank/ecb-interest-rate.aspx" TargetMode="External"/><Relationship Id="rId25" Type="http://schemas.openxmlformats.org/officeDocument/2006/relationships/hyperlink" Target="https://tradingeconomics.com/united-kingdom/currency" TargetMode="External"/><Relationship Id="rId33" Type="http://schemas.openxmlformats.org/officeDocument/2006/relationships/hyperlink" Target="https://tradingeconomics.com/united-states/government-bond-yield" TargetMode="External"/><Relationship Id="rId38" Type="http://schemas.openxmlformats.org/officeDocument/2006/relationships/hyperlink" Target="https://tradingeconomics.com/china/government-bond-yield" TargetMode="External"/><Relationship Id="rId46" Type="http://schemas.openxmlformats.org/officeDocument/2006/relationships/hyperlink" Target="https://tradingeconomics.com/commodity/gold" TargetMode="External"/><Relationship Id="rId59" Type="http://schemas.openxmlformats.org/officeDocument/2006/relationships/image" Target="media/image10.png"/><Relationship Id="rId67" Type="http://schemas.openxmlformats.org/officeDocument/2006/relationships/theme" Target="theme/theme1.xml"/><Relationship Id="rId20" Type="http://schemas.openxmlformats.org/officeDocument/2006/relationships/hyperlink" Target="https://www.global-rates.com/en/interest-rates/central-banks/central-bank-australia/rba-interest-rate.aspx" TargetMode="External"/><Relationship Id="rId41" Type="http://schemas.openxmlformats.org/officeDocument/2006/relationships/hyperlink" Target="https://tradingeconomics.com/vietnam/government-bond-yield" TargetMode="External"/><Relationship Id="rId54" Type="http://schemas.openxmlformats.org/officeDocument/2006/relationships/hyperlink" Target="https://tradingeconomics.com/commodity/milk" TargetMode="External"/><Relationship Id="rId62"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global-rates.com/en/interest-rates/central-banks/central-bank-indonesia/bi-interest-rate.aspx" TargetMode="External"/><Relationship Id="rId28" Type="http://schemas.openxmlformats.org/officeDocument/2006/relationships/hyperlink" Target="https://tradingeconomics.com/china/currency" TargetMode="External"/><Relationship Id="rId36" Type="http://schemas.openxmlformats.org/officeDocument/2006/relationships/hyperlink" Target="https://tradingeconomics.com/australia/government-bond-yield" TargetMode="External"/><Relationship Id="rId49" Type="http://schemas.openxmlformats.org/officeDocument/2006/relationships/hyperlink" Target="https://tradingeconomics.com/commodity/steel" TargetMode="External"/><Relationship Id="rId57" Type="http://schemas.openxmlformats.org/officeDocument/2006/relationships/chart" Target="charts/chart1.xml"/><Relationship Id="rId10" Type="http://schemas.openxmlformats.org/officeDocument/2006/relationships/footer" Target="footer1.xml"/><Relationship Id="rId31" Type="http://schemas.openxmlformats.org/officeDocument/2006/relationships/hyperlink" Target="https://tradingeconomics.com/united-states/currency" TargetMode="External"/><Relationship Id="rId44" Type="http://schemas.openxmlformats.org/officeDocument/2006/relationships/hyperlink" Target="https://tradingeconomics.com/commodity/gasoline" TargetMode="External"/><Relationship Id="rId52" Type="http://schemas.openxmlformats.org/officeDocument/2006/relationships/hyperlink" Target="https://tradingeconomics.com/commodity/tin" TargetMode="External"/><Relationship Id="rId60" Type="http://schemas.openxmlformats.org/officeDocument/2006/relationships/image" Target="media/image11.pn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ww.global-rates.com/en/interest-rates/central-banks/central-bank-japan/boj-interest-rate.aspx" TargetMode="External"/><Relationship Id="rId39" Type="http://schemas.openxmlformats.org/officeDocument/2006/relationships/hyperlink" Target="https://tradingeconomics.com/singapore/government-bond-yiel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7240\Desktop\VNBA\D&#7919;%20li&#7879;u%202025\D&#7919;%20li&#7879;u%20SBV\D&#432;%20n&#7907;%20v&#7869;%20bi&#7875;u%20&#273;&#789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050" b="1">
                <a:solidFill>
                  <a:srgbClr val="0070C0"/>
                </a:solidFill>
                <a:latin typeface="Times New Roman" panose="02020603050405020304" pitchFamily="18" charset="0"/>
                <a:cs typeface="Times New Roman" panose="02020603050405020304" pitchFamily="18" charset="0"/>
              </a:rPr>
              <a:t>Tín</a:t>
            </a:r>
            <a:r>
              <a:rPr lang="en-US" sz="1050" b="1" baseline="0">
                <a:solidFill>
                  <a:srgbClr val="0070C0"/>
                </a:solidFill>
                <a:latin typeface="Times New Roman" panose="02020603050405020304" pitchFamily="18" charset="0"/>
                <a:cs typeface="Times New Roman" panose="02020603050405020304" pitchFamily="18" charset="0"/>
              </a:rPr>
              <a:t> dụng các ngành kinh tế (12/2024-9/2025)</a:t>
            </a:r>
            <a:endParaRPr lang="en-US" sz="1050" b="1">
              <a:solidFill>
                <a:srgbClr val="0070C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8874629745831903E-2"/>
          <c:y val="0.13236862147753237"/>
          <c:w val="0.9174150017880156"/>
          <c:h val="0.61712213619908329"/>
        </c:manualLayout>
      </c:layout>
      <c:barChart>
        <c:barDir val="col"/>
        <c:grouping val="clustered"/>
        <c:varyColors val="0"/>
        <c:ser>
          <c:idx val="0"/>
          <c:order val="0"/>
          <c:tx>
            <c:strRef>
              <c:f>Sheet1!$A$36</c:f>
              <c:strCache>
                <c:ptCount val="1"/>
                <c:pt idx="0">
                  <c:v>Nông nghiệp, lâm nghiệp và thuỷ sản</c:v>
                </c:pt>
              </c:strCache>
            </c:strRef>
          </c:tx>
          <c:spPr>
            <a:solidFill>
              <a:srgbClr val="00B050"/>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Sheet1!$B$36:$K$36</c:f>
              <c:numCache>
                <c:formatCode>General</c:formatCode>
                <c:ptCount val="10"/>
                <c:pt idx="0">
                  <c:v>7.35</c:v>
                </c:pt>
                <c:pt idx="1">
                  <c:v>0.02</c:v>
                </c:pt>
                <c:pt idx="2">
                  <c:v>-0.02</c:v>
                </c:pt>
                <c:pt idx="3">
                  <c:v>1.46</c:v>
                </c:pt>
                <c:pt idx="4">
                  <c:v>2.5</c:v>
                </c:pt>
                <c:pt idx="5">
                  <c:v>3.38</c:v>
                </c:pt>
                <c:pt idx="6">
                  <c:v>5.22</c:v>
                </c:pt>
                <c:pt idx="7">
                  <c:v>4.96</c:v>
                </c:pt>
                <c:pt idx="8">
                  <c:v>5.93</c:v>
                </c:pt>
                <c:pt idx="9">
                  <c:v>7.35</c:v>
                </c:pt>
              </c:numCache>
            </c:numRef>
          </c:val>
          <c:extLst>
            <c:ext xmlns:c16="http://schemas.microsoft.com/office/drawing/2014/chart" uri="{C3380CC4-5D6E-409C-BE32-E72D297353CC}">
              <c16:uniqueId val="{00000000-FD57-4537-97E9-37367427D63F}"/>
            </c:ext>
          </c:extLst>
        </c:ser>
        <c:ser>
          <c:idx val="1"/>
          <c:order val="1"/>
          <c:tx>
            <c:strRef>
              <c:f>Sheet1!$A$37</c:f>
              <c:strCache>
                <c:ptCount val="1"/>
                <c:pt idx="0">
                  <c:v>Công nghiệp</c:v>
                </c:pt>
              </c:strCache>
            </c:strRef>
          </c:tx>
          <c:spPr>
            <a:solidFill>
              <a:schemeClr val="accent2"/>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Sheet1!$B$37:$K$37</c:f>
              <c:numCache>
                <c:formatCode>General</c:formatCode>
                <c:ptCount val="10"/>
                <c:pt idx="0">
                  <c:v>13.12</c:v>
                </c:pt>
                <c:pt idx="1">
                  <c:v>1.54</c:v>
                </c:pt>
                <c:pt idx="2">
                  <c:v>1.57</c:v>
                </c:pt>
                <c:pt idx="3">
                  <c:v>3</c:v>
                </c:pt>
                <c:pt idx="4">
                  <c:v>4.93</c:v>
                </c:pt>
                <c:pt idx="5">
                  <c:v>5.3</c:v>
                </c:pt>
                <c:pt idx="6">
                  <c:v>6.29</c:v>
                </c:pt>
                <c:pt idx="7">
                  <c:v>6.67</c:v>
                </c:pt>
                <c:pt idx="8">
                  <c:v>7.96</c:v>
                </c:pt>
                <c:pt idx="9">
                  <c:v>9.9</c:v>
                </c:pt>
              </c:numCache>
            </c:numRef>
          </c:val>
          <c:extLst>
            <c:ext xmlns:c16="http://schemas.microsoft.com/office/drawing/2014/chart" uri="{C3380CC4-5D6E-409C-BE32-E72D297353CC}">
              <c16:uniqueId val="{00000001-FD57-4537-97E9-37367427D63F}"/>
            </c:ext>
          </c:extLst>
        </c:ser>
        <c:ser>
          <c:idx val="2"/>
          <c:order val="2"/>
          <c:tx>
            <c:strRef>
              <c:f>Sheet1!$A$38</c:f>
              <c:strCache>
                <c:ptCount val="1"/>
                <c:pt idx="0">
                  <c:v>Xây dựng</c:v>
                </c:pt>
              </c:strCache>
            </c:strRef>
          </c:tx>
          <c:spPr>
            <a:solidFill>
              <a:schemeClr val="accent3"/>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Sheet1!$B$38:$K$38</c:f>
              <c:numCache>
                <c:formatCode>General</c:formatCode>
                <c:ptCount val="10"/>
                <c:pt idx="0">
                  <c:v>8.34</c:v>
                </c:pt>
                <c:pt idx="1">
                  <c:v>0.88</c:v>
                </c:pt>
                <c:pt idx="2">
                  <c:v>0.94</c:v>
                </c:pt>
                <c:pt idx="3">
                  <c:v>2.66</c:v>
                </c:pt>
                <c:pt idx="4">
                  <c:v>3.56</c:v>
                </c:pt>
                <c:pt idx="5">
                  <c:v>4.41</c:v>
                </c:pt>
                <c:pt idx="6">
                  <c:v>6.65</c:v>
                </c:pt>
                <c:pt idx="7">
                  <c:v>6.09</c:v>
                </c:pt>
                <c:pt idx="8">
                  <c:v>7.59</c:v>
                </c:pt>
                <c:pt idx="9">
                  <c:v>10.62</c:v>
                </c:pt>
              </c:numCache>
            </c:numRef>
          </c:val>
          <c:extLst>
            <c:ext xmlns:c16="http://schemas.microsoft.com/office/drawing/2014/chart" uri="{C3380CC4-5D6E-409C-BE32-E72D297353CC}">
              <c16:uniqueId val="{00000002-FD57-4537-97E9-37367427D63F}"/>
            </c:ext>
          </c:extLst>
        </c:ser>
        <c:ser>
          <c:idx val="3"/>
          <c:order val="3"/>
          <c:tx>
            <c:strRef>
              <c:f>Sheet1!$A$39</c:f>
              <c:strCache>
                <c:ptCount val="1"/>
                <c:pt idx="0">
                  <c:v>Thương mại</c:v>
                </c:pt>
              </c:strCache>
            </c:strRef>
          </c:tx>
          <c:spPr>
            <a:solidFill>
              <a:schemeClr val="accent4"/>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Sheet1!$B$39:$K$39</c:f>
              <c:numCache>
                <c:formatCode>General</c:formatCode>
                <c:ptCount val="10"/>
                <c:pt idx="0">
                  <c:v>16.78</c:v>
                </c:pt>
                <c:pt idx="1">
                  <c:v>0.01</c:v>
                </c:pt>
                <c:pt idx="2">
                  <c:v>0.1</c:v>
                </c:pt>
                <c:pt idx="3">
                  <c:v>3.5</c:v>
                </c:pt>
                <c:pt idx="4">
                  <c:v>4.34</c:v>
                </c:pt>
                <c:pt idx="5">
                  <c:v>5.52</c:v>
                </c:pt>
                <c:pt idx="6">
                  <c:v>7.59</c:v>
                </c:pt>
                <c:pt idx="7">
                  <c:v>6.79</c:v>
                </c:pt>
                <c:pt idx="8">
                  <c:v>7.48</c:v>
                </c:pt>
                <c:pt idx="9">
                  <c:v>8.11</c:v>
                </c:pt>
              </c:numCache>
            </c:numRef>
          </c:val>
          <c:extLst>
            <c:ext xmlns:c16="http://schemas.microsoft.com/office/drawing/2014/chart" uri="{C3380CC4-5D6E-409C-BE32-E72D297353CC}">
              <c16:uniqueId val="{00000003-FD57-4537-97E9-37367427D63F}"/>
            </c:ext>
          </c:extLst>
        </c:ser>
        <c:ser>
          <c:idx val="4"/>
          <c:order val="4"/>
          <c:tx>
            <c:strRef>
              <c:f>Sheet1!$A$40</c:f>
              <c:strCache>
                <c:ptCount val="1"/>
                <c:pt idx="0">
                  <c:v>Vận tải và Viễn thông</c:v>
                </c:pt>
              </c:strCache>
            </c:strRef>
          </c:tx>
          <c:spPr>
            <a:solidFill>
              <a:schemeClr val="accent5"/>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Sheet1!$B$40:$K$40</c:f>
              <c:numCache>
                <c:formatCode>General</c:formatCode>
                <c:ptCount val="10"/>
                <c:pt idx="0">
                  <c:v>20.18</c:v>
                </c:pt>
                <c:pt idx="1">
                  <c:v>3.7</c:v>
                </c:pt>
                <c:pt idx="2">
                  <c:v>4.4400000000000004</c:v>
                </c:pt>
                <c:pt idx="3">
                  <c:v>7.76</c:v>
                </c:pt>
                <c:pt idx="4">
                  <c:v>10.27</c:v>
                </c:pt>
                <c:pt idx="5">
                  <c:v>10.37</c:v>
                </c:pt>
                <c:pt idx="6">
                  <c:v>15.07</c:v>
                </c:pt>
                <c:pt idx="7">
                  <c:v>14.63</c:v>
                </c:pt>
                <c:pt idx="8">
                  <c:v>15.21</c:v>
                </c:pt>
                <c:pt idx="9">
                  <c:v>15.86</c:v>
                </c:pt>
              </c:numCache>
            </c:numRef>
          </c:val>
          <c:extLst>
            <c:ext xmlns:c16="http://schemas.microsoft.com/office/drawing/2014/chart" uri="{C3380CC4-5D6E-409C-BE32-E72D297353CC}">
              <c16:uniqueId val="{00000004-FD57-4537-97E9-37367427D63F}"/>
            </c:ext>
          </c:extLst>
        </c:ser>
        <c:ser>
          <c:idx val="5"/>
          <c:order val="5"/>
          <c:tx>
            <c:strRef>
              <c:f>Sheet1!$A$41</c:f>
              <c:strCache>
                <c:ptCount val="1"/>
                <c:pt idx="0">
                  <c:v>Các hoạt động dịch vụ khác</c:v>
                </c:pt>
              </c:strCache>
            </c:strRef>
          </c:tx>
          <c:spPr>
            <a:solidFill>
              <a:srgbClr val="002060"/>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Sheet1!$B$41:$K$41</c:f>
              <c:numCache>
                <c:formatCode>General</c:formatCode>
                <c:ptCount val="10"/>
                <c:pt idx="0">
                  <c:v>17.32</c:v>
                </c:pt>
                <c:pt idx="1">
                  <c:v>0.3</c:v>
                </c:pt>
                <c:pt idx="2">
                  <c:v>0.72</c:v>
                </c:pt>
                <c:pt idx="3">
                  <c:v>4.95</c:v>
                </c:pt>
                <c:pt idx="4">
                  <c:v>6.59</c:v>
                </c:pt>
                <c:pt idx="5">
                  <c:v>8.84</c:v>
                </c:pt>
                <c:pt idx="6">
                  <c:v>13.98</c:v>
                </c:pt>
                <c:pt idx="7">
                  <c:v>15.33</c:v>
                </c:pt>
                <c:pt idx="8">
                  <c:v>17.670000000000002</c:v>
                </c:pt>
                <c:pt idx="9">
                  <c:v>20.76</c:v>
                </c:pt>
              </c:numCache>
            </c:numRef>
          </c:val>
          <c:extLst>
            <c:ext xmlns:c16="http://schemas.microsoft.com/office/drawing/2014/chart" uri="{C3380CC4-5D6E-409C-BE32-E72D297353CC}">
              <c16:uniqueId val="{00000005-FD57-4537-97E9-37367427D63F}"/>
            </c:ext>
          </c:extLst>
        </c:ser>
        <c:ser>
          <c:idx val="6"/>
          <c:order val="6"/>
          <c:tx>
            <c:strRef>
              <c:f>Sheet1!$A$42</c:f>
              <c:strCache>
                <c:ptCount val="1"/>
                <c:pt idx="0">
                  <c:v>Tổng dư nợ nền kinh tế</c:v>
                </c:pt>
              </c:strCache>
            </c:strRef>
          </c:tx>
          <c:spPr>
            <a:solidFill>
              <a:srgbClr val="FF0000"/>
            </a:solidFill>
            <a:ln>
              <a:noFill/>
            </a:ln>
            <a:effectLst/>
          </c:spPr>
          <c:invertIfNegative val="0"/>
          <c:cat>
            <c:numRef>
              <c:f>Sheet1!$B$35:$K$35</c:f>
              <c:numCache>
                <c:formatCode>General</c:formatCode>
                <c:ptCount val="10"/>
                <c:pt idx="0">
                  <c:v>12.202400000000001</c:v>
                </c:pt>
                <c:pt idx="1">
                  <c:v>1.25</c:v>
                </c:pt>
                <c:pt idx="2">
                  <c:v>2.25</c:v>
                </c:pt>
                <c:pt idx="3">
                  <c:v>3.25</c:v>
                </c:pt>
                <c:pt idx="4">
                  <c:v>4.25</c:v>
                </c:pt>
                <c:pt idx="5">
                  <c:v>5.25</c:v>
                </c:pt>
                <c:pt idx="6">
                  <c:v>6.25</c:v>
                </c:pt>
                <c:pt idx="7">
                  <c:v>7.25</c:v>
                </c:pt>
                <c:pt idx="8">
                  <c:v>8.25</c:v>
                </c:pt>
                <c:pt idx="9">
                  <c:v>9.25</c:v>
                </c:pt>
              </c:numCache>
            </c:numRef>
          </c:cat>
          <c:val>
            <c:numRef>
              <c:f>Sheet1!$B$42:$K$42</c:f>
              <c:numCache>
                <c:formatCode>General</c:formatCode>
                <c:ptCount val="10"/>
                <c:pt idx="0">
                  <c:v>15.09</c:v>
                </c:pt>
                <c:pt idx="1">
                  <c:v>0.55000000000000004</c:v>
                </c:pt>
                <c:pt idx="2">
                  <c:v>0.76</c:v>
                </c:pt>
                <c:pt idx="3">
                  <c:v>3.91</c:v>
                </c:pt>
                <c:pt idx="4">
                  <c:v>5.32</c:v>
                </c:pt>
                <c:pt idx="5">
                  <c:v>6.72</c:v>
                </c:pt>
                <c:pt idx="6">
                  <c:v>9.91</c:v>
                </c:pt>
                <c:pt idx="7">
                  <c:v>10.24</c:v>
                </c:pt>
                <c:pt idx="8">
                  <c:v>11.78</c:v>
                </c:pt>
                <c:pt idx="9">
                  <c:v>13.86</c:v>
                </c:pt>
              </c:numCache>
            </c:numRef>
          </c:val>
          <c:extLst>
            <c:ext xmlns:c16="http://schemas.microsoft.com/office/drawing/2014/chart" uri="{C3380CC4-5D6E-409C-BE32-E72D297353CC}">
              <c16:uniqueId val="{00000006-FD57-4537-97E9-37367427D63F}"/>
            </c:ext>
          </c:extLst>
        </c:ser>
        <c:dLbls>
          <c:showLegendKey val="0"/>
          <c:showVal val="0"/>
          <c:showCatName val="0"/>
          <c:showSerName val="0"/>
          <c:showPercent val="0"/>
          <c:showBubbleSize val="0"/>
        </c:dLbls>
        <c:gapWidth val="219"/>
        <c:overlap val="-27"/>
        <c:axId val="2126171023"/>
        <c:axId val="2126172271"/>
      </c:barChart>
      <c:catAx>
        <c:axId val="2126171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126172271"/>
        <c:crosses val="autoZero"/>
        <c:auto val="1"/>
        <c:lblAlgn val="ctr"/>
        <c:lblOffset val="100"/>
        <c:noMultiLvlLbl val="0"/>
      </c:catAx>
      <c:valAx>
        <c:axId val="2126172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126171023"/>
        <c:crosses val="autoZero"/>
        <c:crossBetween val="between"/>
      </c:valAx>
      <c:spPr>
        <a:noFill/>
        <a:ln>
          <a:noFill/>
        </a:ln>
        <a:effectLst/>
      </c:spPr>
    </c:plotArea>
    <c:legend>
      <c:legendPos val="b"/>
      <c:layout>
        <c:manualLayout>
          <c:xMode val="edge"/>
          <c:yMode val="edge"/>
          <c:x val="2.883981404638045E-2"/>
          <c:y val="0.77646470885731822"/>
          <c:w val="0.96028652668416448"/>
          <c:h val="0.189817002041411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AB599-40FC-4CBD-AC38-6FEDF644A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11078</TotalTime>
  <Pages>16</Pages>
  <Words>7207</Words>
  <Characters>41081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DELL7240</dc:creator>
  <cp:keywords/>
  <dc:description/>
  <cp:lastModifiedBy>DELL7240</cp:lastModifiedBy>
  <cp:revision>1663</cp:revision>
  <cp:lastPrinted>2025-09-29T15:47:00Z</cp:lastPrinted>
  <dcterms:created xsi:type="dcterms:W3CDTF">2024-10-28T10:37:00Z</dcterms:created>
  <dcterms:modified xsi:type="dcterms:W3CDTF">2025-12-01T10:59:00Z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b2b8c50af5bf236c825f0fbc0773ec71f25db41adfd29d441729d7be70e1a07a</vt:lpwstr>
  </property>
</Properties>
</file>